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9746C" w14:textId="77777777" w:rsidR="00000000" w:rsidRPr="00374ABF" w:rsidRDefault="00374ABF">
      <w:pPr>
        <w:spacing w:line="480" w:lineRule="auto"/>
        <w:rPr>
          <w:rFonts w:ascii="Times New Roman" w:hAnsi="Times New Roman"/>
          <w:b/>
          <w:bCs/>
          <w:color w:val="000000"/>
          <w:sz w:val="24"/>
        </w:rPr>
      </w:pPr>
      <w:r w:rsidRPr="00374ABF">
        <w:rPr>
          <w:rFonts w:ascii="Times New Roman" w:hAnsi="Times New Roman"/>
          <w:b/>
          <w:bCs/>
          <w:color w:val="000000"/>
          <w:sz w:val="24"/>
        </w:rPr>
        <w:t>Supplementary Tables</w:t>
      </w:r>
    </w:p>
    <w:p w14:paraId="72141744" w14:textId="77777777" w:rsidR="00000000" w:rsidRPr="00374ABF" w:rsidRDefault="00374ABF">
      <w:pPr>
        <w:spacing w:line="480" w:lineRule="auto"/>
        <w:rPr>
          <w:rFonts w:ascii="Times New Roman" w:hAnsi="Times New Roman"/>
          <w:b/>
          <w:bCs/>
          <w:color w:val="000000"/>
          <w:sz w:val="24"/>
        </w:rPr>
      </w:pPr>
    </w:p>
    <w:p w14:paraId="07CD8936" w14:textId="77777777" w:rsidR="00000000" w:rsidRPr="00374ABF" w:rsidRDefault="00374ABF">
      <w:pPr>
        <w:spacing w:line="480" w:lineRule="auto"/>
        <w:rPr>
          <w:rFonts w:ascii="Times New Roman" w:hAnsi="Times New Roman"/>
          <w:color w:val="000000"/>
          <w:sz w:val="24"/>
        </w:rPr>
      </w:pPr>
      <w:r w:rsidRPr="00374ABF">
        <w:rPr>
          <w:rFonts w:ascii="Times New Roman" w:hAnsi="Times New Roman"/>
          <w:b/>
          <w:bCs/>
          <w:color w:val="000000"/>
          <w:sz w:val="24"/>
        </w:rPr>
        <w:t>Table S</w:t>
      </w:r>
      <w:r w:rsidRPr="00374ABF">
        <w:rPr>
          <w:rFonts w:ascii="Times New Roman" w:hAnsi="Times New Roman" w:hint="eastAsia"/>
          <w:b/>
          <w:bCs/>
          <w:color w:val="000000"/>
          <w:sz w:val="24"/>
        </w:rPr>
        <w:t>1</w:t>
      </w:r>
      <w:r w:rsidRPr="00374ABF">
        <w:rPr>
          <w:rFonts w:ascii="Times New Roman" w:hAnsi="Times New Roman"/>
          <w:b/>
          <w:bCs/>
          <w:color w:val="000000"/>
          <w:sz w:val="24"/>
        </w:rPr>
        <w:t>. Correlation between clinicopathological characteristics and expression of circ</w:t>
      </w:r>
      <w:r w:rsidRPr="00374ABF">
        <w:rPr>
          <w:rFonts w:ascii="Times New Roman" w:hAnsi="Times New Roman" w:hint="eastAsia"/>
          <w:b/>
          <w:bCs/>
          <w:color w:val="000000"/>
          <w:sz w:val="24"/>
        </w:rPr>
        <w:t>PTCH1</w:t>
      </w:r>
      <w:r w:rsidRPr="00374ABF">
        <w:rPr>
          <w:rFonts w:ascii="Times New Roman" w:hAnsi="Times New Roman"/>
          <w:b/>
          <w:bCs/>
          <w:color w:val="000000"/>
          <w:sz w:val="24"/>
        </w:rPr>
        <w:t xml:space="preserve"> in </w:t>
      </w:r>
      <w:r w:rsidRPr="00374ABF">
        <w:rPr>
          <w:rFonts w:ascii="Times New Roman" w:hAnsi="Times New Roman" w:hint="eastAsia"/>
          <w:b/>
          <w:bCs/>
          <w:color w:val="000000"/>
          <w:sz w:val="24"/>
        </w:rPr>
        <w:t>35</w:t>
      </w:r>
      <w:r w:rsidRPr="00374ABF">
        <w:rPr>
          <w:rFonts w:ascii="Times New Roman" w:hAnsi="Times New Roman"/>
          <w:b/>
          <w:bCs/>
          <w:color w:val="000000"/>
          <w:sz w:val="24"/>
        </w:rPr>
        <w:t xml:space="preserve"> lung cancer and matched </w:t>
      </w:r>
      <w:r w:rsidRPr="00374ABF">
        <w:rPr>
          <w:rFonts w:ascii="Times New Roman" w:hAnsi="Times New Roman" w:hint="eastAsia"/>
          <w:b/>
          <w:bCs/>
          <w:color w:val="000000"/>
          <w:sz w:val="24"/>
        </w:rPr>
        <w:t>normal adjacent</w:t>
      </w:r>
      <w:r w:rsidRPr="00374ABF">
        <w:rPr>
          <w:rFonts w:ascii="Times New Roman" w:hAnsi="Times New Roman"/>
          <w:b/>
          <w:bCs/>
          <w:color w:val="000000"/>
          <w:sz w:val="24"/>
        </w:rPr>
        <w:t xml:space="preserve"> tissue </w:t>
      </w:r>
    </w:p>
    <w:tbl>
      <w:tblPr>
        <w:tblW w:w="0" w:type="auto"/>
        <w:jc w:val="center"/>
        <w:tblInd w:w="0" w:type="dxa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4"/>
        <w:gridCol w:w="1178"/>
        <w:gridCol w:w="1412"/>
        <w:gridCol w:w="1299"/>
        <w:gridCol w:w="1322"/>
      </w:tblGrid>
      <w:tr w:rsidR="00000000" w:rsidRPr="00374ABF" w14:paraId="3DE11D4E" w14:textId="77777777">
        <w:trPr>
          <w:cantSplit/>
          <w:trHeight w:hRule="exact" w:val="283"/>
          <w:jc w:val="center"/>
        </w:trPr>
        <w:tc>
          <w:tcPr>
            <w:tcW w:w="3054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1599AE" w14:textId="77777777" w:rsidR="00000000" w:rsidRPr="00374ABF" w:rsidRDefault="00374AB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Characteristic</w:t>
            </w:r>
          </w:p>
        </w:tc>
        <w:tc>
          <w:tcPr>
            <w:tcW w:w="1178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B5A9D7" w14:textId="77777777" w:rsidR="00000000" w:rsidRPr="00374ABF" w:rsidRDefault="0037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cases</w:t>
            </w:r>
          </w:p>
        </w:tc>
        <w:tc>
          <w:tcPr>
            <w:tcW w:w="2711" w:type="dxa"/>
            <w:gridSpan w:val="2"/>
            <w:tcBorders>
              <w:bottom w:val="single" w:sz="4" w:space="0" w:color="auto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4159DF" w14:textId="77777777" w:rsidR="00000000" w:rsidRPr="00374ABF" w:rsidRDefault="0037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Relative expression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21A5C3" w14:textId="77777777" w:rsidR="00000000" w:rsidRPr="00374ABF" w:rsidRDefault="0037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Pr="00374AB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value</w:t>
            </w:r>
          </w:p>
        </w:tc>
      </w:tr>
      <w:tr w:rsidR="00000000" w:rsidRPr="00374ABF" w14:paraId="74E1CD7D" w14:textId="77777777">
        <w:trPr>
          <w:cantSplit/>
          <w:trHeight w:hRule="exact" w:val="283"/>
          <w:jc w:val="center"/>
        </w:trPr>
        <w:tc>
          <w:tcPr>
            <w:tcW w:w="3054" w:type="dxa"/>
            <w:vMerge/>
            <w:tcBorders>
              <w:bottom w:val="single" w:sz="4" w:space="0" w:color="auto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E0FBC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E3CF9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15CD3C" w14:textId="77777777" w:rsidR="00000000" w:rsidRPr="00374ABF" w:rsidRDefault="0037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F6887" w14:textId="77777777" w:rsidR="00000000" w:rsidRPr="00374ABF" w:rsidRDefault="00374AB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322" w:type="dxa"/>
            <w:vMerge/>
            <w:tcBorders>
              <w:bottom w:val="single" w:sz="4" w:space="0" w:color="auto"/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09D29E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165E303D" w14:textId="77777777">
        <w:trPr>
          <w:cantSplit/>
          <w:trHeight w:hRule="exact" w:val="283"/>
          <w:jc w:val="center"/>
        </w:trPr>
        <w:tc>
          <w:tcPr>
            <w:tcW w:w="8265" w:type="dxa"/>
            <w:gridSpan w:val="5"/>
            <w:tcBorders>
              <w:top w:val="single" w:sz="4" w:space="0" w:color="auto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95294D" w14:textId="77777777" w:rsidR="00000000" w:rsidRPr="00374ABF" w:rsidRDefault="00374ABF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Gender</w:t>
            </w:r>
          </w:p>
        </w:tc>
      </w:tr>
      <w:tr w:rsidR="00000000" w:rsidRPr="00374ABF" w14:paraId="42553195" w14:textId="77777777">
        <w:trPr>
          <w:cantSplit/>
          <w:trHeight w:hRule="exact" w:val="2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6D4FA7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male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959C0D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906527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57F7B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786454" w14:textId="77777777" w:rsidR="00000000" w:rsidRPr="00374ABF" w:rsidRDefault="00374AB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481</w:t>
            </w:r>
          </w:p>
          <w:p w14:paraId="57ADD1C4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673F5E1B" w14:textId="77777777">
        <w:trPr>
          <w:cantSplit/>
          <w:trHeight w:hRule="exact" w:val="295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5BF1C0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female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63DAC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88D10C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C85981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E80C9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72D749A4" w14:textId="77777777">
        <w:trPr>
          <w:cantSplit/>
          <w:trHeight w:hRule="exact" w:val="316"/>
          <w:jc w:val="center"/>
        </w:trPr>
        <w:tc>
          <w:tcPr>
            <w:tcW w:w="8265" w:type="dxa"/>
            <w:gridSpan w:val="5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0A2FC5" w14:textId="77777777" w:rsidR="00000000" w:rsidRPr="00374ABF" w:rsidRDefault="00374ABF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Ages</w:t>
            </w:r>
          </w:p>
        </w:tc>
      </w:tr>
      <w:tr w:rsidR="00000000" w:rsidRPr="00374ABF" w14:paraId="2D67B795" w14:textId="77777777">
        <w:trPr>
          <w:cantSplit/>
          <w:trHeight w:hRule="exact" w:val="2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117CE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≤65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B2429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570912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03B8A8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CFB297" w14:textId="77777777" w:rsidR="00000000" w:rsidRPr="00374ABF" w:rsidRDefault="00374AB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503</w:t>
            </w:r>
          </w:p>
          <w:p w14:paraId="41030F1E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7F28FE0A" w14:textId="77777777">
        <w:trPr>
          <w:cantSplit/>
          <w:trHeight w:hRule="exact" w:val="2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AA61E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&gt;65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C3C8AD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F697C0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860D1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6F105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34F1BE0B" w14:textId="77777777">
        <w:trPr>
          <w:cantSplit/>
          <w:trHeight w:hRule="exact" w:val="305"/>
          <w:jc w:val="center"/>
        </w:trPr>
        <w:tc>
          <w:tcPr>
            <w:tcW w:w="8265" w:type="dxa"/>
            <w:gridSpan w:val="5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6D2CC" w14:textId="77777777" w:rsidR="00000000" w:rsidRPr="00374ABF" w:rsidRDefault="00374ABF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Differentiation</w:t>
            </w:r>
          </w:p>
        </w:tc>
      </w:tr>
      <w:tr w:rsidR="00000000" w:rsidRPr="00374ABF" w14:paraId="248B7C9E" w14:textId="77777777">
        <w:trPr>
          <w:cantSplit/>
          <w:trHeight w:hRule="exact" w:val="2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146EFC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well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F27BDB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86773E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997AE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E14F1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3462D87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881</w:t>
            </w:r>
          </w:p>
          <w:p w14:paraId="464D74ED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35F46DCB" w14:textId="77777777">
        <w:trPr>
          <w:cantSplit/>
          <w:trHeight w:hRule="exact" w:val="338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88F0B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moderate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D46414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1006E3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5386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B2F1D6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3BB518C2" w14:textId="77777777">
        <w:trPr>
          <w:cantSplit/>
          <w:trHeight w:hRule="exact" w:val="316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4D06C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poor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5CAA9C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9E163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186E14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43CA4F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2D7A5227" w14:textId="77777777">
        <w:trPr>
          <w:cantSplit/>
          <w:trHeight w:hRule="exact" w:val="361"/>
          <w:jc w:val="center"/>
        </w:trPr>
        <w:tc>
          <w:tcPr>
            <w:tcW w:w="8265" w:type="dxa"/>
            <w:gridSpan w:val="5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839F12" w14:textId="77777777" w:rsidR="00000000" w:rsidRPr="00374ABF" w:rsidRDefault="00374ABF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History type</w:t>
            </w:r>
          </w:p>
        </w:tc>
      </w:tr>
      <w:tr w:rsidR="00000000" w:rsidRPr="00374ABF" w14:paraId="1816BEF3" w14:textId="77777777">
        <w:trPr>
          <w:cantSplit/>
          <w:trHeight w:hRule="exact" w:val="305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AE6920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adenocarcinoma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03CAFD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A8F27F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FE448B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985958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0A85E6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706</w:t>
            </w:r>
          </w:p>
          <w:p w14:paraId="663B9D84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45138F9E" w14:textId="77777777">
        <w:trPr>
          <w:cantSplit/>
          <w:trHeight w:hRule="exact" w:val="361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A83CA1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squamous carcinoma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2AC9D9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8E701C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6FB9B1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374C6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48BDB6A7" w14:textId="77777777">
        <w:trPr>
          <w:cantSplit/>
          <w:trHeight w:hRule="exact" w:val="2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798960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others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97EDB5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6871DA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A8FB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B99608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0EC7C3A4" w14:textId="77777777">
        <w:trPr>
          <w:cantSplit/>
          <w:trHeight w:hRule="exact" w:val="360"/>
          <w:jc w:val="center"/>
        </w:trPr>
        <w:tc>
          <w:tcPr>
            <w:tcW w:w="8265" w:type="dxa"/>
            <w:gridSpan w:val="5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5075A" w14:textId="77777777" w:rsidR="00000000" w:rsidRPr="00374ABF" w:rsidRDefault="00374ABF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Lymph</w:t>
            </w: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atic metastasis</w:t>
            </w:r>
          </w:p>
        </w:tc>
      </w:tr>
      <w:tr w:rsidR="00000000" w:rsidRPr="00374ABF" w14:paraId="77007053" w14:textId="77777777">
        <w:trPr>
          <w:cantSplit/>
          <w:trHeight w:hRule="exact" w:val="3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92A0B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positive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EBC12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1AA5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31E252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C4152B" w14:textId="77777777" w:rsidR="00000000" w:rsidRPr="00374ABF" w:rsidRDefault="00374ABF"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0.0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</w:p>
          <w:p w14:paraId="076CE100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5779A3D9" w14:textId="77777777">
        <w:trPr>
          <w:cantSplit/>
          <w:trHeight w:hRule="exact" w:val="350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E20A40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negative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B01AE3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041D93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F8990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D2823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53E8A58E" w14:textId="77777777">
        <w:trPr>
          <w:cantSplit/>
          <w:trHeight w:hRule="exact" w:val="283"/>
          <w:jc w:val="center"/>
        </w:trPr>
        <w:tc>
          <w:tcPr>
            <w:tcW w:w="8265" w:type="dxa"/>
            <w:gridSpan w:val="5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8FB391" w14:textId="77777777" w:rsidR="00000000" w:rsidRPr="00374ABF" w:rsidRDefault="00374ABF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Distant metastasis </w:t>
            </w:r>
          </w:p>
        </w:tc>
      </w:tr>
      <w:tr w:rsidR="00000000" w:rsidRPr="00374ABF" w14:paraId="0CBC4FBE" w14:textId="77777777">
        <w:trPr>
          <w:cantSplit/>
          <w:trHeight w:hRule="exact" w:val="328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24175F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yes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A168BC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3BCA3E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CA6D1D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C8BB0B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0.012</w:t>
            </w: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vertAlign w:val="superscript"/>
                <w:lang w:bidi="ar"/>
              </w:rPr>
              <w:t>*</w:t>
            </w:r>
          </w:p>
        </w:tc>
      </w:tr>
      <w:tr w:rsidR="00000000" w:rsidRPr="00374ABF" w14:paraId="7D48807E" w14:textId="77777777">
        <w:trPr>
          <w:cantSplit/>
          <w:trHeight w:hRule="exact" w:val="2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4BEF17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no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FFF45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990ADF4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6E4E76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C4B460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13C4FA93" w14:textId="77777777">
        <w:trPr>
          <w:cantSplit/>
          <w:trHeight w:hRule="exact" w:val="328"/>
          <w:jc w:val="center"/>
        </w:trPr>
        <w:tc>
          <w:tcPr>
            <w:tcW w:w="8265" w:type="dxa"/>
            <w:gridSpan w:val="5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7655C3" w14:textId="77777777" w:rsidR="00000000" w:rsidRPr="00374ABF" w:rsidRDefault="00374ABF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TNM stage</w:t>
            </w:r>
          </w:p>
        </w:tc>
      </w:tr>
      <w:tr w:rsidR="00000000" w:rsidRPr="00374ABF" w14:paraId="1CE74274" w14:textId="77777777">
        <w:trPr>
          <w:cantSplit/>
          <w:trHeight w:hRule="exact" w:val="2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CD9FFD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Pr="00374ABF">
              <w:rPr>
                <w:rFonts w:ascii="SimSun" w:hAnsi="SimSun" w:cs="SimSun" w:hint="eastAsia"/>
                <w:color w:val="000000"/>
                <w:sz w:val="22"/>
                <w:szCs w:val="22"/>
              </w:rPr>
              <w:t>Ⅰ</w:t>
            </w: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374ABF">
              <w:rPr>
                <w:rFonts w:ascii="SimSun" w:hAnsi="SimSun" w:cs="SimSun" w:hint="eastAsia"/>
                <w:color w:val="000000"/>
                <w:sz w:val="22"/>
                <w:szCs w:val="22"/>
              </w:rPr>
              <w:t>Ⅱ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7F646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3CC0A7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7A7B4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0A9607C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1.000</w:t>
            </w:r>
          </w:p>
        </w:tc>
      </w:tr>
      <w:tr w:rsidR="00000000" w:rsidRPr="00374ABF" w14:paraId="2D402938" w14:textId="77777777">
        <w:trPr>
          <w:cantSplit/>
          <w:trHeight w:hRule="exact" w:val="283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ED0D1B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</w:t>
            </w:r>
            <w:r w:rsidRPr="00374ABF">
              <w:rPr>
                <w:rFonts w:ascii="SimSun" w:hAnsi="SimSun" w:cs="SimSun" w:hint="eastAsia"/>
                <w:color w:val="000000"/>
                <w:sz w:val="22"/>
                <w:szCs w:val="22"/>
              </w:rPr>
              <w:t>Ⅲ</w:t>
            </w: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374ABF">
              <w:rPr>
                <w:rFonts w:ascii="SimSun" w:hAnsi="SimSun" w:cs="SimSun" w:hint="eastAsia"/>
                <w:color w:val="000000"/>
                <w:sz w:val="22"/>
                <w:szCs w:val="22"/>
              </w:rPr>
              <w:t>Ⅳ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1CA668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289AB4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3CAB3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410AA" w14:textId="77777777" w:rsidR="00000000" w:rsidRPr="00374ABF" w:rsidRDefault="00374AB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000000" w:rsidRPr="00374ABF" w14:paraId="12463A8C" w14:textId="77777777">
        <w:trPr>
          <w:cantSplit/>
          <w:trHeight w:hRule="exact" w:val="339"/>
          <w:jc w:val="center"/>
        </w:trPr>
        <w:tc>
          <w:tcPr>
            <w:tcW w:w="8265" w:type="dxa"/>
            <w:gridSpan w:val="5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7A0CB5" w14:textId="77777777" w:rsidR="00000000" w:rsidRPr="00374ABF" w:rsidRDefault="00374ABF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>Smoking history</w:t>
            </w:r>
          </w:p>
        </w:tc>
      </w:tr>
      <w:tr w:rsidR="00000000" w:rsidRPr="00374ABF" w14:paraId="10385639" w14:textId="77777777">
        <w:trPr>
          <w:cantSplit/>
          <w:trHeight w:hRule="exact" w:val="295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40C894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smokers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5BA6B0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168E5F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60A3A9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22" w:type="dxa"/>
            <w:vMerge w:val="restart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73595F" w14:textId="77777777" w:rsidR="00000000" w:rsidRPr="00374ABF" w:rsidRDefault="00374ABF"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1.000</w:t>
            </w:r>
          </w:p>
        </w:tc>
      </w:tr>
      <w:tr w:rsidR="00000000" w:rsidRPr="00374ABF" w14:paraId="0174F87B" w14:textId="77777777">
        <w:trPr>
          <w:cantSplit/>
          <w:trHeight w:hRule="exact" w:val="328"/>
          <w:jc w:val="center"/>
        </w:trPr>
        <w:tc>
          <w:tcPr>
            <w:tcW w:w="3054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C5091D6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never smokers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9F7A360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12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34B2D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99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7EB1E" w14:textId="77777777" w:rsidR="00000000" w:rsidRPr="00374ABF" w:rsidRDefault="00374AB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4ABF"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22" w:type="dxa"/>
            <w:vMerge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0F3BBB5" w14:textId="77777777" w:rsidR="00000000" w:rsidRPr="00374ABF" w:rsidRDefault="00374AB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F6D4578" w14:textId="77777777" w:rsidR="00000000" w:rsidRPr="00374ABF" w:rsidRDefault="00374ABF">
      <w:pPr>
        <w:spacing w:line="480" w:lineRule="auto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74ABF">
        <w:rPr>
          <w:rFonts w:ascii="Times New Roman" w:hAnsi="Times New Roman"/>
          <w:i/>
          <w:iCs/>
          <w:color w:val="000000"/>
          <w:sz w:val="22"/>
          <w:szCs w:val="22"/>
        </w:rPr>
        <w:t>* p&lt;0.05</w:t>
      </w:r>
    </w:p>
    <w:p w14:paraId="1E0F150B" w14:textId="77777777" w:rsidR="00000000" w:rsidRPr="00374ABF" w:rsidRDefault="00374ABF">
      <w:pPr>
        <w:spacing w:line="480" w:lineRule="auto"/>
        <w:rPr>
          <w:rFonts w:ascii="Times New Roman" w:hAnsi="Times New Roman"/>
          <w:b/>
          <w:bCs/>
          <w:color w:val="000000"/>
          <w:sz w:val="24"/>
        </w:rPr>
      </w:pPr>
    </w:p>
    <w:p w14:paraId="43A6FD2B" w14:textId="77777777" w:rsidR="00000000" w:rsidRPr="00374ABF" w:rsidRDefault="00374ABF">
      <w:pPr>
        <w:rPr>
          <w:color w:val="000000"/>
        </w:rPr>
      </w:pPr>
    </w:p>
    <w:sectPr w:rsidR="00000000" w:rsidRPr="00374A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ABF"/>
    <w:rsid w:val="00374ABF"/>
    <w:rsid w:val="22787C6D"/>
    <w:rsid w:val="48372532"/>
    <w:rsid w:val="681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086EF0"/>
  <w15:chartTrackingRefBased/>
  <w15:docId w15:val="{6B6C57B9-73D0-4DCB-A82F-E9F56130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320CC-019C-4D7C-86FB-A66C235F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Ralph, Marina</cp:lastModifiedBy>
  <cp:revision>2</cp:revision>
  <dcterms:created xsi:type="dcterms:W3CDTF">2021-08-15T22:17:00Z</dcterms:created>
  <dcterms:modified xsi:type="dcterms:W3CDTF">2021-08-15T22:17:00Z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F8A50808593E48C5B7443B16BB19FBB3</vt:lpwstr>
  </property>
</Properties>
</file>