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7F55" w14:textId="77777777" w:rsidR="006F3046" w:rsidRDefault="006F3046" w:rsidP="006F3046">
      <w:pPr>
        <w:spacing w:line="480" w:lineRule="auto"/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U-shaped association of body mass index with the risk of </w:t>
      </w:r>
      <w:r>
        <w:rPr>
          <w:rFonts w:ascii="Times New Roman" w:hAnsi="Times New Roman" w:cs="Times New Roman" w:hint="eastAsia"/>
          <w:b/>
          <w:bCs/>
          <w:szCs w:val="21"/>
        </w:rPr>
        <w:t>p</w:t>
      </w:r>
      <w:r>
        <w:rPr>
          <w:rFonts w:ascii="Times New Roman" w:hAnsi="Times New Roman" w:cs="Times New Roman"/>
          <w:b/>
          <w:bCs/>
          <w:szCs w:val="21"/>
        </w:rPr>
        <w:t>eripheral arterial disease in Chinese hypertensive population</w:t>
      </w:r>
    </w:p>
    <w:p w14:paraId="37310447" w14:textId="77777777" w:rsidR="006F3046" w:rsidRDefault="006F3046" w:rsidP="006F3046">
      <w:pPr>
        <w:spacing w:line="480" w:lineRule="auto"/>
        <w:jc w:val="right"/>
        <w:rPr>
          <w:rFonts w:ascii="Times New Roman" w:eastAsia="宋体" w:hAnsi="Times New Roman"/>
        </w:rPr>
      </w:pPr>
      <w: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>Corresponding authors:</w:t>
      </w:r>
      <w:r>
        <w:rPr>
          <w:rFonts w:ascii="Times New Roman" w:hAnsi="Times New Roman" w:cs="Times New Roman"/>
          <w:szCs w:val="21"/>
        </w:rPr>
        <w:t>Xiao Huang</w:t>
      </w:r>
      <w:r>
        <w:rPr>
          <w:rFonts w:ascii="Times New Roman" w:eastAsia="宋体" w:hAnsi="Times New Roman"/>
        </w:rPr>
        <w:t xml:space="preserve">, drxiaohuang@163.com </w:t>
      </w:r>
    </w:p>
    <w:p w14:paraId="702D2B36" w14:textId="6F89715F" w:rsidR="006F3046" w:rsidRDefault="006F3046" w:rsidP="006F3046">
      <w:pPr>
        <w:spacing w:line="48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/>
        </w:rPr>
        <w:t>OR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51D97C59" w14:textId="3EC8D05E" w:rsidR="006F3046" w:rsidRDefault="006F3046" w:rsidP="006F3046">
      <w:pPr>
        <w:pBdr>
          <w:bottom w:val="single" w:sz="6" w:space="1" w:color="auto"/>
        </w:pBdr>
        <w:spacing w:line="48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Xiaoshu Cheng, xiaoshumenfan@126.com </w:t>
      </w:r>
    </w:p>
    <w:p w14:paraId="0812DB4C" w14:textId="77777777" w:rsidR="00E427DD" w:rsidRPr="00E46229" w:rsidRDefault="00E427DD" w:rsidP="00E427DD">
      <w:pPr>
        <w:widowControl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en-US" w:eastAsia="zh-CN"/>
        </w:rPr>
      </w:pPr>
      <w:bookmarkStart w:id="0" w:name="_Hlk76283410"/>
      <w:r w:rsidRPr="00E46229">
        <w:rPr>
          <w:rFonts w:ascii="Times New Roman" w:hAnsi="Times New Roman" w:cs="Times New Roman"/>
          <w:color w:val="000000" w:themeColor="text1"/>
          <w:sz w:val="21"/>
          <w:szCs w:val="21"/>
          <w:lang w:val="en-US" w:eastAsia="zh-CN"/>
        </w:rPr>
        <w:t>Supplemental Table 1 Association of BMI and the risk of PAD stratified by BMI threshold</w:t>
      </w:r>
    </w:p>
    <w:tbl>
      <w:tblPr>
        <w:tblW w:w="7230" w:type="dxa"/>
        <w:tblLook w:val="04A0" w:firstRow="1" w:lastRow="0" w:firstColumn="1" w:lastColumn="0" w:noHBand="0" w:noVBand="1"/>
      </w:tblPr>
      <w:tblGrid>
        <w:gridCol w:w="2499"/>
        <w:gridCol w:w="716"/>
        <w:gridCol w:w="1216"/>
        <w:gridCol w:w="1665"/>
        <w:gridCol w:w="1134"/>
      </w:tblGrid>
      <w:tr w:rsidR="00E427DD" w:rsidRPr="00E46229" w14:paraId="58A97735" w14:textId="77777777" w:rsidTr="001225EC">
        <w:trPr>
          <w:trHeight w:val="720"/>
        </w:trPr>
        <w:tc>
          <w:tcPr>
            <w:tcW w:w="24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39633" w14:textId="77777777" w:rsidR="00E427DD" w:rsidRPr="00C3644C" w:rsidRDefault="00E427DD" w:rsidP="001225EC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BMI,kg/m</w:t>
            </w: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vertAlign w:val="superscript"/>
                <w:lang w:val="en-US" w:eastAsia="zh-CN"/>
              </w:rPr>
              <w:t>2</w:t>
            </w: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br/>
              <w:t>(per SD increment)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60715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N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A8154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Events ( % )</w:t>
            </w:r>
          </w:p>
        </w:tc>
        <w:tc>
          <w:tcPr>
            <w:tcW w:w="16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03F0C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Model 3 </w:t>
            </w: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br/>
              <w:t>OR (95% CI)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F666F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P value</w:t>
            </w:r>
          </w:p>
        </w:tc>
      </w:tr>
      <w:tr w:rsidR="00E427DD" w:rsidRPr="00E46229" w14:paraId="30F3BF58" w14:textId="77777777" w:rsidTr="001225EC">
        <w:trPr>
          <w:trHeight w:val="315"/>
        </w:trPr>
        <w:tc>
          <w:tcPr>
            <w:tcW w:w="24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84EFFA5" w14:textId="77777777" w:rsidR="00E427DD" w:rsidRPr="00C3644C" w:rsidRDefault="00E427DD" w:rsidP="001225EC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  <w:lang w:val="en-US" w:eastAsia="zh-CN"/>
              </w:rPr>
              <w:t>T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otal participants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9B26384" w14:textId="77777777" w:rsidR="00E427DD" w:rsidRPr="00506A69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</w:pPr>
            <w:r w:rsidRPr="00506A69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506A69">
              <w:rPr>
                <w:rFonts w:ascii="Times New Roman" w:eastAsia="等线" w:hAnsi="Times New Roman" w:cs="Times New Roman"/>
                <w:sz w:val="20"/>
                <w:szCs w:val="20"/>
              </w:rPr>
              <w:t>0896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A07B20" w14:textId="77777777" w:rsidR="00E427DD" w:rsidRPr="00506A69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  <w:lang w:val="en-US" w:eastAsia="zh-CN"/>
              </w:rPr>
            </w:pPr>
            <w:r w:rsidRPr="00506A69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3</w:t>
            </w:r>
            <w:r w:rsidRPr="00506A69">
              <w:rPr>
                <w:rFonts w:ascii="Times New Roman" w:eastAsia="等线" w:hAnsi="Times New Roman" w:cs="Times New Roman"/>
                <w:sz w:val="20"/>
                <w:szCs w:val="20"/>
              </w:rPr>
              <w:t>51(3.2)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A028A1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F46D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0.96 (0.85, 1.10)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43968E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F46D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0.58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</w:tr>
      <w:tr w:rsidR="00E427DD" w:rsidRPr="00E46229" w14:paraId="2DB52E99" w14:textId="77777777" w:rsidTr="001225EC">
        <w:trPr>
          <w:trHeight w:val="315"/>
        </w:trPr>
        <w:tc>
          <w:tcPr>
            <w:tcW w:w="24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7341" w14:textId="77777777" w:rsidR="00E427DD" w:rsidRPr="00C3644C" w:rsidRDefault="00E427DD" w:rsidP="001225EC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 &lt;25.7</w:t>
            </w: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47C0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8027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6100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278 (3.5)</w:t>
            </w: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0516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0.73 (0.60, 0.89)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C66E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0.002</w:t>
            </w:r>
          </w:p>
        </w:tc>
      </w:tr>
      <w:tr w:rsidR="00E427DD" w:rsidRPr="00E46229" w14:paraId="6F2DCB8D" w14:textId="77777777" w:rsidTr="001225EC">
        <w:trPr>
          <w:trHeight w:val="31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65BF" w14:textId="77777777" w:rsidR="00E427DD" w:rsidRPr="00C3644C" w:rsidRDefault="00E427DD" w:rsidP="001225EC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 ≥25.7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112C6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2869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0D39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73 (2.5)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0EA3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1.52 (1.20, 1.94)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4F44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0.001</w:t>
            </w:r>
          </w:p>
        </w:tc>
      </w:tr>
      <w:tr w:rsidR="00E427DD" w:rsidRPr="00E46229" w14:paraId="5D4BAF12" w14:textId="77777777" w:rsidTr="001225EC">
        <w:trPr>
          <w:trHeight w:val="31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D6FC" w14:textId="77777777" w:rsidR="00E427DD" w:rsidRPr="00C3644C" w:rsidRDefault="00E427DD" w:rsidP="001225EC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P for interaction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57A4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FD1A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2B613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B265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&lt;0.001</w:t>
            </w:r>
          </w:p>
        </w:tc>
      </w:tr>
      <w:tr w:rsidR="00E427DD" w:rsidRPr="00E46229" w14:paraId="4FF730EA" w14:textId="77777777" w:rsidTr="001225EC">
        <w:trPr>
          <w:trHeight w:val="330"/>
        </w:trPr>
        <w:tc>
          <w:tcPr>
            <w:tcW w:w="24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883256" w14:textId="77777777" w:rsidR="00E427DD" w:rsidRPr="00C3644C" w:rsidRDefault="00E427DD" w:rsidP="001225EC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Log Likelihood Ratio Tests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FFDD30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CD5735F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B7E3F3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B08BFD" w14:textId="77777777" w:rsidR="00E427DD" w:rsidRPr="00C3644C" w:rsidRDefault="00E427DD" w:rsidP="001225E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C3644C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0.002</w:t>
            </w:r>
          </w:p>
        </w:tc>
      </w:tr>
    </w:tbl>
    <w:p w14:paraId="591C7033" w14:textId="77777777" w:rsidR="00E427DD" w:rsidRPr="00E46229" w:rsidRDefault="00E427DD" w:rsidP="00E427D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</w:pPr>
      <w:r w:rsidRPr="00E4622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Model 3 adjust for : age, sex, systolic and diastolic blood pressure, pulse rate, smoking status, alcohol consumption, total cholesterol, triglyceride, high density lipoprotein cholesterol, estimated glomerular filtration rate, total homocysteine, antihypertensive drugs, lipid-lowering drugs, diabetes mellitus, stroke, coronary heart disease.</w:t>
      </w:r>
    </w:p>
    <w:p w14:paraId="7DECF1F5" w14:textId="21A9E83D" w:rsidR="00850ABE" w:rsidRPr="00E427DD" w:rsidRDefault="00E427DD" w:rsidP="00E427DD">
      <w:pPr>
        <w:spacing w:line="480" w:lineRule="auto"/>
        <w:rPr>
          <w:rFonts w:ascii="Times New Roman" w:hAnsi="Times New Roman" w:cs="Times New Roman" w:hint="eastAsia"/>
          <w:szCs w:val="21"/>
          <w:lang w:eastAsia="zh-CN"/>
        </w:rPr>
      </w:pPr>
      <w:r w:rsidRPr="00E46229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CI = confidence interval; BMI = Body Mass Index; PAD = peripheral arterial disease</w:t>
      </w:r>
      <w:r w:rsidRPr="00C42D5C">
        <w:rPr>
          <w:rFonts w:ascii="Times New Roman" w:hAnsi="Times New Roman" w:cs="Times New Roman"/>
          <w:color w:val="000000" w:themeColor="text1"/>
          <w:sz w:val="20"/>
          <w:szCs w:val="20"/>
          <w:lang w:val="en-US" w:eastAsia="zh-CN"/>
        </w:rPr>
        <w:t>.</w:t>
      </w:r>
      <w:bookmarkEnd w:id="0"/>
    </w:p>
    <w:sectPr w:rsidR="00850ABE" w:rsidRPr="00E4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QwNjU3NzGwNDGzMDZT0lEKTi0uzszPAykwqgUAQ+LQYiwAAAA="/>
  </w:docVars>
  <w:rsids>
    <w:rsidRoot w:val="000B76D9"/>
    <w:rsid w:val="000B76D9"/>
    <w:rsid w:val="006F3046"/>
    <w:rsid w:val="007A6A30"/>
    <w:rsid w:val="00856A6D"/>
    <w:rsid w:val="00E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EC32"/>
  <w15:chartTrackingRefBased/>
  <w15:docId w15:val="{5B9361EF-9BB9-460A-8DC9-7B99487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046"/>
    <w:pPr>
      <w:spacing w:after="160" w:line="259" w:lineRule="auto"/>
    </w:pPr>
    <w:rPr>
      <w:kern w:val="0"/>
      <w:sz w:val="22"/>
      <w:lang w:val="en-N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Junpei Li</dc:creator>
  <cp:keywords/>
  <dc:description/>
  <cp:lastModifiedBy>Junpei Li</cp:lastModifiedBy>
  <cp:revision>3</cp:revision>
  <dcterms:created xsi:type="dcterms:W3CDTF">2021-07-04T01:29:00Z</dcterms:created>
  <dcterms:modified xsi:type="dcterms:W3CDTF">2021-07-04T01:48:00Z</dcterms:modified>
</cp:coreProperties>
</file>