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60" w:rsidRPr="00644636" w:rsidRDefault="001C2360" w:rsidP="003B288D">
      <w:pPr>
        <w:rPr>
          <w:color w:val="auto"/>
          <w:sz w:val="24"/>
          <w:szCs w:val="24"/>
        </w:rPr>
      </w:pPr>
      <w:proofErr w:type="gramStart"/>
      <w:r w:rsidRPr="00644636">
        <w:rPr>
          <w:b/>
          <w:color w:val="auto"/>
          <w:sz w:val="24"/>
          <w:szCs w:val="24"/>
        </w:rPr>
        <w:t>Appendix Table 1</w:t>
      </w:r>
      <w:r w:rsidRPr="00644636">
        <w:rPr>
          <w:rFonts w:hint="eastAsia"/>
          <w:b/>
          <w:color w:val="auto"/>
          <w:sz w:val="24"/>
          <w:szCs w:val="24"/>
        </w:rPr>
        <w:t>.</w:t>
      </w:r>
      <w:proofErr w:type="gramEnd"/>
      <w:r w:rsidRPr="00644636">
        <w:rPr>
          <w:rFonts w:hint="eastAsia"/>
          <w:b/>
          <w:color w:val="auto"/>
          <w:sz w:val="24"/>
          <w:szCs w:val="24"/>
        </w:rPr>
        <w:t xml:space="preserve"> </w:t>
      </w:r>
      <w:r w:rsidRPr="00644636">
        <w:rPr>
          <w:color w:val="auto"/>
          <w:sz w:val="24"/>
          <w:szCs w:val="24"/>
        </w:rPr>
        <w:t>Anatomical Therapeutic Chemical</w:t>
      </w:r>
      <w:r w:rsidR="00DA1C75">
        <w:rPr>
          <w:color w:val="auto"/>
          <w:sz w:val="24"/>
          <w:szCs w:val="24"/>
        </w:rPr>
        <w:t xml:space="preserve"> </w:t>
      </w:r>
      <w:r w:rsidR="00E7000B">
        <w:rPr>
          <w:rFonts w:hint="eastAsia"/>
          <w:color w:val="auto"/>
          <w:sz w:val="24"/>
          <w:szCs w:val="24"/>
        </w:rPr>
        <w:t xml:space="preserve">(ATC) </w:t>
      </w:r>
      <w:r w:rsidRPr="00644636">
        <w:rPr>
          <w:color w:val="auto"/>
          <w:sz w:val="24"/>
          <w:szCs w:val="24"/>
        </w:rPr>
        <w:t>classification system codes used to identify</w:t>
      </w:r>
      <w:r w:rsidR="00D53134" w:rsidRPr="00644636">
        <w:rPr>
          <w:rFonts w:eastAsiaTheme="minorEastAsia"/>
          <w:color w:val="auto"/>
          <w:spacing w:val="15"/>
          <w:sz w:val="24"/>
          <w:szCs w:val="24"/>
          <w:shd w:val="solid" w:color="FFFFFF" w:fill="auto"/>
        </w:rPr>
        <w:t xml:space="preserve"> initiators</w:t>
      </w:r>
      <w:r w:rsidR="00D70E51" w:rsidRPr="00644636">
        <w:rPr>
          <w:rFonts w:eastAsiaTheme="minorEastAsia" w:hint="eastAsia"/>
          <w:color w:val="auto"/>
          <w:spacing w:val="15"/>
          <w:sz w:val="24"/>
          <w:szCs w:val="24"/>
          <w:shd w:val="solid" w:color="FFFFFF" w:fill="auto"/>
        </w:rPr>
        <w:t xml:space="preserve"> </w:t>
      </w:r>
      <w:r w:rsidRPr="00644636">
        <w:rPr>
          <w:rFonts w:eastAsia="DFKai-SB"/>
          <w:color w:val="auto"/>
          <w:spacing w:val="15"/>
          <w:sz w:val="24"/>
          <w:szCs w:val="24"/>
          <w:shd w:val="solid" w:color="FFFFFF" w:fill="auto"/>
        </w:rPr>
        <w:t xml:space="preserve">of </w:t>
      </w:r>
      <w:proofErr w:type="spellStart"/>
      <w:r w:rsidRPr="00644636">
        <w:rPr>
          <w:rFonts w:hint="eastAsia"/>
          <w:color w:val="auto"/>
          <w:sz w:val="24"/>
          <w:szCs w:val="24"/>
        </w:rPr>
        <w:t>statins</w:t>
      </w:r>
      <w:proofErr w:type="spellEnd"/>
      <w:r w:rsidRPr="00644636">
        <w:rPr>
          <w:color w:val="auto"/>
          <w:sz w:val="24"/>
          <w:szCs w:val="24"/>
        </w:rPr>
        <w:t xml:space="preserve"> and </w:t>
      </w:r>
      <w:proofErr w:type="spellStart"/>
      <w:r w:rsidRPr="00644636">
        <w:rPr>
          <w:rFonts w:hint="eastAsia"/>
          <w:color w:val="auto"/>
          <w:sz w:val="24"/>
          <w:szCs w:val="24"/>
        </w:rPr>
        <w:t>fibrates</w:t>
      </w:r>
      <w:r w:rsidR="00D70E51" w:rsidRPr="00644636">
        <w:rPr>
          <w:rFonts w:hint="eastAsia"/>
          <w:color w:val="auto"/>
          <w:sz w:val="24"/>
          <w:szCs w:val="24"/>
          <w:vertAlign w:val="superscript"/>
        </w:rPr>
        <w:t>a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229"/>
      </w:tblGrid>
      <w:tr w:rsidR="001C2360" w:rsidRPr="0063290C" w:rsidTr="008232B7"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2360" w:rsidRPr="0063290C" w:rsidRDefault="001C2360" w:rsidP="00DA1C75">
            <w:pPr>
              <w:jc w:val="center"/>
              <w:rPr>
                <w:rFonts w:cs="Times New Roman"/>
              </w:rPr>
            </w:pPr>
            <w:r w:rsidRPr="0063290C">
              <w:rPr>
                <w:rFonts w:cs="Times New Roman"/>
              </w:rPr>
              <w:t>Medication</w:t>
            </w:r>
            <w:r w:rsidR="0063290C">
              <w:rPr>
                <w:rFonts w:cs="Times New Roman" w:hint="eastAsia"/>
              </w:rPr>
              <w:t>s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2360" w:rsidRPr="00DA1C75" w:rsidRDefault="00E7000B" w:rsidP="0037632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color w:val="auto"/>
              </w:rPr>
              <w:t>ATC</w:t>
            </w:r>
            <w:r w:rsidR="001C2360" w:rsidRPr="00DA1C75">
              <w:rPr>
                <w:rFonts w:cs="Times New Roman"/>
              </w:rPr>
              <w:t xml:space="preserve"> </w:t>
            </w:r>
            <w:r w:rsidR="0037632A">
              <w:rPr>
                <w:rFonts w:cs="Times New Roman"/>
              </w:rPr>
              <w:t>c</w:t>
            </w:r>
            <w:r w:rsidR="001C2360" w:rsidRPr="00DA1C75">
              <w:rPr>
                <w:rFonts w:cs="Times New Roman"/>
              </w:rPr>
              <w:t>lassification System Codes</w:t>
            </w:r>
          </w:p>
        </w:tc>
      </w:tr>
      <w:tr w:rsidR="001C2360" w:rsidRPr="0063290C" w:rsidTr="008232B7"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2360" w:rsidRPr="0063290C" w:rsidRDefault="001C2360" w:rsidP="00DA1C75">
            <w:pPr>
              <w:ind w:leftChars="-45" w:left="-90"/>
              <w:rPr>
                <w:rFonts w:cs="Times New Roman"/>
                <w:color w:val="auto"/>
              </w:rPr>
            </w:pPr>
            <w:proofErr w:type="spellStart"/>
            <w:r w:rsidRPr="0063290C">
              <w:rPr>
                <w:rFonts w:eastAsia="標楷體" w:cs="Times New Roman"/>
                <w:color w:val="auto"/>
              </w:rPr>
              <w:t>Statins</w:t>
            </w:r>
            <w:proofErr w:type="spellEnd"/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C2360" w:rsidRPr="0063290C" w:rsidRDefault="001C2360" w:rsidP="00DA1C75">
            <w:pPr>
              <w:rPr>
                <w:rFonts w:cs="Times New Roman"/>
                <w:color w:val="auto"/>
              </w:rPr>
            </w:pP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Simvastatin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C10AA01, C10BA02</w:t>
            </w:r>
            <w:r w:rsidR="00360408" w:rsidRPr="0063290C">
              <w:rPr>
                <w:rFonts w:cs="Times New Roman"/>
                <w:vertAlign w:val="superscript"/>
              </w:rPr>
              <w:t>b</w:t>
            </w:r>
            <w:r w:rsidR="00832A58">
              <w:rPr>
                <w:rFonts w:cs="Times New Roman"/>
              </w:rPr>
              <w:t> </w:t>
            </w:r>
            <w:r w:rsidRPr="00CC783E">
              <w:rPr>
                <w:rFonts w:cs="Times New Roman"/>
                <w:dstrike/>
              </w:rPr>
              <w:t> </w:t>
            </w: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Lovastatin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C10AA02</w:t>
            </w:r>
            <w:r w:rsidR="00086826" w:rsidRPr="0063290C">
              <w:rPr>
                <w:rFonts w:cs="Times New Roman"/>
              </w:rPr>
              <w:t xml:space="preserve">, </w:t>
            </w:r>
            <w:r w:rsidR="00360408" w:rsidRPr="0063290C">
              <w:rPr>
                <w:rFonts w:cs="Times New Roman"/>
              </w:rPr>
              <w:t>C10BA0</w:t>
            </w:r>
            <w:r w:rsidR="00CC783E">
              <w:rPr>
                <w:rFonts w:cs="Times New Roman"/>
              </w:rPr>
              <w:t>1</w:t>
            </w:r>
            <w:r w:rsidR="00CC783E">
              <w:rPr>
                <w:rFonts w:cs="Times New Roman"/>
                <w:vertAlign w:val="superscript"/>
              </w:rPr>
              <w:t>c</w:t>
            </w: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Pravastatin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C10AA03</w:t>
            </w: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Fluvastatin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C10AA04 </w:t>
            </w: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Atorvastatin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C10AA05</w:t>
            </w:r>
            <w:r w:rsidR="00086826" w:rsidRPr="0063290C">
              <w:rPr>
                <w:rFonts w:cs="Times New Roman"/>
              </w:rPr>
              <w:t>, C10BA05</w:t>
            </w:r>
            <w:r w:rsidR="00360408" w:rsidRPr="0063290C">
              <w:rPr>
                <w:rFonts w:cs="Times New Roman"/>
                <w:vertAlign w:val="superscript"/>
              </w:rPr>
              <w:t>b</w:t>
            </w:r>
            <w:r w:rsidR="00086826" w:rsidRPr="0063290C">
              <w:rPr>
                <w:rFonts w:cs="Times New Roman"/>
              </w:rPr>
              <w:t>, C10BX03</w:t>
            </w:r>
            <w:r w:rsidR="00360408" w:rsidRPr="0063290C">
              <w:rPr>
                <w:rFonts w:cs="Times New Roman"/>
                <w:vertAlign w:val="superscript"/>
              </w:rPr>
              <w:t>b</w:t>
            </w: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Rosuvastatin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C10AA07 </w:t>
            </w: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Pitavastatin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C10AA08 </w:t>
            </w:r>
          </w:p>
        </w:tc>
      </w:tr>
      <w:tr w:rsidR="00C910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ind w:leftChars="-54" w:left="-108"/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Fibrates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103B" w:rsidRPr="0063290C" w:rsidRDefault="00C9103B" w:rsidP="00DA1C75">
            <w:pPr>
              <w:rPr>
                <w:rFonts w:cs="Times New Roman"/>
              </w:rPr>
            </w:pPr>
          </w:p>
        </w:tc>
      </w:tr>
      <w:tr w:rsidR="00F333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Clofibrate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C10AB01 </w:t>
            </w:r>
          </w:p>
        </w:tc>
      </w:tr>
      <w:tr w:rsidR="00F333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Bezafibrate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C10AB02 </w:t>
            </w:r>
          </w:p>
        </w:tc>
      </w:tr>
      <w:tr w:rsidR="00F333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Aluminium</w:t>
            </w:r>
            <w:proofErr w:type="spellEnd"/>
            <w:r w:rsidRPr="0063290C">
              <w:rPr>
                <w:rFonts w:cs="Times New Roman"/>
              </w:rPr>
              <w:t xml:space="preserve"> </w:t>
            </w:r>
            <w:proofErr w:type="spellStart"/>
            <w:r w:rsidRPr="0063290C">
              <w:rPr>
                <w:rFonts w:cs="Times New Roman"/>
              </w:rPr>
              <w:t>Clofibrate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C10AB03 </w:t>
            </w:r>
          </w:p>
        </w:tc>
      </w:tr>
      <w:tr w:rsidR="00F333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Gemfibrozil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C10AB04 </w:t>
            </w:r>
          </w:p>
        </w:tc>
      </w:tr>
      <w:tr w:rsidR="00F333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Fenofibrate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C10AB05 </w:t>
            </w:r>
          </w:p>
        </w:tc>
      </w:tr>
      <w:tr w:rsidR="00F3333B" w:rsidRPr="0063290C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Simfibrate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C10AB06 </w:t>
            </w:r>
          </w:p>
        </w:tc>
      </w:tr>
      <w:tr w:rsidR="00F3333B" w:rsidRPr="0063290C" w:rsidTr="008232B7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proofErr w:type="spellStart"/>
            <w:r w:rsidRPr="0063290C">
              <w:rPr>
                <w:rFonts w:cs="Times New Roman"/>
              </w:rPr>
              <w:t>Etofibrate</w:t>
            </w:r>
            <w:proofErr w:type="spellEnd"/>
            <w:r w:rsidRPr="0063290C">
              <w:rPr>
                <w:rFonts w:cs="Times New Roman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333B" w:rsidRPr="0063290C" w:rsidRDefault="00F3333B" w:rsidP="00DA1C75">
            <w:pPr>
              <w:rPr>
                <w:rFonts w:cs="Times New Roman"/>
              </w:rPr>
            </w:pPr>
            <w:r w:rsidRPr="0063290C">
              <w:rPr>
                <w:rFonts w:cs="Times New Roman"/>
              </w:rPr>
              <w:t>C10AB09 </w:t>
            </w:r>
          </w:p>
        </w:tc>
      </w:tr>
    </w:tbl>
    <w:p w:rsidR="001C2360" w:rsidRPr="00832A58" w:rsidRDefault="00086826" w:rsidP="003B288D">
      <w:pPr>
        <w:rPr>
          <w:color w:val="auto"/>
        </w:rPr>
      </w:pPr>
      <w:proofErr w:type="spellStart"/>
      <w:proofErr w:type="gramStart"/>
      <w:r w:rsidRPr="00832A58">
        <w:rPr>
          <w:rFonts w:hint="eastAsia"/>
          <w:color w:val="auto"/>
          <w:vertAlign w:val="superscript"/>
        </w:rPr>
        <w:t>a</w:t>
      </w:r>
      <w:r w:rsidR="00D70E51" w:rsidRPr="00832A58">
        <w:rPr>
          <w:rFonts w:hint="eastAsia"/>
          <w:color w:val="auto"/>
        </w:rPr>
        <w:t>Only</w:t>
      </w:r>
      <w:proofErr w:type="spellEnd"/>
      <w:proofErr w:type="gramEnd"/>
      <w:r w:rsidR="00D70E51" w:rsidRPr="00832A58">
        <w:rPr>
          <w:rFonts w:hint="eastAsia"/>
          <w:color w:val="auto"/>
        </w:rPr>
        <w:t xml:space="preserve"> included medications reimbursed in Taiwan.</w:t>
      </w:r>
    </w:p>
    <w:p w:rsidR="00CC783E" w:rsidRPr="00832A58" w:rsidRDefault="00086826" w:rsidP="003B288D">
      <w:pPr>
        <w:rPr>
          <w:color w:val="auto"/>
        </w:rPr>
      </w:pPr>
      <w:proofErr w:type="spellStart"/>
      <w:proofErr w:type="gramStart"/>
      <w:r w:rsidRPr="00832A58">
        <w:rPr>
          <w:rFonts w:hint="eastAsia"/>
          <w:color w:val="auto"/>
          <w:vertAlign w:val="superscript"/>
        </w:rPr>
        <w:t>b</w:t>
      </w:r>
      <w:r w:rsidR="00CC783E" w:rsidRPr="00832A58">
        <w:rPr>
          <w:rFonts w:hint="eastAsia"/>
          <w:color w:val="auto"/>
        </w:rPr>
        <w:t>In</w:t>
      </w:r>
      <w:proofErr w:type="spellEnd"/>
      <w:proofErr w:type="gramEnd"/>
      <w:r w:rsidR="00CC783E" w:rsidRPr="00832A58">
        <w:rPr>
          <w:rFonts w:hint="eastAsia"/>
          <w:color w:val="auto"/>
        </w:rPr>
        <w:t xml:space="preserve"> combination with</w:t>
      </w:r>
      <w:r w:rsidR="00CC783E" w:rsidRPr="00832A58">
        <w:rPr>
          <w:color w:val="auto"/>
        </w:rPr>
        <w:t xml:space="preserve"> </w:t>
      </w:r>
      <w:proofErr w:type="spellStart"/>
      <w:r w:rsidR="00CC783E" w:rsidRPr="00832A58">
        <w:rPr>
          <w:color w:val="auto"/>
        </w:rPr>
        <w:t>ezetimibe</w:t>
      </w:r>
      <w:proofErr w:type="spellEnd"/>
      <w:r w:rsidR="00CC783E" w:rsidRPr="00832A58">
        <w:rPr>
          <w:color w:val="auto"/>
        </w:rPr>
        <w:t>.</w:t>
      </w:r>
    </w:p>
    <w:p w:rsidR="001C2360" w:rsidRPr="00832A58" w:rsidRDefault="00CC783E" w:rsidP="003B288D">
      <w:pPr>
        <w:rPr>
          <w:color w:val="auto"/>
        </w:rPr>
      </w:pPr>
      <w:proofErr w:type="spellStart"/>
      <w:proofErr w:type="gramStart"/>
      <w:r w:rsidRPr="00832A58">
        <w:rPr>
          <w:color w:val="auto"/>
          <w:vertAlign w:val="superscript"/>
        </w:rPr>
        <w:t>c</w:t>
      </w:r>
      <w:r w:rsidRPr="00832A58">
        <w:rPr>
          <w:rFonts w:hint="eastAsia"/>
          <w:color w:val="auto"/>
        </w:rPr>
        <w:t>In</w:t>
      </w:r>
      <w:proofErr w:type="spellEnd"/>
      <w:proofErr w:type="gramEnd"/>
      <w:r w:rsidRPr="00832A58">
        <w:rPr>
          <w:rFonts w:hint="eastAsia"/>
          <w:color w:val="auto"/>
        </w:rPr>
        <w:t xml:space="preserve"> combination with</w:t>
      </w:r>
      <w:r w:rsidRPr="00832A58">
        <w:rPr>
          <w:color w:val="auto"/>
        </w:rPr>
        <w:t xml:space="preserve"> nicotinic acid.</w:t>
      </w:r>
    </w:p>
    <w:p w:rsidR="001C2360" w:rsidRPr="001C2360" w:rsidRDefault="001C2360" w:rsidP="003B288D">
      <w:pPr>
        <w:rPr>
          <w:b/>
          <w:sz w:val="24"/>
          <w:szCs w:val="24"/>
        </w:rPr>
        <w:sectPr w:rsidR="001C2360" w:rsidRPr="001C2360" w:rsidSect="00AA4F31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9D2DE7" w:rsidRDefault="009D2DE7" w:rsidP="003B288D">
      <w:pPr>
        <w:rPr>
          <w:sz w:val="24"/>
          <w:szCs w:val="24"/>
          <w:shd w:val="solid" w:color="FFFFFF" w:fill="auto"/>
        </w:rPr>
      </w:pPr>
      <w:proofErr w:type="gramStart"/>
      <w:r w:rsidRPr="004B6C74">
        <w:rPr>
          <w:b/>
          <w:sz w:val="24"/>
          <w:szCs w:val="24"/>
        </w:rPr>
        <w:lastRenderedPageBreak/>
        <w:t xml:space="preserve">Appendix Table </w:t>
      </w:r>
      <w:r w:rsidR="0063290C">
        <w:rPr>
          <w:rFonts w:hint="eastAsia"/>
          <w:b/>
          <w:sz w:val="24"/>
          <w:szCs w:val="24"/>
        </w:rPr>
        <w:t>2</w:t>
      </w:r>
      <w:r w:rsidRPr="004B6C74">
        <w:rPr>
          <w:rFonts w:hint="eastAsia"/>
          <w:b/>
          <w:sz w:val="24"/>
          <w:szCs w:val="24"/>
        </w:rPr>
        <w:t>.</w:t>
      </w:r>
      <w:proofErr w:type="gramEnd"/>
      <w:r w:rsidRPr="004B6C74">
        <w:rPr>
          <w:rFonts w:hint="eastAsia"/>
          <w:b/>
          <w:sz w:val="24"/>
          <w:szCs w:val="24"/>
        </w:rPr>
        <w:t xml:space="preserve"> </w:t>
      </w:r>
      <w:r w:rsidRPr="004B6C74">
        <w:rPr>
          <w:sz w:val="24"/>
          <w:szCs w:val="24"/>
        </w:rPr>
        <w:t>International Classification of Diseases, 9</w:t>
      </w:r>
      <w:r w:rsidRPr="004B6C74">
        <w:rPr>
          <w:sz w:val="24"/>
          <w:szCs w:val="24"/>
          <w:vertAlign w:val="superscript"/>
        </w:rPr>
        <w:t>th</w:t>
      </w:r>
      <w:r w:rsidRPr="004B6C74">
        <w:rPr>
          <w:sz w:val="24"/>
          <w:szCs w:val="24"/>
        </w:rPr>
        <w:t xml:space="preserve"> Revision, Clinical Modification (ICD-9-CM) diagnosis </w:t>
      </w:r>
      <w:r w:rsidRPr="004B6C74">
        <w:rPr>
          <w:rFonts w:hint="eastAsia"/>
          <w:sz w:val="24"/>
          <w:szCs w:val="24"/>
        </w:rPr>
        <w:t xml:space="preserve">codes </w:t>
      </w:r>
      <w:r w:rsidRPr="004B6C74">
        <w:rPr>
          <w:sz w:val="24"/>
          <w:szCs w:val="24"/>
        </w:rPr>
        <w:t xml:space="preserve">or procedure codes or Taiwan health insurance service claims </w:t>
      </w:r>
      <w:proofErr w:type="spellStart"/>
      <w:r w:rsidRPr="004B6C74">
        <w:rPr>
          <w:sz w:val="24"/>
          <w:szCs w:val="24"/>
        </w:rPr>
        <w:t>codes</w:t>
      </w:r>
      <w:r w:rsidR="00C02C45" w:rsidRPr="00C02C45">
        <w:rPr>
          <w:sz w:val="24"/>
          <w:szCs w:val="24"/>
          <w:vertAlign w:val="superscript"/>
        </w:rPr>
        <w:t>a</w:t>
      </w:r>
      <w:proofErr w:type="spellEnd"/>
      <w:r w:rsidRPr="004B6C74">
        <w:rPr>
          <w:sz w:val="24"/>
          <w:szCs w:val="24"/>
        </w:rPr>
        <w:t xml:space="preserve"> used to </w:t>
      </w:r>
      <w:r>
        <w:rPr>
          <w:sz w:val="24"/>
          <w:szCs w:val="24"/>
        </w:rPr>
        <w:t>measure</w:t>
      </w:r>
      <w:r w:rsidRPr="004B6C74">
        <w:rPr>
          <w:sz w:val="24"/>
          <w:szCs w:val="24"/>
        </w:rPr>
        <w:t xml:space="preserve"> baseline </w:t>
      </w:r>
      <w:r>
        <w:rPr>
          <w:sz w:val="24"/>
          <w:szCs w:val="24"/>
        </w:rPr>
        <w:t>resource</w:t>
      </w:r>
      <w:r w:rsidRPr="004B6C74">
        <w:rPr>
          <w:sz w:val="24"/>
          <w:szCs w:val="24"/>
        </w:rPr>
        <w:t xml:space="preserve"> </w:t>
      </w:r>
      <w:r>
        <w:rPr>
          <w:sz w:val="24"/>
          <w:szCs w:val="24"/>
        </w:rPr>
        <w:t>utilization</w:t>
      </w:r>
    </w:p>
    <w:tbl>
      <w:tblPr>
        <w:tblStyle w:val="TableGrid"/>
        <w:tblW w:w="9747" w:type="dxa"/>
        <w:tblLook w:val="04A0"/>
      </w:tblPr>
      <w:tblGrid>
        <w:gridCol w:w="2518"/>
        <w:gridCol w:w="7229"/>
      </w:tblGrid>
      <w:tr w:rsidR="00FD3786" w:rsidTr="008232B7">
        <w:tc>
          <w:tcPr>
            <w:tcW w:w="2518" w:type="dxa"/>
            <w:tcBorders>
              <w:left w:val="nil"/>
              <w:bottom w:val="single" w:sz="4" w:space="0" w:color="auto"/>
              <w:right w:val="nil"/>
            </w:tcBorders>
          </w:tcPr>
          <w:p w:rsidR="00FD3786" w:rsidRPr="00322B90" w:rsidRDefault="00FD3786" w:rsidP="00DA1C75">
            <w:pPr>
              <w:jc w:val="center"/>
              <w:rPr>
                <w:rFonts w:cs="Times New Roman"/>
              </w:rPr>
            </w:pPr>
            <w:r w:rsidRPr="00322B90">
              <w:rPr>
                <w:rFonts w:cs="Times New Roman"/>
              </w:rPr>
              <w:t>Utilization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  <w:right w:val="nil"/>
            </w:tcBorders>
          </w:tcPr>
          <w:p w:rsidR="00FD3786" w:rsidRPr="00322B90" w:rsidRDefault="00FD3786" w:rsidP="00DA1C75">
            <w:pPr>
              <w:jc w:val="center"/>
              <w:rPr>
                <w:rFonts w:eastAsia="標楷體" w:cs="Times New Roman"/>
                <w:spacing w:val="15"/>
                <w:shd w:val="solid" w:color="FFFFFF" w:fill="auto"/>
              </w:rPr>
            </w:pPr>
            <w:r w:rsidRPr="00322B90">
              <w:rPr>
                <w:rFonts w:eastAsia="標楷體" w:cs="Times New Roman"/>
                <w:spacing w:val="15"/>
                <w:shd w:val="solid" w:color="FFFFFF" w:fill="auto"/>
              </w:rPr>
              <w:t>ICD-9-CM diagnosis or procedure codes or</w:t>
            </w:r>
          </w:p>
          <w:p w:rsidR="00FD3786" w:rsidRPr="00322B90" w:rsidRDefault="00FD3786" w:rsidP="00DA1C75">
            <w:pPr>
              <w:jc w:val="center"/>
              <w:rPr>
                <w:rFonts w:cs="Times New Roman"/>
              </w:rPr>
            </w:pPr>
            <w:r w:rsidRPr="00322B90">
              <w:rPr>
                <w:rFonts w:cs="Times New Roman"/>
              </w:rPr>
              <w:t>Taiwan health insurance service claims codes</w:t>
            </w:r>
          </w:p>
        </w:tc>
      </w:tr>
      <w:tr w:rsidR="00FD3786" w:rsidTr="008232B7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FD3786" w:rsidRPr="00322B90" w:rsidRDefault="00FD3786" w:rsidP="00DA1C75">
            <w:pPr>
              <w:rPr>
                <w:rFonts w:cs="Times New Roman"/>
              </w:rPr>
            </w:pPr>
            <w:r w:rsidRPr="00322B90">
              <w:rPr>
                <w:rFonts w:cs="Times New Roman"/>
              </w:rPr>
              <w:t>No of any outpatient visits</w:t>
            </w: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</w:tcPr>
          <w:p w:rsidR="00FD3786" w:rsidRPr="00322B90" w:rsidRDefault="00FD3786" w:rsidP="00DA1C75">
            <w:pPr>
              <w:rPr>
                <w:rFonts w:cs="Times New Roman"/>
              </w:rPr>
            </w:pPr>
          </w:p>
        </w:tc>
      </w:tr>
      <w:tr w:rsidR="00FD3786" w:rsidRPr="00322B9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D3786" w:rsidRPr="00322B90" w:rsidRDefault="00FD3786" w:rsidP="00DA1C75">
            <w:pPr>
              <w:ind w:left="100" w:hangingChars="50" w:hanging="100"/>
              <w:rPr>
                <w:rFonts w:cs="Times New Roman"/>
              </w:rPr>
            </w:pPr>
            <w:r w:rsidRPr="00322B90">
              <w:rPr>
                <w:rFonts w:cs="Times New Roman"/>
              </w:rPr>
              <w:t>No of outpatient visits due to cardiovascular diseases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3786" w:rsidRPr="00322B90" w:rsidRDefault="00FD3786" w:rsidP="00DA1C75">
            <w:pPr>
              <w:ind w:left="200" w:hangingChars="100" w:hanging="200"/>
              <w:rPr>
                <w:rFonts w:cs="Times New Roman"/>
              </w:rPr>
            </w:pPr>
            <w:proofErr w:type="spellStart"/>
            <w:r w:rsidRPr="00322B90">
              <w:rPr>
                <w:rFonts w:cs="Times New Roman"/>
              </w:rPr>
              <w:t>Cardiovacular</w:t>
            </w:r>
            <w:proofErr w:type="spellEnd"/>
            <w:r w:rsidRPr="00322B90">
              <w:rPr>
                <w:rFonts w:cs="Times New Roman"/>
              </w:rPr>
              <w:t xml:space="preserve"> disease included: 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 xml:space="preserve">Hypertension </w:t>
            </w:r>
          </w:p>
          <w:p w:rsidR="00EE7A72" w:rsidRPr="00322B90" w:rsidRDefault="00EE7A72" w:rsidP="00DA1C75">
            <w:pPr>
              <w:ind w:leftChars="100" w:left="200"/>
              <w:rPr>
                <w:rFonts w:cs="Times New Roman"/>
                <w:b/>
                <w:color w:val="FF00FF"/>
              </w:rPr>
            </w:pPr>
            <w:r w:rsidRPr="00322B90">
              <w:rPr>
                <w:rFonts w:cs="Times New Roman"/>
                <w:shd w:val="clear" w:color="auto" w:fill="FFFFFF"/>
              </w:rPr>
              <w:t xml:space="preserve">ICD-9-CM diagnosis codes: </w:t>
            </w:r>
            <w:r w:rsidRPr="00322B90">
              <w:rPr>
                <w:rFonts w:cs="Times New Roman"/>
                <w:color w:val="auto"/>
                <w:shd w:val="clear" w:color="auto" w:fill="FFFFFF"/>
              </w:rPr>
              <w:t>401-405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Ischemic heart disease</w:t>
            </w:r>
          </w:p>
          <w:p w:rsidR="00EE7A72" w:rsidRPr="00322B90" w:rsidRDefault="00EE7A72" w:rsidP="00DA1C75">
            <w:pPr>
              <w:ind w:leftChars="100" w:left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 411, 413, 414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Myocardial infarction</w:t>
            </w:r>
          </w:p>
          <w:p w:rsidR="00EE7A72" w:rsidRPr="00322B90" w:rsidRDefault="00EE7A72" w:rsidP="00DA1C75">
            <w:pPr>
              <w:ind w:leftChars="100" w:left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 410, 412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Coronary revascularization</w:t>
            </w:r>
          </w:p>
          <w:p w:rsidR="00EE7A72" w:rsidRPr="00322B90" w:rsidRDefault="00EE7A72" w:rsidP="00DA1C75">
            <w:pPr>
              <w:pStyle w:val="CSText"/>
              <w:ind w:leftChars="-2" w:left="-4" w:right="115" w:firstLineChars="100" w:firstLine="20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solid" w:color="FFFFFF" w:fill="auto"/>
              </w:rPr>
              <w:t>C</w:t>
            </w:r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oronary artery bypass grafting</w:t>
            </w:r>
          </w:p>
          <w:p w:rsidR="00EE7A72" w:rsidRPr="00322B90" w:rsidRDefault="00EE7A72" w:rsidP="00DA1C75">
            <w:pPr>
              <w:autoSpaceDE w:val="0"/>
              <w:autoSpaceDN w:val="0"/>
              <w:adjustRightInd w:val="0"/>
              <w:ind w:firstLineChars="100" w:firstLine="200"/>
              <w:rPr>
                <w:rFonts w:cs="Times New Roman"/>
                <w:color w:val="auto"/>
              </w:rPr>
            </w:pPr>
            <w:r w:rsidRPr="00322B90">
              <w:rPr>
                <w:rFonts w:eastAsia="Times New Roman" w:cs="Times New Roman"/>
                <w:color w:val="auto"/>
              </w:rPr>
              <w:t>ICD</w:t>
            </w:r>
            <w:r w:rsidRPr="00322B90">
              <w:rPr>
                <w:rFonts w:cs="Times New Roman"/>
                <w:color w:val="auto"/>
              </w:rPr>
              <w:t>-</w:t>
            </w:r>
            <w:r w:rsidRPr="00322B90">
              <w:rPr>
                <w:rFonts w:eastAsia="Times New Roman" w:cs="Times New Roman"/>
                <w:color w:val="auto"/>
              </w:rPr>
              <w:t>9-CM procedure</w:t>
            </w:r>
            <w:r w:rsidRPr="00322B90">
              <w:rPr>
                <w:rFonts w:cs="Times New Roman"/>
                <w:color w:val="auto"/>
              </w:rPr>
              <w:t xml:space="preserve"> codes</w:t>
            </w:r>
            <w:r w:rsidRPr="00322B90">
              <w:rPr>
                <w:rFonts w:eastAsia="Times New Roman" w:cs="Times New Roman"/>
                <w:color w:val="auto"/>
              </w:rPr>
              <w:t>:</w:t>
            </w:r>
            <w:r w:rsidRPr="00322B90">
              <w:rPr>
                <w:rFonts w:cs="Times New Roman"/>
                <w:color w:val="auto"/>
              </w:rPr>
              <w:t xml:space="preserve"> 36.1, 36.2</w:t>
            </w:r>
          </w:p>
          <w:p w:rsidR="00FD3786" w:rsidRPr="00322B90" w:rsidRDefault="00EE7A72" w:rsidP="00DA1C75">
            <w:pPr>
              <w:ind w:leftChars="100" w:left="400" w:hangingChars="100" w:hanging="200"/>
              <w:rPr>
                <w:rFonts w:cs="Times New Roman"/>
                <w:color w:val="auto"/>
              </w:rPr>
            </w:pPr>
            <w:r w:rsidRPr="00322B90">
              <w:rPr>
                <w:rFonts w:cs="Times New Roman"/>
                <w:color w:val="auto"/>
              </w:rPr>
              <w:t>Taiwan health insurance service claims codes: 68023A, 68023B, 68024A, 68024B, 68025A, 68025B, 83064A1, 97901K, 97902A, 97903B, 97906K, 97907A, 97908B, 97911K, 97912A, 97913B,97916K, 97917A, 97918B</w:t>
            </w:r>
          </w:p>
          <w:p w:rsidR="00EE7A72" w:rsidRPr="00322B90" w:rsidRDefault="00EE7A72" w:rsidP="00DA1C75">
            <w:pPr>
              <w:pStyle w:val="CSText"/>
              <w:ind w:right="115" w:firstLineChars="100" w:firstLine="200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spellStart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Percutaneous</w:t>
            </w:r>
            <w:proofErr w:type="spellEnd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transluminal</w:t>
            </w:r>
            <w:proofErr w:type="spellEnd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 xml:space="preserve"> coronary angioplasty</w:t>
            </w:r>
          </w:p>
          <w:p w:rsidR="00EE7A72" w:rsidRPr="00322B90" w:rsidRDefault="00EE7A72" w:rsidP="00DA1C75">
            <w:pPr>
              <w:autoSpaceDE w:val="0"/>
              <w:autoSpaceDN w:val="0"/>
              <w:adjustRightInd w:val="0"/>
              <w:ind w:leftChars="100" w:left="200"/>
              <w:rPr>
                <w:rFonts w:cs="Times New Roman"/>
                <w:color w:val="auto"/>
              </w:rPr>
            </w:pPr>
            <w:r w:rsidRPr="00322B90">
              <w:rPr>
                <w:rFonts w:eastAsia="Times New Roman" w:cs="Times New Roman"/>
                <w:color w:val="auto"/>
              </w:rPr>
              <w:t>ICD</w:t>
            </w:r>
            <w:r w:rsidRPr="00322B90">
              <w:rPr>
                <w:rFonts w:cs="Times New Roman"/>
                <w:color w:val="auto"/>
              </w:rPr>
              <w:t>-</w:t>
            </w:r>
            <w:r w:rsidRPr="00322B90">
              <w:rPr>
                <w:rFonts w:eastAsia="Times New Roman" w:cs="Times New Roman"/>
                <w:color w:val="auto"/>
              </w:rPr>
              <w:t>9</w:t>
            </w:r>
            <w:r w:rsidR="00DF653F">
              <w:rPr>
                <w:rFonts w:eastAsia="Times New Roman" w:cs="Times New Roman"/>
                <w:color w:val="auto"/>
              </w:rPr>
              <w:t>-CM</w:t>
            </w:r>
            <w:r w:rsidRPr="00322B90">
              <w:rPr>
                <w:rFonts w:eastAsia="Times New Roman" w:cs="Times New Roman"/>
                <w:color w:val="auto"/>
              </w:rPr>
              <w:t xml:space="preserve"> procedure</w:t>
            </w:r>
            <w:r w:rsidRPr="00322B90">
              <w:rPr>
                <w:rFonts w:cs="Times New Roman"/>
                <w:color w:val="auto"/>
              </w:rPr>
              <w:t xml:space="preserve"> codes</w:t>
            </w:r>
            <w:r w:rsidRPr="00322B90">
              <w:rPr>
                <w:rFonts w:eastAsia="Times New Roman" w:cs="Times New Roman"/>
                <w:color w:val="auto"/>
              </w:rPr>
              <w:t>:</w:t>
            </w:r>
            <w:r w:rsidRPr="00322B90">
              <w:rPr>
                <w:rFonts w:cs="Times New Roman"/>
                <w:color w:val="auto"/>
              </w:rPr>
              <w:t xml:space="preserve"> 00.66, 36.01, 36.02, 36.05, 36.06, 36.07, 36.09</w:t>
            </w:r>
          </w:p>
          <w:p w:rsidR="00EE7A72" w:rsidRPr="00322B90" w:rsidRDefault="00EE7A72" w:rsidP="00DA1C75">
            <w:pPr>
              <w:ind w:leftChars="100" w:left="400" w:hangingChars="100" w:hanging="200"/>
              <w:rPr>
                <w:rFonts w:cs="Times New Roman"/>
              </w:rPr>
            </w:pPr>
            <w:r w:rsidRPr="00322B90">
              <w:rPr>
                <w:rFonts w:cs="Times New Roman"/>
                <w:color w:val="auto"/>
              </w:rPr>
              <w:t>Taiwan health insurance service claims codes: 33076A, 33076B, 33077A, 33077B, 33078A, 33078B, 97511K, 97512A, 97513B, 97516K, 97517A, 97518B, 97521K, 97522A, 97523B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 xml:space="preserve">Cardiac </w:t>
            </w:r>
            <w:proofErr w:type="spellStart"/>
            <w:r w:rsidRPr="00322B90">
              <w:rPr>
                <w:rFonts w:ascii="Times New Roman" w:hAnsi="Times New Roman"/>
              </w:rPr>
              <w:t>dysrhythmia</w:t>
            </w:r>
            <w:proofErr w:type="spellEnd"/>
          </w:p>
          <w:p w:rsidR="00FD3786" w:rsidRPr="00322B90" w:rsidRDefault="00EE7A72" w:rsidP="00DA1C75">
            <w:pPr>
              <w:ind w:leftChars="100" w:left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</w:t>
            </w:r>
            <w:r w:rsidRPr="00322B90">
              <w:rPr>
                <w:rFonts w:cs="Times New Roman"/>
                <w:color w:val="auto"/>
                <w:shd w:val="clear" w:color="auto" w:fill="FFFFFF"/>
              </w:rPr>
              <w:t xml:space="preserve"> 427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Congestive heart failure</w:t>
            </w:r>
          </w:p>
          <w:p w:rsidR="00FD3786" w:rsidRPr="00322B90" w:rsidRDefault="00EE7A72" w:rsidP="00DA1C75">
            <w:pPr>
              <w:ind w:leftChars="100" w:left="400" w:hangingChars="100" w:hanging="200"/>
              <w:rPr>
                <w:rFonts w:cs="Times New Roman"/>
                <w:color w:val="auto"/>
                <w:shd w:val="clear" w:color="auto" w:fill="FFFFFF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</w:t>
            </w:r>
            <w:r w:rsidRPr="00322B90">
              <w:rPr>
                <w:rFonts w:cs="Times New Roman"/>
                <w:color w:val="auto"/>
                <w:shd w:val="clear" w:color="auto" w:fill="FFFFFF"/>
              </w:rPr>
              <w:t xml:space="preserve"> 428, 398.91, 402.01, 402.11, 402.91, 404.01, 404.11, 404.91, 404.03, 404.13, 404.93</w:t>
            </w:r>
          </w:p>
          <w:p w:rsidR="00EE7A72" w:rsidRPr="00322B90" w:rsidRDefault="00EE7A72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eastAsia="MingLiU" w:hAnsi="Times New Roman"/>
                <w:color w:val="auto"/>
                <w:shd w:val="solid" w:color="FFFFFF" w:fill="auto"/>
                <w:lang w:val="ru-RU"/>
              </w:rPr>
              <w:t>Cereborvascular disease</w:t>
            </w:r>
          </w:p>
          <w:p w:rsidR="00EE7A72" w:rsidRPr="00322B90" w:rsidRDefault="00EE7A72" w:rsidP="00DA1C75">
            <w:pPr>
              <w:ind w:leftChars="100" w:left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</w:t>
            </w:r>
            <w:r w:rsidRPr="00322B90">
              <w:rPr>
                <w:rFonts w:cs="Times New Roman"/>
                <w:color w:val="auto"/>
              </w:rPr>
              <w:t xml:space="preserve"> 430-438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Peripheral vascular disease</w:t>
            </w:r>
          </w:p>
          <w:p w:rsidR="00FD3786" w:rsidRPr="00322B90" w:rsidRDefault="00EE7A72" w:rsidP="00DA1C75">
            <w:pPr>
              <w:ind w:leftChars="100" w:left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</w:t>
            </w:r>
            <w:r w:rsidRPr="00322B90">
              <w:rPr>
                <w:rFonts w:cs="Times New Roman"/>
                <w:color w:val="auto"/>
              </w:rPr>
              <w:t xml:space="preserve"> 440.2, 440.4, 443.81, 443.9</w:t>
            </w:r>
          </w:p>
        </w:tc>
      </w:tr>
      <w:tr w:rsidR="00FD3786" w:rsidRPr="002F60F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D3786" w:rsidRPr="00322B90" w:rsidRDefault="00FD3786" w:rsidP="00DA1C75">
            <w:pPr>
              <w:ind w:left="100" w:hangingChars="50" w:hanging="100"/>
              <w:rPr>
                <w:rFonts w:cs="Times New Roman"/>
              </w:rPr>
            </w:pPr>
            <w:r w:rsidRPr="00322B90">
              <w:rPr>
                <w:rFonts w:cs="Times New Roman"/>
              </w:rPr>
              <w:t>No of outpatient visits due to respiratory diseases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3786" w:rsidRPr="00322B90" w:rsidRDefault="00FD3786" w:rsidP="00DA1C75">
            <w:pPr>
              <w:rPr>
                <w:rFonts w:cs="Times New Roman"/>
              </w:rPr>
            </w:pPr>
            <w:r w:rsidRPr="00322B90">
              <w:rPr>
                <w:rFonts w:cs="Times New Roman"/>
              </w:rPr>
              <w:t>Respiratory disease included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Asthma</w:t>
            </w:r>
          </w:p>
          <w:p w:rsidR="00FD3786" w:rsidRPr="00322B90" w:rsidRDefault="00322B90" w:rsidP="00DA1C75">
            <w:pPr>
              <w:ind w:firstLineChars="100" w:firstLine="200"/>
              <w:rPr>
                <w:rFonts w:cs="Times New Roman"/>
                <w:b/>
                <w:color w:val="FF00FF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 493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Pneumonia</w:t>
            </w:r>
          </w:p>
          <w:p w:rsidR="00FD3786" w:rsidRPr="00322B90" w:rsidRDefault="00322B90" w:rsidP="00DA1C75">
            <w:pPr>
              <w:ind w:firstLineChars="100" w:firstLine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 480-486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>Influenza</w:t>
            </w:r>
          </w:p>
          <w:p w:rsidR="00FD3786" w:rsidRPr="00322B90" w:rsidRDefault="00322B90" w:rsidP="00DA1C75">
            <w:pPr>
              <w:ind w:firstLineChars="100" w:firstLine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lastRenderedPageBreak/>
              <w:t>ICD-9-CM diagnosis codes: 487</w:t>
            </w:r>
          </w:p>
          <w:p w:rsidR="00FD3786" w:rsidRPr="00322B90" w:rsidRDefault="00FD3786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</w:rPr>
            </w:pPr>
            <w:r w:rsidRPr="00322B90">
              <w:rPr>
                <w:rFonts w:ascii="Times New Roman" w:hAnsi="Times New Roman"/>
              </w:rPr>
              <w:t xml:space="preserve">Acute </w:t>
            </w:r>
            <w:proofErr w:type="spellStart"/>
            <w:r w:rsidRPr="00322B90">
              <w:rPr>
                <w:rFonts w:ascii="Times New Roman" w:hAnsi="Times New Roman"/>
              </w:rPr>
              <w:t>bronchochitis</w:t>
            </w:r>
            <w:proofErr w:type="spellEnd"/>
          </w:p>
          <w:p w:rsidR="00FD3786" w:rsidRPr="00322B90" w:rsidRDefault="00322B90" w:rsidP="00DA1C75">
            <w:pPr>
              <w:ind w:firstLineChars="100" w:firstLine="200"/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 466</w:t>
            </w:r>
          </w:p>
        </w:tc>
      </w:tr>
      <w:tr w:rsidR="00FD3786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FD3786" w:rsidRPr="00322B90" w:rsidRDefault="00FD3786" w:rsidP="00DA1C75">
            <w:pPr>
              <w:ind w:left="100" w:hangingChars="50" w:hanging="100"/>
              <w:rPr>
                <w:rFonts w:cs="Times New Roman"/>
              </w:rPr>
            </w:pPr>
            <w:r w:rsidRPr="00322B90">
              <w:rPr>
                <w:rFonts w:cs="Times New Roman"/>
              </w:rPr>
              <w:lastRenderedPageBreak/>
              <w:t xml:space="preserve">No of outpatient visits due to </w:t>
            </w:r>
            <w:r w:rsidR="00322B90" w:rsidRPr="00322B90">
              <w:rPr>
                <w:rFonts w:cs="Times New Roman"/>
              </w:rPr>
              <w:t>COPD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D3786" w:rsidRPr="00322B90" w:rsidRDefault="00322B90" w:rsidP="00DA1C75">
            <w:pPr>
              <w:rPr>
                <w:rFonts w:cs="Times New Roman"/>
              </w:rPr>
            </w:pPr>
            <w:r w:rsidRPr="00322B90">
              <w:rPr>
                <w:rFonts w:cs="Times New Roman"/>
                <w:shd w:val="clear" w:color="auto" w:fill="FFFFFF"/>
              </w:rPr>
              <w:t>ICD-9-CM diagnosis codes: 491, 492, 496</w:t>
            </w:r>
          </w:p>
        </w:tc>
      </w:tr>
      <w:tr w:rsidR="00322B9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B90" w:rsidRPr="00960B37" w:rsidRDefault="00322B90" w:rsidP="00DA1C75">
            <w:pPr>
              <w:rPr>
                <w:rFonts w:cs="Times New Roman"/>
              </w:rPr>
            </w:pPr>
            <w:r w:rsidRPr="00960B37">
              <w:rPr>
                <w:rFonts w:cs="Times New Roman"/>
              </w:rPr>
              <w:t xml:space="preserve">Number of hospitalizations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22B90" w:rsidRPr="00322B90" w:rsidRDefault="00322B90" w:rsidP="00DA1C75">
            <w:pPr>
              <w:rPr>
                <w:rFonts w:cs="Times New Roman"/>
                <w:shd w:val="clear" w:color="auto" w:fill="FFFFFF"/>
              </w:rPr>
            </w:pPr>
          </w:p>
        </w:tc>
      </w:tr>
      <w:tr w:rsidR="00322B9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B90" w:rsidRPr="00960B37" w:rsidRDefault="00322B90" w:rsidP="00DA1C75">
            <w:pPr>
              <w:ind w:left="100" w:hangingChars="50" w:hanging="100"/>
              <w:rPr>
                <w:rFonts w:cs="Times New Roman"/>
              </w:rPr>
            </w:pPr>
            <w:r w:rsidRPr="00960B37">
              <w:rPr>
                <w:rFonts w:cs="Times New Roman"/>
              </w:rPr>
              <w:t>Numbe</w:t>
            </w:r>
            <w:r>
              <w:rPr>
                <w:rFonts w:cs="Times New Roman"/>
              </w:rPr>
              <w:t>r of hospitalizations due to cardiovascular disease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22B90" w:rsidRPr="00322B90" w:rsidRDefault="00322B90" w:rsidP="00DA1C75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See above</w:t>
            </w:r>
          </w:p>
        </w:tc>
      </w:tr>
      <w:tr w:rsidR="00322B9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B90" w:rsidRPr="00960B37" w:rsidRDefault="00322B90" w:rsidP="00DA1C75">
            <w:pPr>
              <w:ind w:left="100" w:hangingChars="50" w:hanging="100"/>
              <w:rPr>
                <w:rFonts w:cs="Times New Roman"/>
              </w:rPr>
            </w:pPr>
            <w:r w:rsidRPr="00960B37">
              <w:rPr>
                <w:rFonts w:cs="Times New Roman"/>
              </w:rPr>
              <w:t xml:space="preserve">Number of hospitalizations due to </w:t>
            </w:r>
            <w:r>
              <w:rPr>
                <w:rFonts w:cs="Times New Roman"/>
              </w:rPr>
              <w:t>respiratory disease</w:t>
            </w:r>
            <w:r w:rsidRPr="00960B37">
              <w:rPr>
                <w:rFonts w:cs="Times New Roman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22B90" w:rsidRPr="00322B90" w:rsidRDefault="00322B90" w:rsidP="00DA1C75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See above</w:t>
            </w:r>
          </w:p>
        </w:tc>
      </w:tr>
      <w:tr w:rsidR="00322B9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B90" w:rsidRPr="00960B37" w:rsidRDefault="00322B90" w:rsidP="00DA1C75">
            <w:pPr>
              <w:ind w:left="100" w:hangingChars="50" w:hanging="100"/>
              <w:rPr>
                <w:rFonts w:cs="Times New Roman"/>
              </w:rPr>
            </w:pPr>
            <w:r w:rsidRPr="00960B37">
              <w:rPr>
                <w:rFonts w:cs="Times New Roman"/>
              </w:rPr>
              <w:t>Number of hospitalizations due to COPD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22B90" w:rsidRPr="00322B90" w:rsidRDefault="00322B90" w:rsidP="00DA1C75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See above</w:t>
            </w:r>
          </w:p>
        </w:tc>
      </w:tr>
      <w:tr w:rsidR="00287D8A" w:rsidRPr="003E0D9F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8A" w:rsidRPr="003E0D9F" w:rsidRDefault="00287D8A" w:rsidP="00DA1C75">
            <w:pPr>
              <w:ind w:left="100" w:hangingChars="50" w:hanging="100"/>
              <w:rPr>
                <w:rFonts w:cs="Times New Roman"/>
              </w:rPr>
            </w:pPr>
            <w:r w:rsidRPr="003E0D9F">
              <w:rPr>
                <w:rFonts w:cs="Times New Roman"/>
              </w:rPr>
              <w:t>Testing of the cholesterol level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379C3" w:rsidRPr="003E0D9F" w:rsidRDefault="00287D8A" w:rsidP="00DA1C75">
            <w:pPr>
              <w:rPr>
                <w:rFonts w:cs="Times New Roman"/>
                <w:shd w:val="clear" w:color="auto" w:fill="FFFFFF"/>
              </w:rPr>
            </w:pPr>
            <w:r w:rsidRPr="003E0D9F">
              <w:rPr>
                <w:rFonts w:cs="Times New Roman"/>
                <w:color w:val="auto"/>
              </w:rPr>
              <w:t xml:space="preserve">Taiwan health insurance service claims codes: </w:t>
            </w:r>
            <w:r w:rsidR="00D715B1" w:rsidRPr="003E0D9F">
              <w:rPr>
                <w:rFonts w:cs="Times New Roman"/>
                <w:color w:val="auto"/>
              </w:rPr>
              <w:t>09001C</w:t>
            </w:r>
          </w:p>
        </w:tc>
      </w:tr>
      <w:tr w:rsidR="00287D8A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7D8A" w:rsidRPr="003E0D9F" w:rsidRDefault="00287D8A" w:rsidP="00DA1C75">
            <w:pPr>
              <w:ind w:left="100" w:hangingChars="50" w:hanging="100"/>
              <w:rPr>
                <w:rFonts w:cs="Times New Roman"/>
              </w:rPr>
            </w:pPr>
            <w:r w:rsidRPr="003E0D9F">
              <w:rPr>
                <w:rFonts w:cs="Times New Roman"/>
              </w:rPr>
              <w:t xml:space="preserve">Testing of the triglycerides level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379C3" w:rsidRDefault="00287D8A" w:rsidP="00DA1C75">
            <w:pPr>
              <w:rPr>
                <w:rFonts w:cs="Times New Roman"/>
                <w:shd w:val="clear" w:color="auto" w:fill="FFFFFF"/>
              </w:rPr>
            </w:pPr>
            <w:r w:rsidRPr="003E0D9F">
              <w:rPr>
                <w:rFonts w:cs="Times New Roman"/>
                <w:color w:val="auto"/>
              </w:rPr>
              <w:t xml:space="preserve">Taiwan health insurance service claims codes: </w:t>
            </w:r>
            <w:r w:rsidR="00D715B1" w:rsidRPr="003E0D9F">
              <w:rPr>
                <w:rFonts w:cs="Times New Roman"/>
                <w:color w:val="auto"/>
              </w:rPr>
              <w:t>0900</w:t>
            </w:r>
            <w:r w:rsidR="00D715B1" w:rsidRPr="003E0D9F">
              <w:rPr>
                <w:rFonts w:cs="Times New Roman" w:hint="eastAsia"/>
                <w:color w:val="auto"/>
              </w:rPr>
              <w:t>4</w:t>
            </w:r>
            <w:r w:rsidR="00D715B1" w:rsidRPr="003E0D9F">
              <w:rPr>
                <w:rFonts w:cs="Times New Roman"/>
                <w:color w:val="auto"/>
              </w:rPr>
              <w:t>C</w:t>
            </w:r>
          </w:p>
        </w:tc>
      </w:tr>
      <w:tr w:rsidR="00287D8A" w:rsidRPr="00BE3984" w:rsidTr="008232B7">
        <w:tc>
          <w:tcPr>
            <w:tcW w:w="2518" w:type="dxa"/>
            <w:tcBorders>
              <w:top w:val="nil"/>
              <w:left w:val="nil"/>
              <w:right w:val="nil"/>
            </w:tcBorders>
            <w:vAlign w:val="center"/>
          </w:tcPr>
          <w:p w:rsidR="00287D8A" w:rsidRPr="00BE3984" w:rsidRDefault="00287D8A" w:rsidP="00DA1C75">
            <w:pPr>
              <w:ind w:left="100" w:hangingChars="50" w:hanging="100"/>
              <w:rPr>
                <w:rFonts w:cs="Times New Roman"/>
              </w:rPr>
            </w:pPr>
            <w:r w:rsidRPr="00BE3984">
              <w:rPr>
                <w:rFonts w:cs="Times New Roman"/>
              </w:rPr>
              <w:t>Pneumonia and influenza vaccination</w:t>
            </w:r>
          </w:p>
          <w:p w:rsidR="003E0D9F" w:rsidRPr="00BE3984" w:rsidRDefault="003E0D9F" w:rsidP="00DA1C75">
            <w:pPr>
              <w:ind w:left="100" w:hangingChars="50" w:hanging="100"/>
              <w:rPr>
                <w:rFonts w:cs="Times New Roman"/>
              </w:rPr>
            </w:pPr>
          </w:p>
          <w:p w:rsidR="003E0D9F" w:rsidRPr="00BE3984" w:rsidRDefault="003E0D9F" w:rsidP="00DA1C75">
            <w:pPr>
              <w:ind w:left="100" w:hangingChars="50" w:hanging="100"/>
              <w:rPr>
                <w:rFonts w:cs="Times New Roman"/>
              </w:rPr>
            </w:pPr>
          </w:p>
          <w:p w:rsidR="003E0D9F" w:rsidRPr="00BE3984" w:rsidRDefault="003E0D9F" w:rsidP="00E7000B">
            <w:pPr>
              <w:rPr>
                <w:rFonts w:cs="Times New Roman"/>
              </w:rPr>
            </w:pP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3E0D9F" w:rsidRPr="00BE3984" w:rsidRDefault="003E0D9F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BE3984">
              <w:rPr>
                <w:rFonts w:ascii="Times New Roman" w:hAnsi="Times New Roman"/>
                <w:color w:val="auto"/>
              </w:rPr>
              <w:t>Pneumonia vaccination</w:t>
            </w:r>
          </w:p>
          <w:p w:rsidR="00F379C3" w:rsidRPr="00BE3984" w:rsidRDefault="00F379C3" w:rsidP="00DA1C75">
            <w:pPr>
              <w:ind w:leftChars="50" w:left="100" w:firstLineChars="50" w:firstLine="100"/>
              <w:rPr>
                <w:rFonts w:cs="Times New Roman"/>
                <w:color w:val="auto"/>
              </w:rPr>
            </w:pPr>
            <w:r w:rsidRPr="00BE3984">
              <w:rPr>
                <w:rFonts w:cs="Times New Roman"/>
                <w:color w:val="auto"/>
              </w:rPr>
              <w:t>Taiwan health insurance service claims codes: K000492206</w:t>
            </w:r>
          </w:p>
          <w:p w:rsidR="003E0D9F" w:rsidRPr="00BE3984" w:rsidRDefault="003E0D9F" w:rsidP="00DA1C75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BE3984">
              <w:rPr>
                <w:rFonts w:ascii="Times New Roman" w:hAnsi="Times New Roman"/>
                <w:color w:val="auto"/>
              </w:rPr>
              <w:t>Influenza vaccination</w:t>
            </w:r>
          </w:p>
          <w:p w:rsidR="00F379C3" w:rsidRPr="00BE3984" w:rsidRDefault="00F379C3" w:rsidP="00DA1C75">
            <w:pPr>
              <w:ind w:firstLineChars="100" w:firstLine="200"/>
              <w:rPr>
                <w:rFonts w:cs="Times New Roman"/>
                <w:color w:val="auto"/>
              </w:rPr>
            </w:pPr>
            <w:r w:rsidRPr="00BE3984">
              <w:rPr>
                <w:rFonts w:cs="Times New Roman"/>
                <w:color w:val="auto"/>
              </w:rPr>
              <w:t xml:space="preserve">ICD-9 CM </w:t>
            </w:r>
            <w:r w:rsidRPr="00BE3984">
              <w:rPr>
                <w:rFonts w:cs="Times New Roman"/>
                <w:shd w:val="clear" w:color="auto" w:fill="FFFFFF"/>
              </w:rPr>
              <w:t xml:space="preserve">diagnosis </w:t>
            </w:r>
            <w:r w:rsidRPr="00BE3984">
              <w:rPr>
                <w:rFonts w:cs="Times New Roman"/>
                <w:color w:val="auto"/>
              </w:rPr>
              <w:t>codes: V04</w:t>
            </w:r>
            <w:r w:rsidR="00BE3984" w:rsidRPr="00BE3984">
              <w:rPr>
                <w:rFonts w:cs="Times New Roman"/>
                <w:color w:val="auto"/>
              </w:rPr>
              <w:t>.</w:t>
            </w:r>
            <w:r w:rsidRPr="00BE3984">
              <w:rPr>
                <w:rFonts w:cs="Times New Roman"/>
                <w:color w:val="auto"/>
              </w:rPr>
              <w:t>7, V04</w:t>
            </w:r>
            <w:r w:rsidR="00BE3984" w:rsidRPr="00BE3984">
              <w:rPr>
                <w:rFonts w:cs="Times New Roman"/>
                <w:color w:val="auto"/>
              </w:rPr>
              <w:t>.</w:t>
            </w:r>
            <w:r w:rsidRPr="00BE3984">
              <w:rPr>
                <w:rFonts w:cs="Times New Roman"/>
                <w:color w:val="auto"/>
              </w:rPr>
              <w:t>8</w:t>
            </w:r>
            <w:bookmarkStart w:id="0" w:name="_GoBack"/>
            <w:bookmarkEnd w:id="0"/>
          </w:p>
          <w:p w:rsidR="00F379C3" w:rsidRPr="00BE3984" w:rsidRDefault="00F379C3" w:rsidP="00DA1C75">
            <w:pPr>
              <w:ind w:firstLineChars="100" w:firstLine="200"/>
              <w:rPr>
                <w:rFonts w:cs="Times New Roman"/>
                <w:shd w:val="clear" w:color="auto" w:fill="FFFFFF"/>
              </w:rPr>
            </w:pPr>
            <w:r w:rsidRPr="00BE3984">
              <w:rPr>
                <w:rFonts w:cs="Times New Roman"/>
                <w:color w:val="auto"/>
              </w:rPr>
              <w:t xml:space="preserve">Case </w:t>
            </w:r>
            <w:proofErr w:type="spellStart"/>
            <w:r w:rsidRPr="00BE3984">
              <w:rPr>
                <w:rFonts w:cs="Times New Roman"/>
                <w:color w:val="auto"/>
              </w:rPr>
              <w:t>type</w:t>
            </w:r>
            <w:r w:rsidR="003E0D9F" w:rsidRPr="00BE3984">
              <w:rPr>
                <w:rFonts w:cs="Times New Roman"/>
                <w:color w:val="auto"/>
                <w:vertAlign w:val="superscript"/>
              </w:rPr>
              <w:t>b</w:t>
            </w:r>
            <w:proofErr w:type="spellEnd"/>
            <w:r w:rsidRPr="00BE3984">
              <w:rPr>
                <w:rFonts w:cs="Times New Roman"/>
                <w:color w:val="auto"/>
              </w:rPr>
              <w:t>: 92 (Influenza)</w:t>
            </w:r>
          </w:p>
        </w:tc>
      </w:tr>
    </w:tbl>
    <w:p w:rsidR="00322B90" w:rsidRPr="002B564A" w:rsidRDefault="00322B90" w:rsidP="00322B90">
      <w:pPr>
        <w:ind w:leftChars="-71" w:left="-142"/>
        <w:rPr>
          <w:rFonts w:cs="Times New Roman"/>
        </w:rPr>
      </w:pPr>
      <w:proofErr w:type="gramStart"/>
      <w:r w:rsidRPr="002B564A">
        <w:rPr>
          <w:rFonts w:cs="Times New Roman"/>
        </w:rPr>
        <w:t>COPD, chronic obstructive pulmonary disease</w:t>
      </w:r>
      <w:r w:rsidR="00EA4D9D" w:rsidRPr="002B564A">
        <w:rPr>
          <w:rFonts w:cs="Times New Roman"/>
        </w:rPr>
        <w:t>.</w:t>
      </w:r>
      <w:proofErr w:type="gramEnd"/>
    </w:p>
    <w:p w:rsidR="009D2DE7" w:rsidRDefault="00C02C45" w:rsidP="002B564A">
      <w:pPr>
        <w:ind w:leftChars="-71" w:left="-142"/>
        <w:rPr>
          <w:rFonts w:cs="Times New Roman"/>
        </w:rPr>
      </w:pPr>
      <w:proofErr w:type="gramStart"/>
      <w:r w:rsidRPr="002B564A">
        <w:rPr>
          <w:rFonts w:cs="Times New Roman"/>
          <w:vertAlign w:val="superscript"/>
        </w:rPr>
        <w:t>a</w:t>
      </w:r>
      <w:proofErr w:type="gramEnd"/>
      <w:r w:rsidR="00961B97" w:rsidRPr="002B564A">
        <w:fldChar w:fldCharType="begin"/>
      </w:r>
      <w:r w:rsidR="002B564A" w:rsidRPr="002B564A">
        <w:instrText xml:space="preserve"> HYPERLINK "https://www.nhi.gov.tw/query/query2.aspx" </w:instrText>
      </w:r>
      <w:r w:rsidR="00961B97" w:rsidRPr="002B564A">
        <w:fldChar w:fldCharType="separate"/>
      </w:r>
      <w:r w:rsidR="002B564A" w:rsidRPr="002B564A">
        <w:rPr>
          <w:rStyle w:val="Hyperlink"/>
        </w:rPr>
        <w:t>https://www.nhi.gov.tw/query/query2.aspx</w:t>
      </w:r>
      <w:r w:rsidR="00961B97" w:rsidRPr="002B564A">
        <w:fldChar w:fldCharType="end"/>
      </w:r>
      <w:r w:rsidR="002B564A" w:rsidRPr="002B564A">
        <w:rPr>
          <w:rFonts w:hint="eastAsia"/>
        </w:rPr>
        <w:t xml:space="preserve"> </w:t>
      </w:r>
      <w:r w:rsidR="002B564A" w:rsidRPr="002B564A">
        <w:rPr>
          <w:rFonts w:cs="Times New Roman"/>
        </w:rPr>
        <w:t xml:space="preserve">Accessed </w:t>
      </w:r>
      <w:r w:rsidR="002B564A" w:rsidRPr="002B564A">
        <w:rPr>
          <w:rFonts w:cs="Times New Roman" w:hint="eastAsia"/>
        </w:rPr>
        <w:t>April 16</w:t>
      </w:r>
      <w:r w:rsidR="002B564A" w:rsidRPr="002B564A">
        <w:rPr>
          <w:rFonts w:cs="Times New Roman"/>
        </w:rPr>
        <w:t>, 202</w:t>
      </w:r>
      <w:r w:rsidR="002B564A" w:rsidRPr="002B564A">
        <w:rPr>
          <w:rFonts w:cs="Times New Roman" w:hint="eastAsia"/>
        </w:rPr>
        <w:t>1</w:t>
      </w:r>
      <w:r w:rsidR="002B564A" w:rsidRPr="002B564A">
        <w:rPr>
          <w:rFonts w:cs="Times New Roman"/>
        </w:rPr>
        <w:t>.</w:t>
      </w:r>
    </w:p>
    <w:p w:rsidR="005D40B4" w:rsidRDefault="005D40B4" w:rsidP="00BE3984">
      <w:pPr>
        <w:ind w:leftChars="-71" w:left="-142"/>
        <w:rPr>
          <w:rFonts w:cs="Times New Roman"/>
        </w:rPr>
      </w:pPr>
      <w:proofErr w:type="spellStart"/>
      <w:proofErr w:type="gramStart"/>
      <w:r w:rsidRPr="00BE3984">
        <w:rPr>
          <w:rFonts w:cs="Times New Roman"/>
          <w:vertAlign w:val="superscript"/>
        </w:rPr>
        <w:t>b</w:t>
      </w:r>
      <w:r>
        <w:rPr>
          <w:rFonts w:cs="Times New Roman"/>
        </w:rPr>
        <w:t>Indicator</w:t>
      </w:r>
      <w:proofErr w:type="spellEnd"/>
      <w:proofErr w:type="gramEnd"/>
      <w:r>
        <w:rPr>
          <w:rFonts w:cs="Times New Roman"/>
        </w:rPr>
        <w:t xml:space="preserve"> for </w:t>
      </w:r>
      <w:r w:rsidR="00BE3984">
        <w:rPr>
          <w:rFonts w:cs="Times New Roman"/>
        </w:rPr>
        <w:t>being enrolled in the elderly influenza vaccination program.</w:t>
      </w:r>
    </w:p>
    <w:p w:rsidR="005D40B4" w:rsidRPr="002B564A" w:rsidRDefault="005D40B4" w:rsidP="002B564A">
      <w:pPr>
        <w:ind w:leftChars="-71" w:left="-142"/>
        <w:rPr>
          <w:rFonts w:cs="Times New Roman"/>
        </w:rPr>
        <w:sectPr w:rsidR="005D40B4" w:rsidRPr="002B564A" w:rsidSect="00AA4F3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3B288D" w:rsidRDefault="003B288D" w:rsidP="003B288D">
      <w:pPr>
        <w:rPr>
          <w:sz w:val="24"/>
          <w:szCs w:val="24"/>
          <w:shd w:val="solid" w:color="FFFFFF" w:fill="auto"/>
        </w:rPr>
      </w:pPr>
      <w:proofErr w:type="gramStart"/>
      <w:r w:rsidRPr="004B6C74">
        <w:rPr>
          <w:b/>
          <w:sz w:val="24"/>
          <w:szCs w:val="24"/>
        </w:rPr>
        <w:lastRenderedPageBreak/>
        <w:t xml:space="preserve">Appendix Table </w:t>
      </w:r>
      <w:r w:rsidR="00AA0607">
        <w:rPr>
          <w:rFonts w:hint="eastAsia"/>
          <w:b/>
          <w:sz w:val="24"/>
          <w:szCs w:val="24"/>
        </w:rPr>
        <w:t>3</w:t>
      </w:r>
      <w:r w:rsidRPr="004B6C74">
        <w:rPr>
          <w:rFonts w:hint="eastAsia"/>
          <w:b/>
          <w:sz w:val="24"/>
          <w:szCs w:val="24"/>
        </w:rPr>
        <w:t>.</w:t>
      </w:r>
      <w:proofErr w:type="gramEnd"/>
      <w:r w:rsidRPr="004B6C74">
        <w:rPr>
          <w:rFonts w:hint="eastAsia"/>
          <w:b/>
          <w:sz w:val="24"/>
          <w:szCs w:val="24"/>
        </w:rPr>
        <w:t xml:space="preserve"> </w:t>
      </w:r>
      <w:r w:rsidRPr="004B6C74">
        <w:rPr>
          <w:sz w:val="24"/>
          <w:szCs w:val="24"/>
        </w:rPr>
        <w:t>International Classification of Diseases, 9</w:t>
      </w:r>
      <w:r w:rsidRPr="004B6C74">
        <w:rPr>
          <w:sz w:val="24"/>
          <w:szCs w:val="24"/>
          <w:vertAlign w:val="superscript"/>
        </w:rPr>
        <w:t>th</w:t>
      </w:r>
      <w:r w:rsidRPr="004B6C74">
        <w:rPr>
          <w:sz w:val="24"/>
          <w:szCs w:val="24"/>
        </w:rPr>
        <w:t xml:space="preserve"> Revision, Clinical Modification (ICD-9-CM) diagnosis </w:t>
      </w:r>
      <w:r w:rsidRPr="004B6C74">
        <w:rPr>
          <w:rFonts w:hint="eastAsia"/>
          <w:sz w:val="24"/>
          <w:szCs w:val="24"/>
        </w:rPr>
        <w:t xml:space="preserve">codes </w:t>
      </w:r>
      <w:r w:rsidRPr="004B6C74">
        <w:rPr>
          <w:sz w:val="24"/>
          <w:szCs w:val="24"/>
        </w:rPr>
        <w:t xml:space="preserve">or procedure codes or Taiwan health insurance service claims </w:t>
      </w:r>
      <w:proofErr w:type="spellStart"/>
      <w:r w:rsidRPr="004B6C74">
        <w:rPr>
          <w:sz w:val="24"/>
          <w:szCs w:val="24"/>
        </w:rPr>
        <w:t>codes</w:t>
      </w:r>
      <w:r w:rsidR="00FD3786" w:rsidRPr="00FD3786">
        <w:rPr>
          <w:sz w:val="24"/>
          <w:szCs w:val="24"/>
          <w:vertAlign w:val="superscript"/>
        </w:rPr>
        <w:t>a</w:t>
      </w:r>
      <w:proofErr w:type="spellEnd"/>
      <w:r w:rsidR="00AA0607">
        <w:rPr>
          <w:sz w:val="24"/>
          <w:szCs w:val="24"/>
        </w:rPr>
        <w:t xml:space="preserve"> used to </w:t>
      </w:r>
      <w:r w:rsidR="00AA0607">
        <w:rPr>
          <w:rFonts w:hint="eastAsia"/>
          <w:sz w:val="24"/>
          <w:szCs w:val="24"/>
        </w:rPr>
        <w:t>ascertain</w:t>
      </w:r>
      <w:r w:rsidRPr="004B6C74">
        <w:rPr>
          <w:sz w:val="24"/>
          <w:szCs w:val="24"/>
        </w:rPr>
        <w:t xml:space="preserve"> baseline </w:t>
      </w:r>
      <w:proofErr w:type="spellStart"/>
      <w:r w:rsidRPr="004B6C74">
        <w:rPr>
          <w:sz w:val="24"/>
          <w:szCs w:val="24"/>
        </w:rPr>
        <w:t>comorbidities</w:t>
      </w:r>
      <w:proofErr w:type="spellEnd"/>
    </w:p>
    <w:tbl>
      <w:tblPr>
        <w:tblStyle w:val="TableGrid"/>
        <w:tblW w:w="0" w:type="auto"/>
        <w:tblLook w:val="04A0"/>
      </w:tblPr>
      <w:tblGrid>
        <w:gridCol w:w="2518"/>
        <w:gridCol w:w="7176"/>
      </w:tblGrid>
      <w:tr w:rsidR="003B288D" w:rsidTr="008232B7">
        <w:tc>
          <w:tcPr>
            <w:tcW w:w="2518" w:type="dxa"/>
            <w:tcBorders>
              <w:left w:val="nil"/>
              <w:bottom w:val="single" w:sz="4" w:space="0" w:color="auto"/>
              <w:right w:val="nil"/>
            </w:tcBorders>
          </w:tcPr>
          <w:p w:rsidR="003B288D" w:rsidRPr="00CE42DD" w:rsidRDefault="003B288D" w:rsidP="0037632A">
            <w:pPr>
              <w:jc w:val="center"/>
              <w:rPr>
                <w:rFonts w:eastAsia="標楷體"/>
                <w:spacing w:val="15"/>
                <w:shd w:val="solid" w:color="FFFFFF" w:fill="auto"/>
              </w:rPr>
            </w:pPr>
            <w:proofErr w:type="spellStart"/>
            <w:r w:rsidRPr="00CE42DD">
              <w:rPr>
                <w:rFonts w:eastAsia="標楷體"/>
                <w:spacing w:val="15"/>
                <w:shd w:val="solid" w:color="FFFFFF" w:fill="auto"/>
              </w:rPr>
              <w:t>Comorbidities</w:t>
            </w:r>
            <w:proofErr w:type="spellEnd"/>
          </w:p>
        </w:tc>
        <w:tc>
          <w:tcPr>
            <w:tcW w:w="7176" w:type="dxa"/>
            <w:tcBorders>
              <w:left w:val="nil"/>
              <w:bottom w:val="single" w:sz="4" w:space="0" w:color="auto"/>
              <w:right w:val="nil"/>
            </w:tcBorders>
          </w:tcPr>
          <w:p w:rsidR="00AA4F31" w:rsidRPr="00D6596B" w:rsidRDefault="003B288D" w:rsidP="0037632A">
            <w:pPr>
              <w:jc w:val="center"/>
              <w:rPr>
                <w:rFonts w:eastAsia="標楷體"/>
                <w:spacing w:val="15"/>
                <w:shd w:val="solid" w:color="FFFFFF" w:fill="auto"/>
              </w:rPr>
            </w:pPr>
            <w:r w:rsidRPr="00D6596B">
              <w:rPr>
                <w:rFonts w:eastAsia="標楷體"/>
                <w:spacing w:val="15"/>
                <w:shd w:val="solid" w:color="FFFFFF" w:fill="auto"/>
              </w:rPr>
              <w:t>ICD-</w:t>
            </w:r>
            <w:r w:rsidR="00AA4F31" w:rsidRPr="00D6596B">
              <w:rPr>
                <w:rFonts w:eastAsia="標楷體"/>
                <w:spacing w:val="15"/>
                <w:shd w:val="solid" w:color="FFFFFF" w:fill="auto"/>
              </w:rPr>
              <w:t>9-</w:t>
            </w:r>
            <w:r w:rsidRPr="00D6596B">
              <w:rPr>
                <w:rFonts w:eastAsia="標楷體"/>
                <w:spacing w:val="15"/>
                <w:shd w:val="solid" w:color="FFFFFF" w:fill="auto"/>
              </w:rPr>
              <w:t xml:space="preserve">CM </w:t>
            </w:r>
            <w:r w:rsidR="00AA4F31" w:rsidRPr="00D6596B">
              <w:rPr>
                <w:rFonts w:eastAsia="標楷體"/>
                <w:spacing w:val="15"/>
                <w:shd w:val="solid" w:color="FFFFFF" w:fill="auto"/>
              </w:rPr>
              <w:t>diagnosis or procedure c</w:t>
            </w:r>
            <w:r w:rsidRPr="00D6596B">
              <w:rPr>
                <w:rFonts w:eastAsia="標楷體"/>
                <w:spacing w:val="15"/>
                <w:shd w:val="solid" w:color="FFFFFF" w:fill="auto"/>
              </w:rPr>
              <w:t>odes</w:t>
            </w:r>
            <w:r w:rsidR="00AA4F31" w:rsidRPr="00D6596B">
              <w:rPr>
                <w:rFonts w:eastAsia="標楷體"/>
                <w:spacing w:val="15"/>
                <w:shd w:val="solid" w:color="FFFFFF" w:fill="auto"/>
              </w:rPr>
              <w:t xml:space="preserve"> or </w:t>
            </w:r>
          </w:p>
          <w:p w:rsidR="003B288D" w:rsidRPr="00D6596B" w:rsidRDefault="00AA4F31" w:rsidP="0037632A">
            <w:pPr>
              <w:jc w:val="center"/>
              <w:rPr>
                <w:rFonts w:eastAsia="標楷體"/>
                <w:spacing w:val="15"/>
                <w:shd w:val="solid" w:color="FFFFFF" w:fill="auto"/>
              </w:rPr>
            </w:pPr>
            <w:r w:rsidRPr="00D6596B">
              <w:t>Taiwan health insurance service claims codes</w:t>
            </w:r>
          </w:p>
        </w:tc>
      </w:tr>
      <w:tr w:rsidR="003B288D" w:rsidTr="008232B7"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3B288D" w:rsidRPr="00AA4F31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cs="Times New Roman"/>
                <w:shd w:val="solid" w:color="FFFFFF" w:fill="auto"/>
              </w:rPr>
            </w:pPr>
            <w:r w:rsidRPr="00312D94">
              <w:rPr>
                <w:rFonts w:eastAsia="MingLiU" w:cs="Times New Roman"/>
                <w:shd w:val="solid" w:color="FFFFFF" w:fill="auto"/>
                <w:lang w:val="ru-RU"/>
              </w:rPr>
              <w:t>Hypertension</w:t>
            </w:r>
          </w:p>
        </w:tc>
        <w:tc>
          <w:tcPr>
            <w:tcW w:w="7176" w:type="dxa"/>
            <w:tcBorders>
              <w:left w:val="nil"/>
              <w:bottom w:val="nil"/>
              <w:right w:val="nil"/>
            </w:tcBorders>
          </w:tcPr>
          <w:p w:rsidR="003B288D" w:rsidRPr="00D6596B" w:rsidRDefault="003B288D" w:rsidP="0037632A">
            <w:pPr>
              <w:rPr>
                <w:rFonts w:cs="Times New Roman"/>
                <w:color w:val="000099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 w:rsidR="00EE7A72"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 </w:t>
            </w:r>
            <w:r w:rsidRPr="00D6596B">
              <w:rPr>
                <w:rFonts w:cs="Times New Roman"/>
                <w:color w:val="auto"/>
                <w:shd w:val="clear" w:color="auto" w:fill="FFFFFF"/>
              </w:rPr>
              <w:t>401-405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AA4F31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cs="Times New Roman"/>
                <w:shd w:val="solid" w:color="FFFFFF" w:fill="auto"/>
              </w:rPr>
            </w:pPr>
            <w:r w:rsidRPr="00312D94">
              <w:rPr>
                <w:rFonts w:eastAsia="MingLiU" w:cs="Times New Roman"/>
                <w:shd w:val="solid" w:color="FFFFFF" w:fill="auto"/>
                <w:lang w:val="ru-RU" w:eastAsia="ru-RU"/>
              </w:rPr>
              <w:t>Ischemic heart disease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rFonts w:cs="Times New Roman"/>
                <w:color w:val="0000CC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cs="Times New Roman"/>
                <w:shd w:val="clear" w:color="auto" w:fill="FFFFFF"/>
              </w:rPr>
              <w:t xml:space="preserve"> 411, 413, 414</w:t>
            </w:r>
            <w:r w:rsidR="003B288D" w:rsidRPr="00D6596B">
              <w:rPr>
                <w:rFonts w:cs="Times New Roman" w:hint="eastAsia"/>
                <w:color w:val="FF00FF"/>
                <w:shd w:val="clear" w:color="auto" w:fill="FFFFFF"/>
              </w:rPr>
              <w:t xml:space="preserve"> 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AA4F31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cs="Times New Roman"/>
                <w:shd w:val="solid" w:color="FFFFFF" w:fill="auto"/>
              </w:rPr>
            </w:pPr>
            <w:r w:rsidRPr="00312D94">
              <w:rPr>
                <w:rFonts w:eastAsia="標楷體" w:cs="Times New Roman"/>
                <w:shd w:val="solid" w:color="FFFFFF" w:fill="auto"/>
                <w:lang w:val="ru-RU"/>
              </w:rPr>
              <w:t>Myocardial infarction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rFonts w:cs="Times New Roman"/>
                <w:b/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cs="Times New Roman"/>
                <w:shd w:val="clear" w:color="auto" w:fill="FFFFFF"/>
              </w:rPr>
              <w:t xml:space="preserve"> 410, 412</w:t>
            </w:r>
          </w:p>
        </w:tc>
      </w:tr>
      <w:tr w:rsidR="003B288D" w:rsidRPr="00322B9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322B90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cs="Times New Roman"/>
                <w:shd w:val="solid" w:color="FFFFFF" w:fill="auto"/>
              </w:rPr>
            </w:pPr>
            <w:r w:rsidRPr="00322B90">
              <w:rPr>
                <w:rFonts w:eastAsia="標楷體" w:cs="Times New Roman"/>
                <w:shd w:val="solid" w:color="FFFFFF" w:fill="auto"/>
                <w:lang w:val="ru-RU"/>
              </w:rPr>
              <w:t>Coronary revascularization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322B90" w:rsidRDefault="003B288D" w:rsidP="0037632A">
            <w:pPr>
              <w:pStyle w:val="CSText"/>
              <w:ind w:leftChars="-2" w:right="115" w:hangingChars="2" w:hanging="4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solid" w:color="FFFFFF" w:fill="auto"/>
              </w:rPr>
              <w:t>C</w:t>
            </w:r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oronary artery bypass grafting</w:t>
            </w:r>
          </w:p>
          <w:p w:rsidR="003B288D" w:rsidRPr="00322B90" w:rsidRDefault="003B288D" w:rsidP="0037632A">
            <w:pP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322B90">
              <w:rPr>
                <w:rFonts w:eastAsia="Times New Roman" w:cs="Times New Roman"/>
                <w:color w:val="auto"/>
              </w:rPr>
              <w:t>ICD</w:t>
            </w:r>
            <w:r w:rsidRPr="00322B90">
              <w:rPr>
                <w:rFonts w:cs="Times New Roman"/>
                <w:color w:val="auto"/>
              </w:rPr>
              <w:t>-</w:t>
            </w:r>
            <w:r w:rsidRPr="00322B90">
              <w:rPr>
                <w:rFonts w:eastAsia="Times New Roman" w:cs="Times New Roman"/>
                <w:color w:val="auto"/>
              </w:rPr>
              <w:t>9-CM proc</w:t>
            </w:r>
            <w:r w:rsidR="00EE7A72" w:rsidRPr="00322B90">
              <w:rPr>
                <w:rFonts w:eastAsia="Times New Roman" w:cs="Times New Roman"/>
                <w:color w:val="auto"/>
              </w:rPr>
              <w:t>edure</w:t>
            </w:r>
            <w:r w:rsidRPr="00322B90">
              <w:rPr>
                <w:rFonts w:cs="Times New Roman"/>
                <w:color w:val="auto"/>
              </w:rPr>
              <w:t xml:space="preserve"> codes</w:t>
            </w:r>
            <w:r w:rsidRPr="00322B90">
              <w:rPr>
                <w:rFonts w:eastAsia="Times New Roman" w:cs="Times New Roman"/>
                <w:color w:val="auto"/>
              </w:rPr>
              <w:t>:</w:t>
            </w:r>
            <w:r w:rsidRPr="00322B90">
              <w:rPr>
                <w:rFonts w:cs="Times New Roman"/>
                <w:color w:val="auto"/>
              </w:rPr>
              <w:t xml:space="preserve"> 36.1, 36.2</w:t>
            </w:r>
          </w:p>
          <w:p w:rsidR="003B288D" w:rsidRPr="00322B90" w:rsidRDefault="003B288D" w:rsidP="0037632A">
            <w:pPr>
              <w:autoSpaceDE w:val="0"/>
              <w:autoSpaceDN w:val="0"/>
              <w:adjustRightInd w:val="0"/>
              <w:ind w:left="200" w:hangingChars="100" w:hanging="200"/>
              <w:rPr>
                <w:rFonts w:cs="Times New Roman"/>
                <w:color w:val="auto"/>
                <w:shd w:val="clear" w:color="auto" w:fill="FFFFFF"/>
                <w:lang w:val="pt-BR"/>
              </w:rPr>
            </w:pPr>
            <w:r w:rsidRPr="00322B90">
              <w:rPr>
                <w:rFonts w:cs="Times New Roman"/>
                <w:color w:val="auto"/>
              </w:rPr>
              <w:t>Taiwan health insurance service claims codes: 68023A, 68023B, 68024A, 68024B, 68025A, 68025B, 83064A1, 97901K, 97902A, 97903B, 97906K, 97907A, 97908B, 97911K, 97912A, 97913B,97916K, 97917A, 97918B</w:t>
            </w:r>
          </w:p>
        </w:tc>
      </w:tr>
      <w:tr w:rsidR="003B288D" w:rsidRPr="00322B90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322B90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 w:cs="Times New Roman"/>
                <w:shd w:val="solid" w:color="FFFFFF" w:fill="auto"/>
                <w:lang w:val="ru-RU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322B90" w:rsidRDefault="003B288D" w:rsidP="0037632A">
            <w:pPr>
              <w:pStyle w:val="CSText"/>
              <w:ind w:right="115"/>
              <w:contextualSpacing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proofErr w:type="spellStart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Percutaneous</w:t>
            </w:r>
            <w:proofErr w:type="spellEnd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proofErr w:type="spellStart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transluminal</w:t>
            </w:r>
            <w:proofErr w:type="spellEnd"/>
            <w:r w:rsidRPr="00322B90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 xml:space="preserve"> coronary angioplasty</w:t>
            </w:r>
          </w:p>
          <w:p w:rsidR="003B288D" w:rsidRPr="00322B90" w:rsidRDefault="003B288D" w:rsidP="0037632A">
            <w:pPr>
              <w:autoSpaceDE w:val="0"/>
              <w:autoSpaceDN w:val="0"/>
              <w:adjustRightInd w:val="0"/>
              <w:ind w:left="200" w:hangingChars="100" w:hanging="200"/>
              <w:rPr>
                <w:rFonts w:cs="Times New Roman"/>
                <w:color w:val="auto"/>
              </w:rPr>
            </w:pPr>
            <w:r w:rsidRPr="00322B90">
              <w:rPr>
                <w:rFonts w:eastAsia="Times New Roman" w:cs="Times New Roman"/>
                <w:color w:val="auto"/>
              </w:rPr>
              <w:t>ICD</w:t>
            </w:r>
            <w:r w:rsidRPr="00322B90">
              <w:rPr>
                <w:rFonts w:cs="Times New Roman"/>
                <w:color w:val="auto"/>
              </w:rPr>
              <w:t>-</w:t>
            </w:r>
            <w:r w:rsidRPr="00322B90">
              <w:rPr>
                <w:rFonts w:eastAsia="Times New Roman" w:cs="Times New Roman"/>
                <w:color w:val="auto"/>
              </w:rPr>
              <w:t>9</w:t>
            </w:r>
            <w:r w:rsidR="00DF653F">
              <w:rPr>
                <w:rFonts w:eastAsia="Times New Roman" w:cs="Times New Roman"/>
                <w:color w:val="auto"/>
              </w:rPr>
              <w:t>-CM</w:t>
            </w:r>
            <w:r w:rsidRPr="00322B90">
              <w:rPr>
                <w:rFonts w:eastAsia="Times New Roman" w:cs="Times New Roman"/>
                <w:color w:val="auto"/>
              </w:rPr>
              <w:t xml:space="preserve"> proc</w:t>
            </w:r>
            <w:r w:rsidR="00EE7A72" w:rsidRPr="00322B90">
              <w:rPr>
                <w:rFonts w:eastAsia="Times New Roman" w:cs="Times New Roman"/>
                <w:color w:val="auto"/>
              </w:rPr>
              <w:t>edure</w:t>
            </w:r>
            <w:r w:rsidRPr="00322B90">
              <w:rPr>
                <w:rFonts w:cs="Times New Roman"/>
                <w:color w:val="auto"/>
              </w:rPr>
              <w:t xml:space="preserve"> codes</w:t>
            </w:r>
            <w:r w:rsidRPr="00322B90">
              <w:rPr>
                <w:rFonts w:eastAsia="Times New Roman" w:cs="Times New Roman"/>
                <w:color w:val="auto"/>
              </w:rPr>
              <w:t>:</w:t>
            </w:r>
            <w:r w:rsidRPr="00322B90">
              <w:rPr>
                <w:rFonts w:cs="Times New Roman"/>
                <w:color w:val="auto"/>
              </w:rPr>
              <w:t xml:space="preserve"> 00.66, 36.01, 36.02, 36.05, 36.06, 36.07</w:t>
            </w:r>
            <w:r w:rsidRPr="00322B90">
              <w:rPr>
                <w:rFonts w:cs="Times New Roman" w:hint="eastAsia"/>
                <w:color w:val="auto"/>
              </w:rPr>
              <w:t xml:space="preserve">, </w:t>
            </w:r>
            <w:r w:rsidRPr="00322B90">
              <w:rPr>
                <w:rFonts w:cs="Times New Roman"/>
                <w:color w:val="auto"/>
              </w:rPr>
              <w:t>36.09</w:t>
            </w:r>
          </w:p>
          <w:p w:rsidR="003B288D" w:rsidRPr="00322B90" w:rsidRDefault="003B288D" w:rsidP="0037632A">
            <w:pPr>
              <w:autoSpaceDE w:val="0"/>
              <w:autoSpaceDN w:val="0"/>
              <w:adjustRightInd w:val="0"/>
              <w:ind w:left="200" w:hangingChars="100" w:hanging="200"/>
              <w:rPr>
                <w:rFonts w:cs="Times New Roman"/>
                <w:color w:val="auto"/>
                <w:shd w:val="clear" w:color="auto" w:fill="FFFFFF"/>
                <w:lang w:val="pt-BR"/>
              </w:rPr>
            </w:pPr>
            <w:r w:rsidRPr="00322B90">
              <w:rPr>
                <w:rFonts w:cs="Times New Roman"/>
                <w:color w:val="auto"/>
              </w:rPr>
              <w:t>Taiwan health insurance service claims codes: 33076A, 33076B, 33077A, 33077B, 33078A, 33078B, 97511K, 97512A, 97513B, 97516K, 97517A, 97518B, 97521K, 97522A, 97523B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AA4F31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color w:val="auto"/>
                <w:shd w:val="solid" w:color="FFFFFF" w:fill="auto"/>
              </w:rPr>
            </w:pPr>
            <w:r w:rsidRPr="00A968B5">
              <w:rPr>
                <w:rFonts w:eastAsia="標楷體"/>
                <w:color w:val="auto"/>
                <w:shd w:val="solid" w:color="FFFFFF" w:fill="auto"/>
                <w:lang w:val="ru-RU"/>
              </w:rPr>
              <w:t>Cardiac dysrhythmia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auto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  <w:shd w:val="clear" w:color="auto" w:fill="FFFFFF"/>
              </w:rPr>
              <w:t xml:space="preserve"> </w:t>
            </w:r>
            <w:r w:rsidR="003B288D" w:rsidRPr="00D6596B">
              <w:rPr>
                <w:color w:val="auto"/>
                <w:shd w:val="clear" w:color="auto" w:fill="FFFFFF"/>
              </w:rPr>
              <w:t>427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AA4F31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shd w:val="solid" w:color="FFFFFF" w:fill="auto"/>
              </w:rPr>
            </w:pPr>
            <w:r w:rsidRPr="00206122">
              <w:rPr>
                <w:rFonts w:eastAsia="標楷體"/>
                <w:shd w:val="solid" w:color="FFFFFF" w:fill="auto"/>
                <w:lang w:val="ru-RU"/>
              </w:rPr>
              <w:t>Congestive heart failure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ind w:left="200" w:hangingChars="100" w:hanging="200"/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  <w:shd w:val="clear" w:color="auto" w:fill="FFFFFF"/>
              </w:rPr>
              <w:t xml:space="preserve"> </w:t>
            </w:r>
            <w:r w:rsidR="003B288D" w:rsidRPr="00D6596B">
              <w:rPr>
                <w:color w:val="auto"/>
                <w:shd w:val="clear" w:color="auto" w:fill="FFFFFF"/>
              </w:rPr>
              <w:t>428, 398.91, 402.01, 402.11, 402.91, 404.01, 404.11, 404.91, 404.03, 404.13, 404.93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AA4F31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color w:val="auto"/>
                <w:shd w:val="solid" w:color="FFFFFF" w:fill="auto"/>
              </w:rPr>
            </w:pPr>
            <w:r w:rsidRPr="00963E55">
              <w:rPr>
                <w:rFonts w:eastAsia="MingLiU"/>
                <w:color w:val="auto"/>
                <w:shd w:val="solid" w:color="FFFFFF" w:fill="auto"/>
                <w:lang w:val="ru-RU"/>
              </w:rPr>
              <w:t>Cereborvascular disease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430-438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AA4F31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color w:val="auto"/>
                <w:shd w:val="solid" w:color="FFFFFF" w:fill="auto"/>
              </w:rPr>
            </w:pPr>
            <w:r w:rsidRPr="00963E55">
              <w:rPr>
                <w:rFonts w:eastAsia="標楷體"/>
                <w:color w:val="auto"/>
                <w:shd w:val="solid" w:color="FFFFFF" w:fill="auto"/>
              </w:rPr>
              <w:t>Peripheral vascular disease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440.2, 440.4, 443.81, 443.9</w:t>
            </w:r>
          </w:p>
        </w:tc>
      </w:tr>
      <w:tr w:rsidR="003B288D" w:rsidRPr="00AA4F31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E56E56" w:rsidRDefault="003B288D" w:rsidP="0037632A">
            <w:pPr>
              <w:shd w:val="solid" w:color="FFFFFF" w:fill="auto"/>
              <w:adjustRightInd w:val="0"/>
              <w:snapToGrid w:val="0"/>
              <w:ind w:leftChars="-45" w:left="110" w:hangingChars="100" w:hanging="200"/>
              <w:rPr>
                <w:rFonts w:eastAsia="標楷體"/>
                <w:shd w:val="solid" w:color="FFFFFF" w:fill="auto"/>
                <w:lang w:val="ru-RU"/>
              </w:rPr>
            </w:pPr>
            <w:proofErr w:type="spellStart"/>
            <w:r w:rsidRPr="00E56E56">
              <w:rPr>
                <w:rFonts w:eastAsia="標楷體"/>
                <w:shd w:val="solid" w:color="FFFFFF" w:fill="auto"/>
              </w:rPr>
              <w:t>Hyperlipidemia</w:t>
            </w:r>
            <w:proofErr w:type="spellEnd"/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  <w:shd w:val="clear" w:color="auto" w:fill="FFFFFF"/>
                <w:lang w:val="ru-RU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  <w:shd w:val="clear" w:color="auto" w:fill="FFFFFF"/>
                <w:lang w:val="ru-RU"/>
              </w:rPr>
              <w:t xml:space="preserve"> </w:t>
            </w:r>
            <w:r w:rsidR="003B288D" w:rsidRPr="00D6596B">
              <w:rPr>
                <w:color w:val="auto"/>
                <w:shd w:val="clear" w:color="auto" w:fill="FFFFFF"/>
                <w:lang w:val="ru-RU"/>
              </w:rPr>
              <w:t>272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MingLiU"/>
                <w:shd w:val="solid" w:color="FFFFFF" w:fill="auto"/>
                <w:lang w:val="ru-RU"/>
              </w:rPr>
            </w:pPr>
            <w:r w:rsidRPr="00CE42DD">
              <w:rPr>
                <w:rFonts w:eastAsia="MingLiU"/>
                <w:shd w:val="solid" w:color="FFFFFF" w:fill="auto"/>
                <w:lang w:val="ru-RU"/>
              </w:rPr>
              <w:t>Diabetes mellitus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  <w:shd w:val="clear" w:color="auto" w:fill="FFFFFF"/>
              </w:rPr>
              <w:t xml:space="preserve"> </w:t>
            </w:r>
            <w:r w:rsidR="003B288D" w:rsidRPr="00D6596B">
              <w:rPr>
                <w:color w:val="auto"/>
                <w:shd w:val="clear" w:color="auto" w:fill="FFFFFF"/>
              </w:rPr>
              <w:t>250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02C45" w:rsidRDefault="003B288D" w:rsidP="0037632A">
            <w:pPr>
              <w:ind w:leftChars="-71" w:left="-142"/>
              <w:rPr>
                <w:shd w:val="solid" w:color="FFFFFF" w:fill="auto"/>
                <w:lang w:val="ru-RU"/>
              </w:rPr>
            </w:pPr>
            <w:r w:rsidRPr="00C02C45">
              <w:rPr>
                <w:shd w:val="solid" w:color="FFFFFF" w:fill="auto"/>
                <w:lang w:val="ru-RU"/>
              </w:rPr>
              <w:t>Thyroid disease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shd w:val="clear" w:color="auto" w:fill="FFFFFF"/>
              </w:rPr>
              <w:t xml:space="preserve"> </w:t>
            </w:r>
            <w:r w:rsidR="003B288D" w:rsidRPr="00D6596B">
              <w:rPr>
                <w:shd w:val="clear" w:color="auto" w:fill="FFFFFF"/>
              </w:rPr>
              <w:t>244.9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002FCF" w:rsidRDefault="003B288D" w:rsidP="0037632A">
            <w:pPr>
              <w:shd w:val="solid" w:color="FFFFFF" w:fill="auto"/>
              <w:adjustRightInd w:val="0"/>
              <w:snapToGrid w:val="0"/>
              <w:ind w:leftChars="-45" w:left="110" w:hangingChars="100" w:hanging="200"/>
              <w:rPr>
                <w:shd w:val="solid" w:color="FFFFFF" w:fill="auto"/>
                <w:lang w:val="ru-RU"/>
              </w:rPr>
            </w:pPr>
            <w:r w:rsidRPr="00CE42DD">
              <w:rPr>
                <w:rFonts w:eastAsia="標楷體"/>
                <w:shd w:val="solid" w:color="FFFFFF" w:fill="auto"/>
                <w:lang w:val="ru-RU"/>
              </w:rPr>
              <w:t>Asthma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auto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  <w:shd w:val="clear" w:color="auto" w:fill="FFFFFF"/>
              </w:rPr>
              <w:t xml:space="preserve"> </w:t>
            </w:r>
            <w:r w:rsidR="003B288D" w:rsidRPr="00D6596B">
              <w:rPr>
                <w:color w:val="auto"/>
                <w:shd w:val="clear" w:color="auto" w:fill="FFFFFF"/>
              </w:rPr>
              <w:t>493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110" w:hangingChars="100" w:hanging="200"/>
              <w:rPr>
                <w:rFonts w:eastAsia="標楷體"/>
                <w:shd w:val="solid" w:color="FFFFFF" w:fill="auto"/>
                <w:lang w:val="ru-RU"/>
              </w:rPr>
            </w:pPr>
            <w:r w:rsidRPr="00CE42DD">
              <w:rPr>
                <w:rFonts w:eastAsia="標楷體"/>
                <w:shd w:val="solid" w:color="FFFFFF" w:fill="auto"/>
                <w:lang w:val="ru-RU"/>
              </w:rPr>
              <w:t xml:space="preserve">Pneumonia, influenza, </w:t>
            </w:r>
            <w:r w:rsidR="00B71A53">
              <w:rPr>
                <w:rFonts w:eastAsia="標楷體"/>
                <w:shd w:val="solid" w:color="FFFFFF" w:fill="auto"/>
              </w:rPr>
              <w:t>or</w:t>
            </w:r>
            <w:r w:rsidRPr="00CE42DD">
              <w:rPr>
                <w:rFonts w:eastAsia="標楷體"/>
                <w:shd w:val="solid" w:color="FFFFFF" w:fill="auto"/>
                <w:lang w:val="ru-RU"/>
              </w:rPr>
              <w:t xml:space="preserve"> acute bronchitis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b/>
                <w:color w:val="0000CC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shd w:val="clear" w:color="auto" w:fill="FFFFFF"/>
              </w:rPr>
              <w:t xml:space="preserve"> </w:t>
            </w:r>
            <w:r w:rsidR="003B288D" w:rsidRPr="00D6596B">
              <w:rPr>
                <w:shd w:val="clear" w:color="auto" w:fill="FFFFFF"/>
              </w:rPr>
              <w:t>480-487, 466</w:t>
            </w:r>
          </w:p>
        </w:tc>
      </w:tr>
      <w:tr w:rsidR="00287D8A" w:rsidRPr="00A4054B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287D8A" w:rsidRPr="00A4054B" w:rsidRDefault="00287D8A" w:rsidP="0037632A">
            <w:pPr>
              <w:shd w:val="solid" w:color="FFFFFF" w:fill="auto"/>
              <w:adjustRightInd w:val="0"/>
              <w:snapToGrid w:val="0"/>
              <w:ind w:leftChars="-45" w:left="110" w:hangingChars="100" w:hanging="200"/>
              <w:rPr>
                <w:rFonts w:eastAsia="標楷體"/>
                <w:color w:val="auto"/>
                <w:shd w:val="solid" w:color="FFFFFF" w:fill="auto"/>
                <w:lang w:eastAsia="ru-RU"/>
              </w:rPr>
            </w:pPr>
            <w:r w:rsidRPr="00A4054B">
              <w:rPr>
                <w:rFonts w:cs="Times New Roman"/>
                <w:color w:val="auto"/>
              </w:rPr>
              <w:t xml:space="preserve">Acute </w:t>
            </w:r>
            <w:proofErr w:type="spellStart"/>
            <w:r w:rsidRPr="00A4054B">
              <w:rPr>
                <w:rFonts w:cs="Times New Roman"/>
                <w:color w:val="auto"/>
              </w:rPr>
              <w:t>bronchiectasis</w:t>
            </w:r>
            <w:proofErr w:type="spellEnd"/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287D8A" w:rsidRPr="00A4054B" w:rsidRDefault="00287D8A" w:rsidP="0037632A">
            <w:pPr>
              <w:autoSpaceDE w:val="0"/>
              <w:autoSpaceDN w:val="0"/>
              <w:adjustRightInd w:val="0"/>
              <w:ind w:left="200" w:hangingChars="100" w:hanging="200"/>
              <w:rPr>
                <w:rFonts w:cs="Times New Roman"/>
                <w:color w:val="auto"/>
                <w:shd w:val="clear" w:color="auto" w:fill="FFFFFF"/>
              </w:rPr>
            </w:pPr>
            <w:r w:rsidRPr="00A4054B">
              <w:rPr>
                <w:rFonts w:cs="Times New Roman"/>
                <w:color w:val="auto"/>
                <w:shd w:val="clear" w:color="auto" w:fill="FFFFFF"/>
              </w:rPr>
              <w:t>ICD-9-CM diagnosis codes:</w:t>
            </w:r>
            <w:r w:rsidRPr="00A4054B">
              <w:rPr>
                <w:rFonts w:cs="Times New Roman" w:hint="eastAsia"/>
                <w:color w:val="auto"/>
                <w:shd w:val="clear" w:color="auto" w:fill="FFFFFF"/>
              </w:rPr>
              <w:t xml:space="preserve"> 494</w:t>
            </w:r>
          </w:p>
        </w:tc>
      </w:tr>
      <w:tr w:rsidR="00481B2B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481B2B" w:rsidRPr="00481B2B" w:rsidRDefault="00481B2B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eastAsia="ru-RU"/>
              </w:rPr>
            </w:pPr>
            <w:r>
              <w:rPr>
                <w:rFonts w:eastAsia="標楷體"/>
                <w:shd w:val="solid" w:color="FFFFFF" w:fill="auto"/>
                <w:lang w:eastAsia="ru-RU"/>
              </w:rPr>
              <w:t>Tuberculosis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481B2B" w:rsidRPr="00D6596B" w:rsidRDefault="00481B2B" w:rsidP="0037632A">
            <w:pPr>
              <w:autoSpaceDE w:val="0"/>
              <w:autoSpaceDN w:val="0"/>
              <w:adjustRightInd w:val="0"/>
              <w:ind w:left="200" w:hangingChars="100" w:hanging="200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ICD-9-CM diagnosis codes: </w:t>
            </w:r>
            <w:r w:rsidR="0034294C">
              <w:rPr>
                <w:rFonts w:cs="Times New Roman"/>
                <w:shd w:val="clear" w:color="auto" w:fill="FFFFFF"/>
              </w:rPr>
              <w:t>010-018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02C45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</w:rPr>
            </w:pPr>
            <w:r w:rsidRPr="00CE42DD">
              <w:rPr>
                <w:rFonts w:eastAsia="標楷體"/>
                <w:shd w:val="solid" w:color="FFFFFF" w:fill="auto"/>
                <w:lang w:val="ru-RU" w:eastAsia="ru-RU"/>
              </w:rPr>
              <w:t>Chronic liver diseas</w:t>
            </w:r>
            <w:r w:rsidR="00C02C45">
              <w:rPr>
                <w:rFonts w:eastAsia="標楷體"/>
                <w:shd w:val="solid" w:color="FFFFFF" w:fill="auto"/>
                <w:lang w:eastAsia="ru-RU"/>
              </w:rPr>
              <w:t>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autoSpaceDE w:val="0"/>
              <w:autoSpaceDN w:val="0"/>
              <w:adjustRightInd w:val="0"/>
              <w:ind w:left="200" w:hangingChars="100" w:hanging="200"/>
              <w:rPr>
                <w:b/>
                <w:color w:val="000099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070.2, 070.3, 070.41, 070.44, 070.51, 070.54, V02.61, V02.62, 571.0, 571.1, 571.2, 571.3, 571.4, 571.5, 571.6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110" w:hangingChars="100" w:hanging="200"/>
              <w:rPr>
                <w:rFonts w:eastAsia="標楷體"/>
                <w:shd w:val="solid" w:color="FFFFFF" w:fill="auto"/>
              </w:rPr>
            </w:pPr>
            <w:r w:rsidRPr="00CE42DD">
              <w:rPr>
                <w:rFonts w:eastAsia="標楷體"/>
                <w:shd w:val="solid" w:color="FFFFFF" w:fill="auto"/>
              </w:rPr>
              <w:t>Gastritis or peptic ulcer disease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  <w:shd w:val="clear" w:color="auto" w:fill="FFFFFF"/>
              </w:rPr>
              <w:t xml:space="preserve"> 531-535, 578.0, 578.1, 578.9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val="ru-RU"/>
              </w:rPr>
            </w:pPr>
            <w:r w:rsidRPr="00CE42DD">
              <w:rPr>
                <w:rFonts w:eastAsia="標楷體"/>
                <w:shd w:val="solid" w:color="FFFFFF" w:fill="auto"/>
                <w:lang w:val="ru-RU"/>
              </w:rPr>
              <w:t>Chronic kidney disease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autoSpaceDE w:val="0"/>
              <w:autoSpaceDN w:val="0"/>
              <w:adjustRightInd w:val="0"/>
              <w:ind w:left="200" w:hangingChars="100" w:hanging="200"/>
              <w:rPr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</w:rPr>
              <w:t xml:space="preserve"> 403.01, 403.11, 403.91, 404.02, 404.03, 404.12, 404.13, 404.92, 404.93, 585 ,V45.1,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V56.0, V56.8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8D571C" w:rsidRDefault="003B288D" w:rsidP="0037632A">
            <w:pPr>
              <w:shd w:val="solid" w:color="FFFFFF" w:fill="auto"/>
              <w:adjustRightInd w:val="0"/>
              <w:snapToGrid w:val="0"/>
              <w:ind w:leftChars="-45" w:left="110" w:hangingChars="100" w:hanging="200"/>
              <w:rPr>
                <w:rFonts w:eastAsia="標楷體"/>
                <w:shd w:val="solid" w:color="FFFFFF" w:fill="auto"/>
              </w:rPr>
            </w:pPr>
            <w:r w:rsidRPr="00CE42DD">
              <w:rPr>
                <w:rFonts w:eastAsia="標楷體"/>
                <w:shd w:val="solid" w:color="FFFFFF" w:fill="auto"/>
                <w:lang w:val="ru-RU"/>
              </w:rPr>
              <w:t xml:space="preserve">Rheumatoid </w:t>
            </w:r>
            <w:r w:rsidR="00C02C45">
              <w:rPr>
                <w:rFonts w:eastAsia="標楷體"/>
                <w:shd w:val="solid" w:color="FFFFFF" w:fill="auto"/>
                <w:lang w:val="ru-RU"/>
              </w:rPr>
              <w:t>arthritis</w:t>
            </w:r>
            <w:r w:rsidR="00C02C45">
              <w:rPr>
                <w:rFonts w:eastAsia="標楷體"/>
                <w:shd w:val="solid" w:color="FFFFFF" w:fill="auto"/>
              </w:rPr>
              <w:t>, o</w:t>
            </w:r>
            <w:r w:rsidRPr="00CE42DD">
              <w:rPr>
                <w:rFonts w:eastAsia="標楷體"/>
                <w:shd w:val="solid" w:color="FFFFFF" w:fill="auto"/>
                <w:lang w:val="ru-RU"/>
              </w:rPr>
              <w:t>steoarthritis</w:t>
            </w:r>
            <w:r w:rsidR="00C02C45">
              <w:rPr>
                <w:rFonts w:eastAsia="標楷體"/>
                <w:shd w:val="solid" w:color="FFFFFF" w:fill="auto"/>
              </w:rPr>
              <w:t xml:space="preserve">, </w:t>
            </w:r>
            <w:r w:rsidR="00B71A53">
              <w:rPr>
                <w:rFonts w:eastAsia="標楷體"/>
                <w:shd w:val="solid" w:color="FFFFFF" w:fill="auto"/>
              </w:rPr>
              <w:t xml:space="preserve">or </w:t>
            </w:r>
            <w:proofErr w:type="spellStart"/>
            <w:r w:rsidR="00C02C45">
              <w:rPr>
                <w:rFonts w:eastAsia="標楷體"/>
                <w:color w:val="auto"/>
                <w:shd w:val="solid" w:color="FFFFFF" w:fill="auto"/>
              </w:rPr>
              <w:t>a</w:t>
            </w:r>
            <w:r w:rsidRPr="00922A10">
              <w:rPr>
                <w:rFonts w:eastAsia="標楷體"/>
                <w:color w:val="auto"/>
                <w:shd w:val="solid" w:color="FFFFFF" w:fill="auto"/>
              </w:rPr>
              <w:t>nkylosing</w:t>
            </w:r>
            <w:proofErr w:type="spellEnd"/>
            <w:r w:rsidRPr="00922A10">
              <w:rPr>
                <w:rFonts w:eastAsia="標楷體"/>
                <w:color w:val="auto"/>
                <w:shd w:val="solid" w:color="FFFFFF" w:fill="auto"/>
              </w:rPr>
              <w:t xml:space="preserve"> </w:t>
            </w:r>
            <w:proofErr w:type="spellStart"/>
            <w:r w:rsidRPr="00922A10">
              <w:rPr>
                <w:rFonts w:eastAsia="標楷體"/>
                <w:color w:val="auto"/>
                <w:shd w:val="solid" w:color="FFFFFF" w:fill="auto"/>
              </w:rPr>
              <w:t>spondylitis</w:t>
            </w:r>
            <w:proofErr w:type="spellEnd"/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  <w:shd w:val="clear" w:color="auto" w:fill="FFFFFF"/>
              </w:rPr>
              <w:t xml:space="preserve"> 714, 715, 720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val="ru-RU"/>
              </w:rPr>
            </w:pPr>
            <w:r w:rsidRPr="00CE42DD">
              <w:rPr>
                <w:rFonts w:eastAsia="標楷體"/>
                <w:shd w:val="solid" w:color="FFFFFF" w:fill="auto"/>
                <w:lang w:val="ru-RU"/>
              </w:rPr>
              <w:t>Osteoporosis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  <w:shd w:val="clear" w:color="auto" w:fill="FFFFFF"/>
              </w:rPr>
              <w:t xml:space="preserve"> 733.0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02C45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bCs/>
                <w:color w:val="auto"/>
              </w:rPr>
            </w:pPr>
            <w:r w:rsidRPr="008924A7">
              <w:rPr>
                <w:bCs/>
                <w:color w:val="auto"/>
              </w:rPr>
              <w:t>Autoimmune diseases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ind w:left="200" w:hangingChars="100" w:hanging="200"/>
              <w:rPr>
                <w:b/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</w:rPr>
              <w:t xml:space="preserve"> 245.2,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283.0,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340,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358.0, 364.0, 364.3,</w:t>
            </w:r>
            <w:r w:rsidR="003B288D" w:rsidRPr="00D6596B">
              <w:rPr>
                <w:rFonts w:hint="eastAsia"/>
                <w:color w:val="auto"/>
              </w:rPr>
              <w:t xml:space="preserve"> </w:t>
            </w:r>
            <w:r w:rsidR="003B288D" w:rsidRPr="00D6596B">
              <w:rPr>
                <w:color w:val="auto"/>
              </w:rPr>
              <w:t>555, 556</w:t>
            </w:r>
            <w:r w:rsidR="003B288D" w:rsidRPr="00D6596B">
              <w:rPr>
                <w:rFonts w:hint="eastAsia"/>
                <w:color w:val="auto"/>
              </w:rPr>
              <w:t xml:space="preserve">, </w:t>
            </w:r>
            <w:r w:rsidR="003B288D" w:rsidRPr="00D6596B">
              <w:rPr>
                <w:color w:val="auto"/>
              </w:rPr>
              <w:t xml:space="preserve">696.0, </w:t>
            </w:r>
            <w:r w:rsidR="003B288D" w:rsidRPr="00015636">
              <w:rPr>
                <w:color w:val="auto"/>
              </w:rPr>
              <w:lastRenderedPageBreak/>
              <w:t>696.1,</w:t>
            </w:r>
            <w:r w:rsidR="003B288D" w:rsidRPr="00015636">
              <w:rPr>
                <w:rFonts w:hint="eastAsia"/>
                <w:color w:val="auto"/>
              </w:rPr>
              <w:t xml:space="preserve"> </w:t>
            </w:r>
            <w:r w:rsidR="003B288D" w:rsidRPr="00015636">
              <w:rPr>
                <w:color w:val="auto"/>
              </w:rPr>
              <w:t>710.0, 710.1, 710.2, 710.4,</w:t>
            </w:r>
            <w:r w:rsidR="003B288D" w:rsidRPr="00015636">
              <w:rPr>
                <w:rFonts w:hint="eastAsia"/>
                <w:color w:val="auto"/>
              </w:rPr>
              <w:t xml:space="preserve"> </w:t>
            </w:r>
            <w:r w:rsidR="003B288D" w:rsidRPr="00015636">
              <w:rPr>
                <w:color w:val="auto"/>
              </w:rPr>
              <w:t>714.0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8D571C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b/>
                <w:color w:val="000099"/>
                <w:shd w:val="solid" w:color="FFFFFF" w:fill="auto"/>
              </w:rPr>
            </w:pPr>
            <w:r w:rsidRPr="008924A7">
              <w:rPr>
                <w:rFonts w:eastAsia="標楷體"/>
                <w:color w:val="auto"/>
                <w:shd w:val="solid" w:color="FFFFFF" w:fill="auto"/>
              </w:rPr>
              <w:lastRenderedPageBreak/>
              <w:t>Transplant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  <w:shd w:val="clear" w:color="auto" w:fill="FFFFFF"/>
              </w:rPr>
              <w:t xml:space="preserve"> V42</w:t>
            </w:r>
            <w:r w:rsidR="003B288D" w:rsidRPr="00D6596B">
              <w:rPr>
                <w:rFonts w:hint="eastAsia"/>
                <w:color w:val="auto"/>
                <w:shd w:val="clear" w:color="auto" w:fill="FFFFFF"/>
              </w:rPr>
              <w:t>, 996.8</w:t>
            </w:r>
          </w:p>
        </w:tc>
      </w:tr>
      <w:tr w:rsidR="003B288D" w:rsidRPr="008232B7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8232B7" w:rsidRDefault="00D6596B" w:rsidP="0037632A">
            <w:pPr>
              <w:shd w:val="solid" w:color="FFFFFF" w:fill="auto"/>
              <w:adjustRightInd w:val="0"/>
              <w:snapToGrid w:val="0"/>
              <w:ind w:leftChars="-45" w:left="110" w:hangingChars="100" w:hanging="200"/>
              <w:rPr>
                <w:rFonts w:eastAsia="標楷體" w:cs="Times New Roman"/>
                <w:i/>
                <w:color w:val="auto"/>
                <w:shd w:val="solid" w:color="FFFFFF" w:fill="auto"/>
              </w:rPr>
            </w:pPr>
            <w:r w:rsidRPr="008232B7">
              <w:rPr>
                <w:rFonts w:eastAsia="標楷體" w:cs="Times New Roman"/>
                <w:color w:val="auto"/>
                <w:shd w:val="solid" w:color="FFFFFF" w:fill="auto"/>
              </w:rPr>
              <w:t>A</w:t>
            </w:r>
            <w:r w:rsidRPr="008232B7">
              <w:rPr>
                <w:rStyle w:val="Emphasis"/>
                <w:rFonts w:cs="Times New Roman"/>
                <w:bCs/>
                <w:i w:val="0"/>
                <w:iCs w:val="0"/>
                <w:color w:val="auto"/>
                <w:shd w:val="clear" w:color="auto" w:fill="FFFFFF"/>
              </w:rPr>
              <w:t>cquired immune deficiency syndrome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8232B7" w:rsidRDefault="00EE7A72" w:rsidP="0037632A">
            <w:pPr>
              <w:rPr>
                <w:color w:val="auto"/>
                <w:shd w:val="clear" w:color="auto" w:fill="FFFFFF"/>
              </w:rPr>
            </w:pPr>
            <w:r w:rsidRPr="008232B7">
              <w:rPr>
                <w:rFonts w:cs="Times New Roman"/>
                <w:color w:val="auto"/>
                <w:shd w:val="clear" w:color="auto" w:fill="FFFFFF"/>
              </w:rPr>
              <w:t>ICD-9-CM diagnosis codes:</w:t>
            </w:r>
            <w:r w:rsidR="003B288D" w:rsidRPr="008232B7">
              <w:rPr>
                <w:color w:val="auto"/>
                <w:shd w:val="clear" w:color="auto" w:fill="FFFFFF"/>
              </w:rPr>
              <w:t xml:space="preserve"> 042-044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</w:rPr>
            </w:pPr>
            <w:r w:rsidRPr="00CE42DD">
              <w:rPr>
                <w:rFonts w:eastAsia="標楷體"/>
                <w:shd w:val="solid" w:color="FFFFFF" w:fill="auto"/>
              </w:rPr>
              <w:t>Gout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  <w:shd w:val="clear" w:color="auto" w:fill="FFFFFF"/>
              </w:rPr>
              <w:t xml:space="preserve"> 274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B96C8E" w:rsidRDefault="003B288D" w:rsidP="0037632A">
            <w:pPr>
              <w:shd w:val="solid" w:color="FFFFFF" w:fill="auto"/>
              <w:adjustRightInd w:val="0"/>
              <w:snapToGrid w:val="0"/>
              <w:ind w:leftChars="-45" w:left="142" w:hangingChars="116" w:hanging="232"/>
              <w:rPr>
                <w:rFonts w:eastAsia="標楷體"/>
                <w:b/>
                <w:color w:val="0000CC"/>
                <w:shd w:val="solid" w:color="FFFFFF" w:fill="auto"/>
              </w:rPr>
            </w:pPr>
            <w:r w:rsidRPr="00CE42DD">
              <w:rPr>
                <w:rFonts w:eastAsia="標楷體"/>
                <w:shd w:val="solid" w:color="FFFFFF" w:fill="auto"/>
              </w:rPr>
              <w:t>Any cancer other than lung cancer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autoSpaceDE w:val="0"/>
              <w:autoSpaceDN w:val="0"/>
              <w:adjustRightInd w:val="0"/>
              <w:rPr>
                <w:color w:val="0000CC"/>
                <w:shd w:val="clear" w:color="auto" w:fill="FFFFFF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shd w:val="clear" w:color="auto" w:fill="FFFFFF"/>
              </w:rPr>
              <w:t xml:space="preserve"> 140-161, 163-208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val="ru-RU"/>
              </w:rPr>
            </w:pPr>
            <w:r w:rsidRPr="00CE42DD">
              <w:rPr>
                <w:rFonts w:eastAsia="標楷體"/>
                <w:shd w:val="solid" w:color="FFFFFF" w:fill="auto"/>
                <w:lang w:val="ru-RU"/>
              </w:rPr>
              <w:t>Lung cancer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</w:rPr>
              <w:t xml:space="preserve"> 162</w:t>
            </w:r>
          </w:p>
        </w:tc>
      </w:tr>
      <w:tr w:rsidR="003B288D" w:rsidRPr="0064064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color w:val="auto"/>
                <w:lang w:val="ru-RU"/>
              </w:rPr>
            </w:pPr>
            <w:r w:rsidRPr="00D6596B">
              <w:rPr>
                <w:rFonts w:eastAsia="標楷體"/>
                <w:color w:val="auto"/>
                <w:lang w:val="ru-RU"/>
              </w:rPr>
              <w:t>Dementia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  <w:lang w:val="ru-RU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rPr>
                <w:color w:val="auto"/>
                <w:lang w:val="ru-RU"/>
              </w:rPr>
              <w:t xml:space="preserve"> 290.0-290.4, 291.2, 294.1, 331.0-331.2, 331.82</w:t>
            </w:r>
          </w:p>
        </w:tc>
      </w:tr>
      <w:tr w:rsidR="003B288D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CE42DD" w:rsidRDefault="003B288D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</w:rPr>
            </w:pPr>
            <w:r w:rsidRPr="00CE42DD">
              <w:rPr>
                <w:rFonts w:eastAsia="標楷體"/>
                <w:shd w:val="solid" w:color="FFFFFF" w:fill="auto"/>
              </w:rPr>
              <w:t>Seizure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3B288D" w:rsidRPr="00D6596B" w:rsidRDefault="00EE7A72" w:rsidP="0037632A">
            <w:pPr>
              <w:rPr>
                <w:color w:val="0000CC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3B288D" w:rsidRPr="00D6596B">
              <w:t xml:space="preserve"> 345, 780.3</w:t>
            </w:r>
          </w:p>
        </w:tc>
      </w:tr>
      <w:tr w:rsidR="00D6596B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596B" w:rsidRPr="00D6596B" w:rsidRDefault="00D6596B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val="ru-RU"/>
              </w:rPr>
            </w:pPr>
            <w:r w:rsidRPr="00D6596B">
              <w:rPr>
                <w:rFonts w:eastAsia="標楷體"/>
                <w:shd w:val="solid" w:color="FFFFFF" w:fill="auto"/>
                <w:lang w:val="ru-RU"/>
              </w:rPr>
              <w:t>Depressive disorder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D6596B" w:rsidRPr="00D6596B" w:rsidRDefault="00EE7A72" w:rsidP="0037632A">
            <w:pPr>
              <w:ind w:left="176" w:hangingChars="88" w:hanging="176"/>
              <w:rPr>
                <w:rFonts w:eastAsia="標楷體"/>
                <w:b/>
                <w:u w:val="single"/>
                <w:shd w:val="solid" w:color="FFFFFF" w:fill="auto"/>
                <w:lang w:val="ru-RU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>
              <w:rPr>
                <w:rFonts w:cs="Times New Roman"/>
                <w:shd w:val="clear" w:color="auto" w:fill="FFFFFF"/>
              </w:rPr>
              <w:t xml:space="preserve"> </w:t>
            </w:r>
            <w:r w:rsidR="00D6596B" w:rsidRPr="00D6596B">
              <w:rPr>
                <w:shd w:val="clear" w:color="auto" w:fill="FFFFFF"/>
              </w:rPr>
              <w:t>296.2, 296.3, 298.0, 300.4, 309.0, 309.1, 293.83, 296.90, 309.28, 296.82, 311</w:t>
            </w:r>
          </w:p>
        </w:tc>
      </w:tr>
      <w:tr w:rsidR="00D6596B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596B" w:rsidRPr="00D6596B" w:rsidRDefault="00D6596B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val="ru-RU"/>
              </w:rPr>
            </w:pPr>
            <w:r w:rsidRPr="00D6596B">
              <w:rPr>
                <w:rFonts w:eastAsia="標楷體"/>
                <w:shd w:val="solid" w:color="FFFFFF" w:fill="auto"/>
                <w:lang w:val="ru-RU"/>
              </w:rPr>
              <w:t>Anxiety disorder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D6596B" w:rsidRPr="00D6596B" w:rsidRDefault="00EE7A72" w:rsidP="0037632A">
            <w:pPr>
              <w:rPr>
                <w:rFonts w:eastAsia="標楷體"/>
                <w:b/>
                <w:u w:val="single"/>
                <w:shd w:val="solid" w:color="FFFFFF" w:fill="auto"/>
                <w:lang w:val="ru-RU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D6596B" w:rsidRPr="00D6596B">
              <w:rPr>
                <w:shd w:val="clear" w:color="auto" w:fill="FFFFFF"/>
              </w:rPr>
              <w:t xml:space="preserve"> 300.0-300.3,300.5-300.9</w:t>
            </w:r>
          </w:p>
        </w:tc>
      </w:tr>
      <w:tr w:rsidR="00D6596B" w:rsidTr="008232B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D6596B" w:rsidRPr="00D6596B" w:rsidRDefault="00D6596B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val="ru-RU"/>
              </w:rPr>
            </w:pPr>
            <w:r w:rsidRPr="00D6596B">
              <w:rPr>
                <w:rFonts w:eastAsia="標楷體"/>
                <w:shd w:val="solid" w:color="FFFFFF" w:fill="auto"/>
              </w:rPr>
              <w:t>Psychotic disorder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</w:tcPr>
          <w:p w:rsidR="00D6596B" w:rsidRPr="00D6596B" w:rsidRDefault="00EE7A72" w:rsidP="0037632A">
            <w:pPr>
              <w:rPr>
                <w:rFonts w:eastAsia="標楷體"/>
                <w:b/>
                <w:u w:val="single"/>
                <w:shd w:val="solid" w:color="FFFFFF" w:fill="auto"/>
                <w:lang w:val="ru-RU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D6596B" w:rsidRPr="00D6596B">
              <w:rPr>
                <w:shd w:val="clear" w:color="auto" w:fill="FFFFFF"/>
              </w:rPr>
              <w:t>295, 297-299, 290.8, 290.9, 780.1</w:t>
            </w:r>
          </w:p>
        </w:tc>
      </w:tr>
      <w:tr w:rsidR="00D6596B" w:rsidTr="008232B7">
        <w:tc>
          <w:tcPr>
            <w:tcW w:w="2518" w:type="dxa"/>
            <w:tcBorders>
              <w:top w:val="nil"/>
              <w:left w:val="nil"/>
              <w:right w:val="nil"/>
            </w:tcBorders>
          </w:tcPr>
          <w:p w:rsidR="00D6596B" w:rsidRPr="00D6596B" w:rsidRDefault="00D6596B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/>
                <w:shd w:val="solid" w:color="FFFFFF" w:fill="auto"/>
                <w:lang w:val="ru-RU"/>
              </w:rPr>
            </w:pPr>
            <w:r w:rsidRPr="00D6596B">
              <w:rPr>
                <w:rFonts w:eastAsia="標楷體"/>
                <w:shd w:val="solid" w:color="FFFFFF" w:fill="auto"/>
              </w:rPr>
              <w:t>Bipolar disorder</w:t>
            </w:r>
          </w:p>
        </w:tc>
        <w:tc>
          <w:tcPr>
            <w:tcW w:w="7176" w:type="dxa"/>
            <w:tcBorders>
              <w:top w:val="nil"/>
              <w:left w:val="nil"/>
              <w:right w:val="nil"/>
            </w:tcBorders>
          </w:tcPr>
          <w:p w:rsidR="00D6596B" w:rsidRPr="00D6596B" w:rsidRDefault="00EE7A72" w:rsidP="0037632A">
            <w:pPr>
              <w:rPr>
                <w:rFonts w:eastAsia="標楷體"/>
                <w:b/>
                <w:u w:val="single"/>
                <w:shd w:val="solid" w:color="FFFFFF" w:fill="auto"/>
                <w:lang w:val="ru-RU"/>
              </w:rPr>
            </w:pPr>
            <w:r w:rsidRPr="00D6596B">
              <w:rPr>
                <w:rFonts w:cs="Times New Roman"/>
                <w:shd w:val="clear" w:color="auto" w:fill="FFFFFF"/>
              </w:rPr>
              <w:t>ICD-9</w:t>
            </w:r>
            <w:r>
              <w:rPr>
                <w:rFonts w:cs="Times New Roman"/>
                <w:shd w:val="clear" w:color="auto" w:fill="FFFFFF"/>
              </w:rPr>
              <w:t>-CM diagnosis</w:t>
            </w:r>
            <w:r w:rsidRPr="00D6596B">
              <w:rPr>
                <w:rFonts w:cs="Times New Roman"/>
                <w:shd w:val="clear" w:color="auto" w:fill="FFFFFF"/>
              </w:rPr>
              <w:t xml:space="preserve"> codes:</w:t>
            </w:r>
            <w:r w:rsidR="00D6596B" w:rsidRPr="00D6596B">
              <w:rPr>
                <w:shd w:val="clear" w:color="auto" w:fill="FFFFFF"/>
              </w:rPr>
              <w:t xml:space="preserve"> 296.0, 296.1, 296.4-296.9</w:t>
            </w:r>
          </w:p>
        </w:tc>
      </w:tr>
    </w:tbl>
    <w:p w:rsidR="002B564A" w:rsidRDefault="00997CD4" w:rsidP="002B564A">
      <w:pPr>
        <w:ind w:leftChars="-71" w:left="-142"/>
        <w:rPr>
          <w:rFonts w:cs="Times New Roman"/>
        </w:rPr>
      </w:pPr>
      <w:proofErr w:type="gramStart"/>
      <w:r>
        <w:rPr>
          <w:rFonts w:cs="Times New Roman"/>
        </w:rPr>
        <w:t>COPD, chronic obstructive pulmonary disease.</w:t>
      </w:r>
      <w:proofErr w:type="gramEnd"/>
    </w:p>
    <w:p w:rsidR="00584F65" w:rsidRPr="002B564A" w:rsidRDefault="002B564A" w:rsidP="002B564A">
      <w:pPr>
        <w:ind w:leftChars="-71" w:left="-142"/>
        <w:rPr>
          <w:rFonts w:cs="Times New Roman"/>
        </w:rPr>
        <w:sectPr w:rsidR="00584F65" w:rsidRPr="002B564A" w:rsidSect="00AA4F3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proofErr w:type="gramStart"/>
      <w:r w:rsidRPr="002B564A">
        <w:rPr>
          <w:rFonts w:cs="Times New Roman"/>
          <w:vertAlign w:val="superscript"/>
        </w:rPr>
        <w:t>a</w:t>
      </w:r>
      <w:proofErr w:type="gramEnd"/>
      <w:r w:rsidR="00961B97" w:rsidRPr="002B564A">
        <w:fldChar w:fldCharType="begin"/>
      </w:r>
      <w:r w:rsidRPr="002B564A">
        <w:instrText xml:space="preserve"> HYPERLINK "https://www.nhi.gov.tw/query/query2.aspx" </w:instrText>
      </w:r>
      <w:r w:rsidR="00961B97" w:rsidRPr="002B564A">
        <w:fldChar w:fldCharType="separate"/>
      </w:r>
      <w:r w:rsidRPr="002B564A">
        <w:rPr>
          <w:rStyle w:val="Hyperlink"/>
        </w:rPr>
        <w:t>https://www.nhi.gov.tw/query/query2.aspx</w:t>
      </w:r>
      <w:r w:rsidR="00961B97" w:rsidRPr="002B564A">
        <w:fldChar w:fldCharType="end"/>
      </w:r>
      <w:r w:rsidRPr="002B564A">
        <w:rPr>
          <w:rFonts w:hint="eastAsia"/>
        </w:rPr>
        <w:t xml:space="preserve"> </w:t>
      </w:r>
      <w:r w:rsidRPr="002B564A">
        <w:rPr>
          <w:rFonts w:cs="Times New Roman"/>
        </w:rPr>
        <w:t xml:space="preserve">Accessed </w:t>
      </w:r>
      <w:r w:rsidRPr="002B564A">
        <w:rPr>
          <w:rFonts w:cs="Times New Roman" w:hint="eastAsia"/>
        </w:rPr>
        <w:t>April 16</w:t>
      </w:r>
      <w:r w:rsidRPr="002B564A">
        <w:rPr>
          <w:rFonts w:cs="Times New Roman"/>
        </w:rPr>
        <w:t>, 202</w:t>
      </w:r>
      <w:r w:rsidRPr="002B564A">
        <w:rPr>
          <w:rFonts w:cs="Times New Roman" w:hint="eastAsia"/>
        </w:rPr>
        <w:t>1</w:t>
      </w:r>
      <w:r w:rsidRPr="002B564A">
        <w:rPr>
          <w:rFonts w:cs="Times New Roman"/>
        </w:rPr>
        <w:t>.</w:t>
      </w:r>
    </w:p>
    <w:p w:rsidR="00EB0828" w:rsidRPr="00FA167D" w:rsidRDefault="00EB0828" w:rsidP="00EB0828">
      <w:pPr>
        <w:rPr>
          <w:sz w:val="24"/>
          <w:szCs w:val="24"/>
        </w:rPr>
      </w:pPr>
      <w:proofErr w:type="gramStart"/>
      <w:r w:rsidRPr="00FA167D">
        <w:rPr>
          <w:b/>
          <w:sz w:val="24"/>
          <w:szCs w:val="24"/>
        </w:rPr>
        <w:lastRenderedPageBreak/>
        <w:t>Appendix Table</w:t>
      </w:r>
      <w:r>
        <w:rPr>
          <w:b/>
          <w:sz w:val="24"/>
          <w:szCs w:val="24"/>
        </w:rPr>
        <w:t xml:space="preserve"> </w:t>
      </w:r>
      <w:r w:rsidR="00AA0607"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.</w:t>
      </w:r>
      <w:proofErr w:type="gramEnd"/>
      <w:r>
        <w:rPr>
          <w:rFonts w:hint="eastAsia"/>
          <w:b/>
          <w:sz w:val="24"/>
          <w:szCs w:val="24"/>
        </w:rPr>
        <w:t xml:space="preserve"> </w:t>
      </w:r>
      <w:r w:rsidRPr="00FA167D">
        <w:rPr>
          <w:sz w:val="24"/>
          <w:szCs w:val="24"/>
        </w:rPr>
        <w:t>Anatomical Therapeutic Chemical</w:t>
      </w:r>
      <w:r w:rsidR="0037632A">
        <w:rPr>
          <w:sz w:val="24"/>
          <w:szCs w:val="24"/>
        </w:rPr>
        <w:t xml:space="preserve"> </w:t>
      </w:r>
      <w:r w:rsidR="00E7000B">
        <w:rPr>
          <w:rFonts w:hint="eastAsia"/>
          <w:sz w:val="24"/>
          <w:szCs w:val="24"/>
        </w:rPr>
        <w:t xml:space="preserve">(ATC) </w:t>
      </w:r>
      <w:r w:rsidRPr="00FA167D">
        <w:rPr>
          <w:sz w:val="24"/>
          <w:szCs w:val="24"/>
        </w:rPr>
        <w:t xml:space="preserve">classification system codes used to </w:t>
      </w:r>
      <w:r w:rsidR="005F7879">
        <w:rPr>
          <w:rFonts w:hint="eastAsia"/>
          <w:sz w:val="24"/>
          <w:szCs w:val="24"/>
        </w:rPr>
        <w:t>assess</w:t>
      </w:r>
      <w:r w:rsidR="00AA0607" w:rsidRPr="00FA167D">
        <w:rPr>
          <w:sz w:val="24"/>
          <w:szCs w:val="24"/>
        </w:rPr>
        <w:t xml:space="preserve"> </w:t>
      </w:r>
      <w:r w:rsidRPr="00FA167D">
        <w:rPr>
          <w:sz w:val="24"/>
          <w:szCs w:val="24"/>
        </w:rPr>
        <w:t>baseline medication use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7229"/>
      </w:tblGrid>
      <w:tr w:rsidR="00EB0828" w:rsidRPr="00CE42DD" w:rsidTr="008232B7"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jc w:val="center"/>
              <w:rPr>
                <w:rFonts w:cs="Times New Roman"/>
              </w:rPr>
            </w:pPr>
            <w:r w:rsidRPr="00EA4D9D">
              <w:rPr>
                <w:rFonts w:cs="Times New Roman"/>
              </w:rPr>
              <w:t>Medication</w:t>
            </w:r>
            <w:r w:rsidR="0063290C">
              <w:rPr>
                <w:rFonts w:cs="Times New Roman" w:hint="eastAsia"/>
              </w:rPr>
              <w:t>s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0828" w:rsidRPr="0037632A" w:rsidRDefault="00E7000B" w:rsidP="0037632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ATC</w:t>
            </w:r>
            <w:r w:rsidR="00EB0828" w:rsidRPr="0037632A">
              <w:rPr>
                <w:rFonts w:cs="Times New Roman"/>
              </w:rPr>
              <w:t xml:space="preserve"> </w:t>
            </w:r>
            <w:r w:rsidR="0037632A">
              <w:rPr>
                <w:rFonts w:cs="Times New Roman"/>
              </w:rPr>
              <w:t>c</w:t>
            </w:r>
            <w:r w:rsidR="00EB0828" w:rsidRPr="0037632A">
              <w:rPr>
                <w:rFonts w:cs="Times New Roman"/>
              </w:rPr>
              <w:t>lassification System Codes</w:t>
            </w:r>
          </w:p>
        </w:tc>
      </w:tr>
      <w:tr w:rsidR="00EB0828" w:rsidRPr="00CE42DD" w:rsidTr="008232B7"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ACEI</w:t>
            </w:r>
            <w:r w:rsidR="00221E8E">
              <w:rPr>
                <w:rFonts w:eastAsia="標楷體" w:cs="Times New Roman" w:hint="eastAsia"/>
                <w:color w:val="auto"/>
              </w:rPr>
              <w:t>s</w:t>
            </w:r>
            <w:r w:rsidR="00235A9E">
              <w:rPr>
                <w:rFonts w:eastAsia="標楷體" w:cs="Times New Roman"/>
                <w:color w:val="auto"/>
              </w:rPr>
              <w:t>/</w:t>
            </w:r>
            <w:r w:rsidRPr="00EA4D9D">
              <w:rPr>
                <w:rFonts w:eastAsia="標楷體" w:cs="Times New Roman"/>
                <w:color w:val="auto"/>
              </w:rPr>
              <w:t>AR</w:t>
            </w:r>
            <w:r w:rsidR="00EA4D9D" w:rsidRPr="00EA4D9D">
              <w:rPr>
                <w:rFonts w:eastAsia="標楷體" w:cs="Times New Roman"/>
                <w:color w:val="auto"/>
              </w:rPr>
              <w:t>B</w:t>
            </w:r>
            <w:r w:rsidR="00221E8E">
              <w:rPr>
                <w:rFonts w:eastAsia="標楷體" w:cs="Times New Roman" w:hint="eastAsia"/>
                <w:color w:val="auto"/>
              </w:rPr>
              <w:t>s</w:t>
            </w:r>
            <w:r w:rsidRPr="00EA4D9D">
              <w:rPr>
                <w:rFonts w:eastAsia="標楷體" w:cs="Times New Roman"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C09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235A9E" w:rsidP="0037632A">
            <w:pPr>
              <w:ind w:leftChars="-54" w:left="-108"/>
              <w:contextualSpacing/>
              <w:rPr>
                <w:rFonts w:cs="Times New Roman"/>
                <w:color w:val="auto"/>
              </w:rPr>
            </w:pPr>
            <w:r>
              <w:rPr>
                <w:rFonts w:eastAsia="DFKai-SB" w:cs="Times New Roman"/>
                <w:color w:val="auto"/>
              </w:rPr>
              <w:t>β blockers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contextualSpacing/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C07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54" w:left="-108"/>
              <w:contextualSpacing/>
              <w:rPr>
                <w:rFonts w:cs="Times New Roman"/>
                <w:color w:val="auto"/>
              </w:rPr>
            </w:pPr>
            <w:r w:rsidRPr="00EA4D9D">
              <w:rPr>
                <w:rFonts w:eastAsia="DFKai-SB" w:cs="Times New Roman"/>
                <w:color w:val="auto"/>
              </w:rPr>
              <w:t>Calcium channel blockers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contextualSpacing/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C08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54" w:left="-108"/>
              <w:contextualSpacing/>
              <w:rPr>
                <w:rFonts w:eastAsia="DFKai-SB" w:cs="Times New Roman"/>
                <w:color w:val="auto"/>
              </w:rPr>
            </w:pPr>
            <w:r w:rsidRPr="00EA4D9D">
              <w:rPr>
                <w:rFonts w:eastAsia="DFKai-SB" w:cs="Times New Roman"/>
                <w:color w:val="auto"/>
              </w:rPr>
              <w:t>Diuretics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contextualSpacing/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C03, C07B, C07C, C07D, C08G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10" w:hangingChars="50" w:hanging="10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Other anti-hypertensive agents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C02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Nitrates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C01DA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Anti-arrhythmic agents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C01B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cs="Times New Roman"/>
                <w:color w:val="auto"/>
              </w:rPr>
            </w:pPr>
            <w:proofErr w:type="spellStart"/>
            <w:r w:rsidRPr="00EA4D9D">
              <w:rPr>
                <w:rFonts w:eastAsia="標楷體" w:cs="Times New Roman"/>
                <w:color w:val="auto"/>
              </w:rPr>
              <w:t>Digoxin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C01AA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Aspirin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B01AC06, N02BA01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proofErr w:type="spellStart"/>
            <w:r w:rsidRPr="00EA4D9D">
              <w:rPr>
                <w:rFonts w:eastAsia="標楷體" w:cs="Times New Roman"/>
                <w:color w:val="auto"/>
              </w:rPr>
              <w:t>Clopidogrel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B01AC04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proofErr w:type="spellStart"/>
            <w:r w:rsidRPr="00EA4D9D">
              <w:rPr>
                <w:rFonts w:eastAsia="標楷體" w:cs="Times New Roman"/>
                <w:color w:val="auto"/>
              </w:rPr>
              <w:t>Warfarin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B01AA03</w:t>
            </w:r>
          </w:p>
        </w:tc>
      </w:tr>
      <w:tr w:rsidR="00EB0828" w:rsidRPr="00C54B69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Insulin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A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a"/>
              </w:smartTagPr>
              <w:r w:rsidRPr="00EA4D9D">
                <w:rPr>
                  <w:rFonts w:cs="Times New Roman"/>
                  <w:color w:val="auto"/>
                </w:rPr>
                <w:t>10A</w:t>
              </w:r>
            </w:smartTag>
          </w:p>
        </w:tc>
      </w:tr>
      <w:tr w:rsidR="00EB0828" w:rsidRPr="00C54B69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Oral anti-diabetic agents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A10B</w:t>
            </w:r>
          </w:p>
        </w:tc>
      </w:tr>
      <w:tr w:rsidR="00EB0828" w:rsidRPr="004D2D83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Thyroid-therapy drugs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H03</w:t>
            </w:r>
          </w:p>
        </w:tc>
      </w:tr>
      <w:tr w:rsidR="00EB0828" w:rsidRPr="00C12EB1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adjustRightInd w:val="0"/>
              <w:ind w:leftChars="-45" w:left="10" w:hangingChars="50" w:hanging="100"/>
              <w:contextualSpacing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DFKai-SB" w:cs="Times New Roman"/>
                <w:color w:val="auto"/>
                <w:shd w:val="solid" w:color="FFFFFF" w:fill="auto"/>
              </w:rPr>
              <w:t>Inhaled short-acting bronchodilators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SABA</w:t>
            </w:r>
            <w:r w:rsidR="00221E8E">
              <w:rPr>
                <w:rFonts w:cs="Times New Roman" w:hint="eastAsia"/>
                <w:color w:val="auto"/>
              </w:rPr>
              <w:t>s</w:t>
            </w:r>
            <w:r w:rsidRPr="00EA4D9D">
              <w:rPr>
                <w:rFonts w:cs="Times New Roman"/>
                <w:color w:val="auto"/>
              </w:rPr>
              <w:t>: R03AC02, R03AC03, R03AC04, R03AC06</w:t>
            </w:r>
          </w:p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SAMA</w:t>
            </w:r>
            <w:r w:rsidR="00221E8E">
              <w:rPr>
                <w:rFonts w:eastAsia="標楷體" w:cs="Times New Roman" w:hint="eastAsia"/>
                <w:color w:val="auto"/>
                <w:shd w:val="solid" w:color="FFFFFF" w:fill="auto"/>
              </w:rPr>
              <w:t>s</w:t>
            </w:r>
            <w:r w:rsidRPr="00EA4D9D">
              <w:rPr>
                <w:rFonts w:cs="Times New Roman"/>
                <w:color w:val="auto"/>
              </w:rPr>
              <w:t>: R03BB01</w:t>
            </w:r>
          </w:p>
          <w:p w:rsidR="00EB0828" w:rsidRPr="00EA4D9D" w:rsidRDefault="004D2D83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SABA</w:t>
            </w:r>
            <w:r w:rsidR="00221E8E">
              <w:rPr>
                <w:rFonts w:cs="Times New Roman" w:hint="eastAsia"/>
                <w:color w:val="auto"/>
              </w:rPr>
              <w:t>s</w:t>
            </w:r>
            <w:r w:rsidRPr="00EA4D9D">
              <w:rPr>
                <w:rFonts w:cs="Times New Roman"/>
                <w:color w:val="auto"/>
              </w:rPr>
              <w:t xml:space="preserve"> and </w:t>
            </w:r>
            <w:r w:rsidR="00EB0828" w:rsidRPr="00EA4D9D">
              <w:rPr>
                <w:rFonts w:cs="Times New Roman"/>
                <w:color w:val="auto"/>
              </w:rPr>
              <w:t>SAMA</w:t>
            </w:r>
            <w:r w:rsidR="00221E8E">
              <w:rPr>
                <w:rFonts w:cs="Times New Roman" w:hint="eastAsia"/>
                <w:color w:val="auto"/>
              </w:rPr>
              <w:t>s</w:t>
            </w:r>
            <w:r w:rsidRPr="00EA4D9D">
              <w:rPr>
                <w:rFonts w:cs="Times New Roman"/>
                <w:color w:val="auto"/>
              </w:rPr>
              <w:t xml:space="preserve"> in combinations</w:t>
            </w:r>
            <w:r w:rsidR="00EB0828" w:rsidRPr="00EA4D9D">
              <w:rPr>
                <w:rFonts w:cs="Times New Roman"/>
                <w:color w:val="auto"/>
              </w:rPr>
              <w:t>: R03AL01, R03AL02</w:t>
            </w:r>
          </w:p>
        </w:tc>
      </w:tr>
      <w:tr w:rsidR="00EB0828" w:rsidRPr="005326E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shd w:val="solid" w:color="FFFFFF" w:fill="auto"/>
              <w:adjustRightInd w:val="0"/>
              <w:snapToGrid w:val="0"/>
              <w:ind w:leftChars="-45" w:left="10" w:hangingChars="50" w:hanging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DFKai-SB" w:cs="Times New Roman"/>
                <w:color w:val="auto"/>
                <w:shd w:val="solid" w:color="FFFFFF" w:fill="auto"/>
              </w:rPr>
              <w:t xml:space="preserve">Inhaled </w:t>
            </w:r>
            <w:r w:rsidRPr="00EA4D9D">
              <w:rPr>
                <w:rFonts w:eastAsiaTheme="minorEastAsia" w:cs="Times New Roman"/>
                <w:color w:val="auto"/>
                <w:shd w:val="solid" w:color="FFFFFF" w:fill="auto"/>
              </w:rPr>
              <w:t>long</w:t>
            </w:r>
            <w:r w:rsidRPr="00EA4D9D">
              <w:rPr>
                <w:rFonts w:eastAsia="DFKai-SB" w:cs="Times New Roman"/>
                <w:color w:val="auto"/>
                <w:shd w:val="solid" w:color="FFFFFF" w:fill="auto"/>
              </w:rPr>
              <w:t>-acting bronchodilators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="200" w:hangingChars="100" w:hanging="200"/>
              <w:rPr>
                <w:rFonts w:cs="Times New Roman"/>
                <w:color w:val="auto"/>
                <w:shd w:val="clear" w:color="auto" w:fill="FFFFFF"/>
              </w:rPr>
            </w:pPr>
            <w:r w:rsidRPr="00EA4D9D">
              <w:rPr>
                <w:rFonts w:cs="Times New Roman"/>
                <w:color w:val="auto"/>
              </w:rPr>
              <w:t>LABA</w:t>
            </w:r>
            <w:r w:rsidR="00221E8E">
              <w:rPr>
                <w:rFonts w:cs="Times New Roman" w:hint="eastAsia"/>
                <w:color w:val="auto"/>
              </w:rPr>
              <w:t>s</w:t>
            </w:r>
            <w:r w:rsidRPr="00EA4D9D">
              <w:rPr>
                <w:rFonts w:cs="Times New Roman"/>
                <w:color w:val="auto"/>
              </w:rPr>
              <w:t>: 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c"/>
              </w:smartTagPr>
              <w:r w:rsidRPr="00EA4D9D">
                <w:rPr>
                  <w:rFonts w:cs="Times New Roman"/>
                  <w:color w:val="auto"/>
                </w:rPr>
                <w:t>03AC</w:t>
              </w:r>
            </w:smartTag>
            <w:r w:rsidRPr="00EA4D9D">
              <w:rPr>
                <w:rFonts w:cs="Times New Roman"/>
                <w:color w:val="auto"/>
              </w:rPr>
              <w:t>12, 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c"/>
              </w:smartTagPr>
              <w:r w:rsidRPr="00EA4D9D">
                <w:rPr>
                  <w:rFonts w:cs="Times New Roman"/>
                  <w:color w:val="auto"/>
                </w:rPr>
                <w:t>03AC</w:t>
              </w:r>
            </w:smartTag>
            <w:r w:rsidRPr="00EA4D9D">
              <w:rPr>
                <w:rFonts w:cs="Times New Roman"/>
                <w:color w:val="auto"/>
              </w:rPr>
              <w:t>13, 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c"/>
              </w:smartTagPr>
              <w:r w:rsidRPr="00EA4D9D">
                <w:rPr>
                  <w:rFonts w:cs="Times New Roman"/>
                  <w:color w:val="auto"/>
                </w:rPr>
                <w:t>03AC</w:t>
              </w:r>
            </w:smartTag>
            <w:r w:rsidRPr="00EA4D9D">
              <w:rPr>
                <w:rFonts w:cs="Times New Roman"/>
                <w:color w:val="auto"/>
              </w:rPr>
              <w:t>16, 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ac"/>
              </w:smartTagPr>
              <w:r w:rsidRPr="00EA4D9D">
                <w:rPr>
                  <w:rFonts w:cs="Times New Roman"/>
                  <w:color w:val="auto"/>
                </w:rPr>
                <w:t>03AC</w:t>
              </w:r>
            </w:smartTag>
            <w:r w:rsidRPr="00EA4D9D">
              <w:rPr>
                <w:rFonts w:cs="Times New Roman"/>
                <w:color w:val="auto"/>
              </w:rPr>
              <w:t xml:space="preserve">18, </w:t>
            </w:r>
            <w:r w:rsidRPr="00EA4D9D">
              <w:rPr>
                <w:rFonts w:cs="Times New Roman"/>
                <w:color w:val="auto"/>
                <w:shd w:val="clear" w:color="auto" w:fill="FFFFFF"/>
              </w:rPr>
              <w:t>R03AC19</w:t>
            </w:r>
          </w:p>
          <w:p w:rsidR="00EB0828" w:rsidRPr="00EA4D9D" w:rsidRDefault="00EB0828" w:rsidP="0037632A">
            <w:pPr>
              <w:ind w:left="200" w:hangingChars="100" w:hanging="200"/>
              <w:rPr>
                <w:rFonts w:cs="Times New Roman"/>
                <w:color w:val="auto"/>
                <w:shd w:val="clear" w:color="auto" w:fill="FFFFFF"/>
              </w:rPr>
            </w:pPr>
            <w:r w:rsidRPr="00EA4D9D">
              <w:rPr>
                <w:rFonts w:cs="Times New Roman"/>
                <w:color w:val="auto"/>
              </w:rPr>
              <w:t>LAMA</w:t>
            </w:r>
            <w:r w:rsidR="00221E8E">
              <w:rPr>
                <w:rFonts w:cs="Times New Roman" w:hint="eastAsia"/>
                <w:color w:val="auto"/>
              </w:rPr>
              <w:t>s</w:t>
            </w:r>
            <w:r w:rsidRPr="00EA4D9D">
              <w:rPr>
                <w:rFonts w:cs="Times New Roman"/>
                <w:color w:val="auto"/>
              </w:rPr>
              <w:t>: R03BB04, R03BB05, R03BB06, R03BB07</w:t>
            </w:r>
          </w:p>
          <w:p w:rsidR="00EB0828" w:rsidRPr="00EA4D9D" w:rsidRDefault="00221E8E" w:rsidP="0037632A">
            <w:pPr>
              <w:ind w:left="200" w:hangingChars="100" w:hanging="200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  <w:shd w:val="clear" w:color="auto" w:fill="FFFFFF"/>
              </w:rPr>
              <w:t xml:space="preserve">Inhaled </w:t>
            </w:r>
            <w:r>
              <w:rPr>
                <w:rFonts w:cs="Times New Roman"/>
                <w:color w:val="auto"/>
                <w:shd w:val="clear" w:color="auto" w:fill="FFFFFF"/>
              </w:rPr>
              <w:t>corticosteroids</w:t>
            </w:r>
            <w:r>
              <w:rPr>
                <w:rFonts w:cs="Times New Roman" w:hint="eastAsia"/>
                <w:color w:val="auto"/>
                <w:shd w:val="clear" w:color="auto" w:fill="FFFFFF"/>
              </w:rPr>
              <w:t xml:space="preserve"> and </w:t>
            </w:r>
            <w:r>
              <w:rPr>
                <w:rFonts w:cs="Times New Roman"/>
                <w:color w:val="auto"/>
                <w:shd w:val="clear" w:color="auto" w:fill="FFFFFF"/>
              </w:rPr>
              <w:t>LABA</w:t>
            </w:r>
            <w:r>
              <w:rPr>
                <w:rFonts w:cs="Times New Roman" w:hint="eastAsia"/>
                <w:color w:val="auto"/>
                <w:shd w:val="clear" w:color="auto" w:fill="FFFFFF"/>
              </w:rPr>
              <w:t>s</w:t>
            </w:r>
            <w:r w:rsidR="004D2D83" w:rsidRPr="00EA4D9D">
              <w:rPr>
                <w:rFonts w:cs="Times New Roman"/>
                <w:color w:val="auto"/>
                <w:shd w:val="clear" w:color="auto" w:fill="FFFFFF"/>
              </w:rPr>
              <w:t xml:space="preserve"> in combinations</w:t>
            </w:r>
            <w:r w:rsidR="00EB0828" w:rsidRPr="00EA4D9D">
              <w:rPr>
                <w:rFonts w:cs="Times New Roman"/>
                <w:color w:val="auto"/>
                <w:shd w:val="clear" w:color="auto" w:fill="FFFFFF"/>
              </w:rPr>
              <w:t xml:space="preserve">: </w:t>
            </w:r>
            <w:r w:rsidR="00EB0828" w:rsidRPr="00EA4D9D">
              <w:rPr>
                <w:rFonts w:cs="Times New Roman"/>
                <w:color w:val="auto"/>
              </w:rPr>
              <w:t xml:space="preserve">R03AK06, R03AK07, R03AK08, R03AK09, R03AK10, R03AK11, R03AK12 </w:t>
            </w:r>
          </w:p>
          <w:p w:rsidR="00EB0828" w:rsidRPr="00EA4D9D" w:rsidRDefault="00992821" w:rsidP="0037632A">
            <w:pPr>
              <w:ind w:left="200" w:hangingChars="100" w:hanging="200"/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LABA</w:t>
            </w:r>
            <w:r w:rsidR="00221E8E">
              <w:rPr>
                <w:rFonts w:cs="Times New Roman" w:hint="eastAsia"/>
                <w:color w:val="auto"/>
              </w:rPr>
              <w:t>s</w:t>
            </w:r>
            <w:r w:rsidRPr="00EA4D9D">
              <w:rPr>
                <w:rFonts w:cs="Times New Roman"/>
                <w:color w:val="auto"/>
              </w:rPr>
              <w:t xml:space="preserve"> and </w:t>
            </w:r>
            <w:r w:rsidR="00EB0828" w:rsidRPr="00EA4D9D">
              <w:rPr>
                <w:rFonts w:cs="Times New Roman"/>
                <w:color w:val="auto"/>
              </w:rPr>
              <w:t>LAMA</w:t>
            </w:r>
            <w:r w:rsidR="00221E8E">
              <w:rPr>
                <w:rFonts w:cs="Times New Roman" w:hint="eastAsia"/>
                <w:color w:val="auto"/>
              </w:rPr>
              <w:t>s</w:t>
            </w:r>
            <w:r w:rsidRPr="00EA4D9D">
              <w:rPr>
                <w:rFonts w:cs="Times New Roman"/>
                <w:color w:val="auto"/>
              </w:rPr>
              <w:t xml:space="preserve"> in combinations</w:t>
            </w:r>
            <w:r w:rsidR="00EB0828" w:rsidRPr="00EA4D9D">
              <w:rPr>
                <w:rFonts w:cs="Times New Roman"/>
                <w:color w:val="auto"/>
              </w:rPr>
              <w:t xml:space="preserve">: R03AL03, R03AL04, R03AL05, R03AL06, R03AL07, R03AL08 </w:t>
            </w:r>
          </w:p>
        </w:tc>
      </w:tr>
      <w:tr w:rsidR="00EB0828" w:rsidRPr="005326E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I</w:t>
            </w:r>
            <w:r w:rsidR="00221E8E">
              <w:rPr>
                <w:rFonts w:eastAsia="標楷體" w:cs="Times New Roman" w:hint="eastAsia"/>
                <w:color w:val="auto"/>
                <w:shd w:val="solid" w:color="FFFFFF" w:fill="auto"/>
              </w:rPr>
              <w:t>nhaled corticosteroids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221E8E" w:rsidP="0037632A">
            <w:pPr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  <w:shd w:val="clear" w:color="auto" w:fill="FFFFFF"/>
              </w:rPr>
              <w:t xml:space="preserve">Inhaled </w:t>
            </w:r>
            <w:r>
              <w:rPr>
                <w:rFonts w:cs="Times New Roman"/>
                <w:color w:val="auto"/>
                <w:shd w:val="clear" w:color="auto" w:fill="FFFFFF"/>
              </w:rPr>
              <w:t>corticosteroids</w:t>
            </w:r>
            <w:r w:rsidR="00EB0828" w:rsidRPr="00EA4D9D">
              <w:rPr>
                <w:rFonts w:cs="Times New Roman"/>
                <w:color w:val="auto"/>
              </w:rPr>
              <w:t>: R03BA</w:t>
            </w:r>
          </w:p>
          <w:p w:rsidR="00EB0828" w:rsidRPr="00EA4D9D" w:rsidRDefault="00221E8E" w:rsidP="0037632A">
            <w:pPr>
              <w:ind w:left="200" w:hangingChars="100" w:hanging="200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  <w:shd w:val="clear" w:color="auto" w:fill="FFFFFF"/>
              </w:rPr>
              <w:t xml:space="preserve">Inhaled </w:t>
            </w:r>
            <w:r>
              <w:rPr>
                <w:rFonts w:cs="Times New Roman"/>
                <w:color w:val="auto"/>
                <w:shd w:val="clear" w:color="auto" w:fill="FFFFFF"/>
              </w:rPr>
              <w:t>corticosteroids</w:t>
            </w:r>
            <w:r>
              <w:rPr>
                <w:rFonts w:cs="Times New Roman" w:hint="eastAsia"/>
                <w:color w:val="auto"/>
                <w:shd w:val="clear" w:color="auto" w:fill="FFFFFF"/>
              </w:rPr>
              <w:t xml:space="preserve"> and </w:t>
            </w:r>
            <w:r>
              <w:rPr>
                <w:rFonts w:cs="Times New Roman"/>
                <w:color w:val="auto"/>
                <w:shd w:val="clear" w:color="auto" w:fill="FFFFFF"/>
              </w:rPr>
              <w:t>LABA</w:t>
            </w:r>
            <w:r>
              <w:rPr>
                <w:rFonts w:cs="Times New Roman" w:hint="eastAsia"/>
                <w:color w:val="auto"/>
                <w:shd w:val="clear" w:color="auto" w:fill="FFFFFF"/>
              </w:rPr>
              <w:t xml:space="preserve">s </w:t>
            </w:r>
            <w:r w:rsidR="00992821" w:rsidRPr="00EA4D9D">
              <w:rPr>
                <w:rFonts w:cs="Times New Roman"/>
                <w:color w:val="auto"/>
                <w:shd w:val="clear" w:color="auto" w:fill="FFFFFF"/>
              </w:rPr>
              <w:t>in combinations</w:t>
            </w:r>
            <w:r w:rsidR="00EB0828" w:rsidRPr="00EA4D9D">
              <w:rPr>
                <w:rFonts w:cs="Times New Roman"/>
                <w:color w:val="auto"/>
                <w:shd w:val="clear" w:color="auto" w:fill="FFFFFF"/>
              </w:rPr>
              <w:t xml:space="preserve">: </w:t>
            </w:r>
            <w:r w:rsidR="00EB0828" w:rsidRPr="00EA4D9D">
              <w:rPr>
                <w:rFonts w:cs="Times New Roman"/>
                <w:color w:val="auto"/>
              </w:rPr>
              <w:t>R03AK06, R03AK07, R03AK08, R03AK09, R03AK10, R03AK11, R03AK12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Oral bronchodilators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="200" w:hangingChars="100" w:hanging="200"/>
              <w:rPr>
                <w:rFonts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Oral</w:t>
            </w:r>
            <w:r w:rsidR="00221E8E">
              <w:rPr>
                <w:rFonts w:eastAsia="標楷體" w:cs="Times New Roman" w:hint="eastAsia"/>
                <w:color w:val="auto"/>
                <w:shd w:val="solid" w:color="FFFFFF" w:fill="auto"/>
              </w:rPr>
              <w:t xml:space="preserve"> </w:t>
            </w:r>
            <w:r w:rsidR="00221E8E">
              <w:rPr>
                <w:rFonts w:eastAsia="DFKai-SB" w:cs="Times New Roman"/>
                <w:color w:val="auto"/>
              </w:rPr>
              <w:t>β</w:t>
            </w: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-2 agonists</w:t>
            </w:r>
            <w:r w:rsidRPr="00EA4D9D">
              <w:rPr>
                <w:rFonts w:cs="Times New Roman"/>
                <w:color w:val="auto"/>
              </w:rPr>
              <w:t>: R03CC02, R03CC03, R03CC04, R03CC05, R03CC08, R03CC09, R03CC12, R03CC13, R03CC91</w:t>
            </w:r>
          </w:p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Oral xanthenes</w:t>
            </w:r>
            <w:r w:rsidRPr="00EA4D9D">
              <w:rPr>
                <w:rFonts w:cs="Times New Roman"/>
                <w:color w:val="auto"/>
              </w:rPr>
              <w:t>: R03DA04, R03DA05</w:t>
            </w:r>
          </w:p>
        </w:tc>
      </w:tr>
      <w:tr w:rsidR="00EB0828" w:rsidRPr="00CE42D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Oral corticosteroids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H02AB, H02BX</w:t>
            </w:r>
          </w:p>
        </w:tc>
      </w:tr>
      <w:tr w:rsidR="00EB0828" w:rsidRPr="00C54B69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Antibiotics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J01</w:t>
            </w:r>
          </w:p>
        </w:tc>
      </w:tr>
      <w:tr w:rsidR="00EB0828" w:rsidRPr="00F452A7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shd w:val="solid" w:color="FFFFFF" w:fill="auto"/>
              <w:adjustRightInd w:val="0"/>
              <w:snapToGrid w:val="0"/>
              <w:ind w:leftChars="-45" w:left="10" w:hangingChars="50" w:hanging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Histamine 2 antagonists / PPI</w:t>
            </w:r>
            <w:r w:rsidR="00221E8E">
              <w:rPr>
                <w:rFonts w:eastAsia="標楷體" w:cs="Times New Roman" w:hint="eastAsia"/>
                <w:color w:val="auto"/>
                <w:shd w:val="solid" w:color="FFFFFF" w:fill="auto"/>
              </w:rPr>
              <w:t>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A02BA, A02BC</w:t>
            </w:r>
          </w:p>
        </w:tc>
      </w:tr>
      <w:tr w:rsidR="00992821" w:rsidRPr="005326E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2821" w:rsidRPr="00EA4D9D" w:rsidRDefault="00992821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COX-2 selective NSAID</w:t>
            </w:r>
            <w:r w:rsidR="00221E8E">
              <w:rPr>
                <w:rFonts w:eastAsia="標楷體" w:cs="Times New Roman" w:hint="eastAsia"/>
                <w:color w:val="auto"/>
              </w:rPr>
              <w:t>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2821" w:rsidRPr="00EA4D9D" w:rsidRDefault="00992821" w:rsidP="0037632A">
            <w:pPr>
              <w:ind w:leftChars="-45" w:left="-9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  <w:spacing w:val="15"/>
              </w:rPr>
              <w:t>M01AH</w:t>
            </w:r>
          </w:p>
        </w:tc>
      </w:tr>
      <w:tr w:rsidR="00992821" w:rsidRPr="005326ED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2821" w:rsidRPr="00EA4D9D" w:rsidRDefault="00992821" w:rsidP="0037632A">
            <w:pPr>
              <w:ind w:leftChars="-33" w:left="34" w:hangingChars="50" w:hanging="100"/>
              <w:rPr>
                <w:rFonts w:eastAsia="標楷體"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t>COX-2 nonselective NSAID</w:t>
            </w:r>
            <w:r w:rsidR="00221E8E">
              <w:rPr>
                <w:rFonts w:eastAsia="標楷體" w:cs="Times New Roman" w:hint="eastAsia"/>
                <w:color w:val="auto"/>
              </w:rPr>
              <w:t>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2821" w:rsidRPr="00EA4D9D" w:rsidRDefault="00992821" w:rsidP="0037632A">
            <w:pPr>
              <w:ind w:leftChars="-45" w:left="-90"/>
              <w:rPr>
                <w:rFonts w:eastAsia="標楷體" w:cs="Times New Roman"/>
                <w:color w:val="auto"/>
                <w:spacing w:val="15"/>
              </w:rPr>
            </w:pPr>
            <w:r w:rsidRPr="00EA4D9D">
              <w:rPr>
                <w:rFonts w:eastAsia="標楷體" w:cs="Times New Roman"/>
                <w:color w:val="auto"/>
                <w:spacing w:val="15"/>
                <w:lang w:val="de-DE"/>
              </w:rPr>
              <w:t>M01AA, M01AB, 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c"/>
              </w:smartTagPr>
              <w:r w:rsidRPr="00EA4D9D">
                <w:rPr>
                  <w:rFonts w:eastAsia="標楷體" w:cs="Times New Roman"/>
                  <w:color w:val="auto"/>
                  <w:spacing w:val="15"/>
                  <w:lang w:val="de-DE"/>
                </w:rPr>
                <w:t>01AC</w:t>
              </w:r>
            </w:smartTag>
            <w:r w:rsidRPr="00EA4D9D">
              <w:rPr>
                <w:rFonts w:eastAsia="標楷體" w:cs="Times New Roman"/>
                <w:color w:val="auto"/>
                <w:spacing w:val="15"/>
                <w:lang w:val="de-DE"/>
              </w:rPr>
              <w:t>, M01AE, M01AG, M01AX</w:t>
            </w:r>
          </w:p>
        </w:tc>
      </w:tr>
      <w:tr w:rsidR="00EB0828" w:rsidRPr="004A6703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ind w:leftChars="-45" w:left="-90"/>
              <w:rPr>
                <w:rFonts w:cs="Times New Roman"/>
                <w:color w:val="auto"/>
              </w:rPr>
            </w:pPr>
            <w:r w:rsidRPr="00EA4D9D">
              <w:rPr>
                <w:rFonts w:eastAsia="標楷體" w:cs="Times New Roman"/>
                <w:color w:val="auto"/>
              </w:rPr>
              <w:lastRenderedPageBreak/>
              <w:t>Anti-epileptics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N03</w:t>
            </w:r>
          </w:p>
        </w:tc>
      </w:tr>
      <w:tr w:rsidR="00EA4D9D" w:rsidRPr="004A6703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shd w:val="solid" w:color="FFFFFF" w:fill="auto"/>
              <w:adjustRightInd w:val="0"/>
              <w:snapToGrid w:val="0"/>
              <w:ind w:leftChars="-54" w:left="-108"/>
              <w:rPr>
                <w:rFonts w:eastAsia="DFKai-SB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Anti-depressants</w:t>
            </w:r>
            <w:r w:rsidRPr="00EA4D9D">
              <w:rPr>
                <w:rFonts w:cs="Times New Roman"/>
                <w:color w:val="auto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a"/>
              </w:smartTagPr>
              <w:r w:rsidRPr="00EA4D9D">
                <w:rPr>
                  <w:rFonts w:cs="Times New Roman"/>
                  <w:color w:val="auto"/>
                </w:rPr>
                <w:t>06A</w:t>
              </w:r>
            </w:smartTag>
          </w:p>
        </w:tc>
      </w:tr>
      <w:tr w:rsidR="00EA4D9D" w:rsidRPr="004A6703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shd w:val="solid" w:color="FFFFFF" w:fill="auto"/>
              <w:adjustRightInd w:val="0"/>
              <w:snapToGrid w:val="0"/>
              <w:ind w:leftChars="-54" w:left="-108"/>
              <w:rPr>
                <w:rFonts w:eastAsia="DFKai-SB" w:cs="Times New Roman"/>
                <w:color w:val="auto"/>
                <w:shd w:val="solid" w:color="FFFFFF" w:fill="auto"/>
              </w:rPr>
            </w:pPr>
            <w:proofErr w:type="spellStart"/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Anxiolytics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cs="Times New Roman"/>
                <w:color w:val="auto"/>
              </w:rPr>
              <w:t>N05B</w:t>
            </w:r>
          </w:p>
        </w:tc>
      </w:tr>
      <w:tr w:rsidR="00EA4D9D" w:rsidRPr="004A6703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shd w:val="solid" w:color="FFFFFF" w:fill="auto"/>
              <w:adjustRightInd w:val="0"/>
              <w:snapToGrid w:val="0"/>
              <w:ind w:leftChars="-54" w:left="-108"/>
              <w:rPr>
                <w:rFonts w:eastAsia="DFKai-SB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  <w:shd w:val="solid" w:color="FFFFFF" w:fill="auto"/>
              </w:rPr>
              <w:t>Hypnotics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cs="Times New Roman"/>
                <w:color w:val="auto"/>
              </w:rPr>
              <w:t>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C"/>
              </w:smartTagPr>
              <w:r w:rsidRPr="00EA4D9D">
                <w:rPr>
                  <w:rFonts w:cs="Times New Roman"/>
                  <w:color w:val="auto"/>
                </w:rPr>
                <w:t>05C</w:t>
              </w:r>
            </w:smartTag>
          </w:p>
        </w:tc>
      </w:tr>
      <w:tr w:rsidR="00EA4D9D" w:rsidRPr="004A6703" w:rsidTr="008232B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shd w:val="solid" w:color="FFFFFF" w:fill="auto"/>
              <w:adjustRightInd w:val="0"/>
              <w:snapToGrid w:val="0"/>
              <w:ind w:leftChars="-125" w:left="-250" w:firstLineChars="71" w:firstLine="142"/>
              <w:rPr>
                <w:rFonts w:eastAsia="DFKai-SB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</w:rPr>
              <w:t>Anti-psychotics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4D9D" w:rsidRPr="00EA4D9D" w:rsidRDefault="00EA4D9D" w:rsidP="0037632A">
            <w:pPr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cs="Times New Roman"/>
                <w:color w:val="auto"/>
              </w:rPr>
              <w:t>N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a"/>
              </w:smartTagPr>
              <w:r w:rsidRPr="00EA4D9D">
                <w:rPr>
                  <w:rFonts w:cs="Times New Roman"/>
                  <w:color w:val="auto"/>
                </w:rPr>
                <w:t>05A</w:t>
              </w:r>
            </w:smartTag>
          </w:p>
        </w:tc>
      </w:tr>
      <w:tr w:rsidR="00EB0828" w:rsidRPr="004A6703" w:rsidTr="008232B7"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shd w:val="solid" w:color="FFFFFF" w:fill="auto"/>
              <w:adjustRightInd w:val="0"/>
              <w:snapToGrid w:val="0"/>
              <w:ind w:leftChars="-45" w:left="-9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EA4D9D">
              <w:rPr>
                <w:rFonts w:eastAsia="標楷體" w:cs="Times New Roman"/>
                <w:color w:val="auto"/>
              </w:rPr>
              <w:t>Uric acid lowering agents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B0828" w:rsidRPr="00EA4D9D" w:rsidRDefault="00EB0828" w:rsidP="0037632A">
            <w:pPr>
              <w:rPr>
                <w:rFonts w:cs="Times New Roman"/>
                <w:color w:val="auto"/>
              </w:rPr>
            </w:pPr>
            <w:r w:rsidRPr="00EA4D9D">
              <w:rPr>
                <w:rFonts w:cs="Times New Roman"/>
                <w:color w:val="auto"/>
              </w:rPr>
              <w:t>M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EA4D9D">
                <w:rPr>
                  <w:rFonts w:cs="Times New Roman"/>
                  <w:color w:val="auto"/>
                </w:rPr>
                <w:t>04A</w:t>
              </w:r>
            </w:smartTag>
          </w:p>
        </w:tc>
      </w:tr>
    </w:tbl>
    <w:p w:rsidR="00EB0828" w:rsidRPr="00EA4D9D" w:rsidRDefault="00EB0828" w:rsidP="00EA4D9D">
      <w:pPr>
        <w:rPr>
          <w:rFonts w:eastAsia="標楷體"/>
        </w:rPr>
      </w:pPr>
      <w:r w:rsidRPr="00EA4D9D">
        <w:t>ACEI</w:t>
      </w:r>
      <w:r w:rsidR="00221E8E">
        <w:rPr>
          <w:rFonts w:hint="eastAsia"/>
        </w:rPr>
        <w:t>s</w:t>
      </w:r>
      <w:r w:rsidR="00EA4D9D" w:rsidRPr="00EA4D9D">
        <w:t xml:space="preserve">, </w:t>
      </w:r>
      <w:r w:rsidRPr="00EA4D9D">
        <w:t>ang</w:t>
      </w:r>
      <w:r w:rsidRPr="00EA4D9D">
        <w:rPr>
          <w:rFonts w:hint="eastAsia"/>
        </w:rPr>
        <w:t>i</w:t>
      </w:r>
      <w:r w:rsidRPr="00EA4D9D">
        <w:t>otensin co</w:t>
      </w:r>
      <w:r w:rsidRPr="00EA4D9D">
        <w:rPr>
          <w:rFonts w:hint="eastAsia"/>
        </w:rPr>
        <w:t>n</w:t>
      </w:r>
      <w:r w:rsidRPr="00EA4D9D">
        <w:t>verting enzyme inhibitors</w:t>
      </w:r>
      <w:r w:rsidR="00EA4D9D" w:rsidRPr="00EA4D9D">
        <w:t>;</w:t>
      </w:r>
      <w:r w:rsidRPr="00EA4D9D">
        <w:t xml:space="preserve"> AR</w:t>
      </w:r>
      <w:r w:rsidR="00EA4D9D" w:rsidRPr="00EA4D9D">
        <w:t>B</w:t>
      </w:r>
      <w:r w:rsidR="00221E8E">
        <w:rPr>
          <w:rFonts w:hint="eastAsia"/>
        </w:rPr>
        <w:t>s</w:t>
      </w:r>
      <w:r w:rsidR="00EA4D9D" w:rsidRPr="00EA4D9D">
        <w:t xml:space="preserve">, </w:t>
      </w:r>
      <w:r w:rsidRPr="00EA4D9D">
        <w:t xml:space="preserve">angiotensin </w:t>
      </w:r>
      <w:r w:rsidRPr="00EA4D9D">
        <w:rPr>
          <w:rFonts w:hAnsi="新細明體"/>
        </w:rPr>
        <w:t>Ⅱ</w:t>
      </w:r>
      <w:r w:rsidRPr="00EA4D9D">
        <w:t xml:space="preserve"> receptor </w:t>
      </w:r>
      <w:r w:rsidR="00EA4D9D" w:rsidRPr="00EA4D9D">
        <w:t>blockers;</w:t>
      </w:r>
      <w:r w:rsidRPr="00EA4D9D">
        <w:t xml:space="preserve"> Cox</w:t>
      </w:r>
      <w:r w:rsidR="00EA4D9D" w:rsidRPr="00EA4D9D">
        <w:t xml:space="preserve">, </w:t>
      </w:r>
      <w:proofErr w:type="spellStart"/>
      <w:r w:rsidRPr="00EA4D9D">
        <w:t>cyclooxygenase</w:t>
      </w:r>
      <w:proofErr w:type="spellEnd"/>
      <w:r w:rsidR="00EA4D9D" w:rsidRPr="00EA4D9D">
        <w:t xml:space="preserve">; </w:t>
      </w:r>
      <w:r w:rsidRPr="00EA4D9D">
        <w:rPr>
          <w:rFonts w:eastAsia="標楷體"/>
        </w:rPr>
        <w:t>LABA</w:t>
      </w:r>
      <w:r w:rsidR="00221E8E">
        <w:rPr>
          <w:rFonts w:eastAsia="標楷體" w:hint="eastAsia"/>
        </w:rPr>
        <w:t>s</w:t>
      </w:r>
      <w:r w:rsidR="00EA4D9D" w:rsidRPr="00EA4D9D">
        <w:t xml:space="preserve">, </w:t>
      </w:r>
      <w:r w:rsidRPr="00EA4D9D">
        <w:rPr>
          <w:rFonts w:eastAsia="標楷體"/>
        </w:rPr>
        <w:t>long-acting beta-2 agonists</w:t>
      </w:r>
      <w:r w:rsidR="00EA4D9D" w:rsidRPr="00EA4D9D">
        <w:t>;</w:t>
      </w:r>
      <w:r w:rsidRPr="00EA4D9D">
        <w:rPr>
          <w:rFonts w:eastAsia="標楷體"/>
        </w:rPr>
        <w:t xml:space="preserve"> LAMA</w:t>
      </w:r>
      <w:r w:rsidR="00221E8E">
        <w:rPr>
          <w:rFonts w:eastAsia="標楷體" w:hint="eastAsia"/>
        </w:rPr>
        <w:t>s</w:t>
      </w:r>
      <w:r w:rsidR="00EA4D9D" w:rsidRPr="00EA4D9D">
        <w:t xml:space="preserve">, </w:t>
      </w:r>
      <w:r w:rsidRPr="00EA4D9D">
        <w:rPr>
          <w:rFonts w:eastAsia="標楷體"/>
        </w:rPr>
        <w:t xml:space="preserve">long-acting </w:t>
      </w:r>
      <w:proofErr w:type="spellStart"/>
      <w:r w:rsidRPr="00EA4D9D">
        <w:rPr>
          <w:rFonts w:eastAsia="標楷體"/>
        </w:rPr>
        <w:t>muscarinic</w:t>
      </w:r>
      <w:proofErr w:type="spellEnd"/>
      <w:r w:rsidRPr="00EA4D9D">
        <w:rPr>
          <w:rFonts w:eastAsia="標楷體"/>
        </w:rPr>
        <w:t xml:space="preserve"> antagonist</w:t>
      </w:r>
      <w:r w:rsidR="00EA4D9D" w:rsidRPr="00EA4D9D">
        <w:t>;</w:t>
      </w:r>
      <w:r w:rsidRPr="00EA4D9D">
        <w:rPr>
          <w:rFonts w:eastAsia="標楷體"/>
        </w:rPr>
        <w:t xml:space="preserve"> </w:t>
      </w:r>
      <w:r w:rsidRPr="00EA4D9D">
        <w:t>NSAID</w:t>
      </w:r>
      <w:r w:rsidR="00221E8E">
        <w:rPr>
          <w:rFonts w:hint="eastAsia"/>
        </w:rPr>
        <w:t>s</w:t>
      </w:r>
      <w:r w:rsidR="00EA4D9D" w:rsidRPr="00EA4D9D">
        <w:t xml:space="preserve">, </w:t>
      </w:r>
      <w:r w:rsidRPr="00EA4D9D">
        <w:t>non-steroidal anti-inflammatory drugs</w:t>
      </w:r>
      <w:r w:rsidR="00EA4D9D" w:rsidRPr="00EA4D9D">
        <w:t>; PPI</w:t>
      </w:r>
      <w:r w:rsidR="00221E8E">
        <w:rPr>
          <w:rFonts w:hint="eastAsia"/>
        </w:rPr>
        <w:t>s</w:t>
      </w:r>
      <w:r w:rsidR="00EA4D9D" w:rsidRPr="00EA4D9D">
        <w:t xml:space="preserve">, </w:t>
      </w:r>
      <w:r w:rsidRPr="00EA4D9D">
        <w:t>proton pump inhibitors</w:t>
      </w:r>
      <w:r w:rsidR="00EA4D9D" w:rsidRPr="00EA4D9D">
        <w:t>;</w:t>
      </w:r>
      <w:r w:rsidRPr="00EA4D9D">
        <w:t xml:space="preserve"> </w:t>
      </w:r>
      <w:r w:rsidRPr="00EA4D9D">
        <w:rPr>
          <w:rFonts w:eastAsia="標楷體"/>
        </w:rPr>
        <w:t>SABA</w:t>
      </w:r>
      <w:r w:rsidR="00221E8E">
        <w:rPr>
          <w:rFonts w:eastAsia="標楷體" w:hint="eastAsia"/>
        </w:rPr>
        <w:t>s</w:t>
      </w:r>
      <w:r w:rsidR="00EA4D9D" w:rsidRPr="00EA4D9D">
        <w:t xml:space="preserve">, </w:t>
      </w:r>
      <w:r w:rsidRPr="00EA4D9D">
        <w:rPr>
          <w:rFonts w:eastAsia="標楷體"/>
        </w:rPr>
        <w:t>short-acting beta-2 agonists</w:t>
      </w:r>
      <w:r w:rsidR="00EA4D9D" w:rsidRPr="00EA4D9D">
        <w:t>;</w:t>
      </w:r>
      <w:r w:rsidRPr="00EA4D9D">
        <w:rPr>
          <w:rFonts w:eastAsia="標楷體"/>
        </w:rPr>
        <w:t xml:space="preserve"> SAMA</w:t>
      </w:r>
      <w:r w:rsidR="00221E8E">
        <w:rPr>
          <w:rFonts w:eastAsia="標楷體" w:hint="eastAsia"/>
        </w:rPr>
        <w:t>s</w:t>
      </w:r>
      <w:r w:rsidR="00EA4D9D" w:rsidRPr="00EA4D9D">
        <w:t xml:space="preserve">, </w:t>
      </w:r>
      <w:r w:rsidRPr="00EA4D9D">
        <w:rPr>
          <w:rFonts w:eastAsia="標楷體"/>
        </w:rPr>
        <w:t xml:space="preserve">short-acting </w:t>
      </w:r>
      <w:proofErr w:type="spellStart"/>
      <w:r w:rsidRPr="00EA4D9D">
        <w:rPr>
          <w:rFonts w:eastAsia="標楷體"/>
        </w:rPr>
        <w:t>muscarinic</w:t>
      </w:r>
      <w:proofErr w:type="spellEnd"/>
      <w:r w:rsidRPr="00EA4D9D">
        <w:rPr>
          <w:rFonts w:eastAsia="標楷體"/>
        </w:rPr>
        <w:t xml:space="preserve"> antagonists</w:t>
      </w:r>
      <w:r w:rsidR="00EA4D9D">
        <w:rPr>
          <w:rFonts w:eastAsia="標楷體"/>
        </w:rPr>
        <w:t>.</w:t>
      </w:r>
    </w:p>
    <w:p w:rsidR="00EA4D9D" w:rsidRDefault="00EA4D9D">
      <w:pPr>
        <w:sectPr w:rsidR="00EA4D9D" w:rsidSect="00AA4F3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80C1C" w:rsidRDefault="00E80C1C" w:rsidP="00E80C1C">
      <w:pPr>
        <w:widowControl/>
        <w:spacing w:line="240" w:lineRule="atLeast"/>
        <w:rPr>
          <w:rFonts w:cs="Times New Roman"/>
          <w:b/>
          <w:sz w:val="24"/>
          <w:szCs w:val="24"/>
        </w:rPr>
      </w:pPr>
      <w:proofErr w:type="gramStart"/>
      <w:r>
        <w:rPr>
          <w:rFonts w:cs="Times New Roman" w:hint="eastAsia"/>
          <w:b/>
          <w:sz w:val="24"/>
          <w:szCs w:val="24"/>
        </w:rPr>
        <w:lastRenderedPageBreak/>
        <w:t xml:space="preserve">Appendix </w:t>
      </w:r>
      <w:r>
        <w:rPr>
          <w:rFonts w:cs="Times New Roman"/>
          <w:b/>
          <w:sz w:val="24"/>
          <w:szCs w:val="24"/>
        </w:rPr>
        <w:t xml:space="preserve">Table </w:t>
      </w:r>
      <w:r>
        <w:rPr>
          <w:rFonts w:cs="Times New Roman" w:hint="eastAsia"/>
          <w:b/>
          <w:sz w:val="24"/>
          <w:szCs w:val="24"/>
        </w:rPr>
        <w:t>5</w:t>
      </w:r>
      <w:r>
        <w:rPr>
          <w:rFonts w:cs="Times New Roman"/>
          <w:b/>
          <w:sz w:val="24"/>
          <w:szCs w:val="24"/>
        </w:rPr>
        <w:t>.</w:t>
      </w:r>
      <w:proofErr w:type="gramEnd"/>
      <w:r>
        <w:rPr>
          <w:rFonts w:cs="Times New Roman"/>
          <w:b/>
          <w:sz w:val="24"/>
          <w:szCs w:val="24"/>
        </w:rPr>
        <w:t xml:space="preserve"> </w:t>
      </w:r>
      <w:r w:rsidRPr="00E80C1C">
        <w:rPr>
          <w:rFonts w:cs="Times New Roman" w:hint="eastAsia"/>
          <w:sz w:val="24"/>
          <w:szCs w:val="24"/>
        </w:rPr>
        <w:t>B</w:t>
      </w:r>
      <w:r w:rsidRPr="00E80C1C">
        <w:rPr>
          <w:rFonts w:cs="Times New Roman"/>
          <w:sz w:val="24"/>
          <w:szCs w:val="24"/>
        </w:rPr>
        <w:t>aseline characteristics of the eligible cohort</w:t>
      </w:r>
    </w:p>
    <w:tbl>
      <w:tblPr>
        <w:tblW w:w="1049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94"/>
        <w:gridCol w:w="1399"/>
        <w:gridCol w:w="1399"/>
        <w:gridCol w:w="1400"/>
        <w:gridCol w:w="1399"/>
        <w:gridCol w:w="1399"/>
        <w:gridCol w:w="1400"/>
      </w:tblGrid>
      <w:tr w:rsidR="00E80C1C" w:rsidRPr="00B0621D" w:rsidTr="0084030A">
        <w:trPr>
          <w:trHeight w:val="315"/>
          <w:jc w:val="center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:rsidR="00E80C1C" w:rsidRPr="00960B37" w:rsidRDefault="00E80C1C" w:rsidP="0084030A">
            <w:pPr>
              <w:widowControl/>
              <w:rPr>
                <w:rFonts w:cs="Times New Roman"/>
              </w:rPr>
            </w:pPr>
          </w:p>
        </w:tc>
        <w:tc>
          <w:tcPr>
            <w:tcW w:w="419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bCs/>
              </w:rPr>
            </w:pPr>
            <w:r w:rsidRPr="00B0621D">
              <w:rPr>
                <w:rFonts w:cs="Times New Roman"/>
                <w:bCs/>
              </w:rPr>
              <w:t>Before matching</w:t>
            </w:r>
            <w:r w:rsidRPr="00B0621D">
              <w:rPr>
                <w:rFonts w:cs="Times New Roman" w:hint="eastAsia"/>
                <w:bCs/>
              </w:rPr>
              <w:t xml:space="preserve"> (n=</w:t>
            </w:r>
            <w:r w:rsidRPr="00B0621D">
              <w:rPr>
                <w:rFonts w:hint="eastAsia"/>
              </w:rPr>
              <w:t>134</w:t>
            </w:r>
            <w:r w:rsidRPr="00B0621D">
              <w:t>,</w:t>
            </w:r>
            <w:r w:rsidRPr="00B0621D">
              <w:rPr>
                <w:rFonts w:hint="eastAsia"/>
              </w:rPr>
              <w:t>909</w:t>
            </w:r>
            <w:r w:rsidRPr="00B0621D">
              <w:rPr>
                <w:rFonts w:cs="Times New Roman" w:hint="eastAsia"/>
                <w:bCs/>
              </w:rPr>
              <w:t>)</w:t>
            </w:r>
          </w:p>
        </w:tc>
        <w:tc>
          <w:tcPr>
            <w:tcW w:w="419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bCs/>
                <w:color w:val="A6A6A6" w:themeColor="background1" w:themeShade="A6"/>
              </w:rPr>
            </w:pPr>
            <w:r w:rsidRPr="00B0621D">
              <w:rPr>
                <w:rFonts w:cs="Times New Roman"/>
                <w:bCs/>
              </w:rPr>
              <w:t xml:space="preserve">After </w:t>
            </w:r>
            <w:proofErr w:type="spellStart"/>
            <w:r w:rsidRPr="00B0621D">
              <w:rPr>
                <w:rFonts w:cs="Times New Roman"/>
                <w:bCs/>
              </w:rPr>
              <w:t>hd</w:t>
            </w:r>
            <w:proofErr w:type="spellEnd"/>
            <w:r w:rsidRPr="00B0621D">
              <w:rPr>
                <w:rFonts w:cs="Times New Roman"/>
                <w:bCs/>
              </w:rPr>
              <w:t>-PS matching</w:t>
            </w:r>
            <w:r w:rsidRPr="00B0621D">
              <w:rPr>
                <w:rFonts w:cs="Times New Roman" w:hint="eastAsia"/>
                <w:bCs/>
              </w:rPr>
              <w:t xml:space="preserve"> (n=127,855)</w:t>
            </w:r>
          </w:p>
        </w:tc>
      </w:tr>
      <w:tr w:rsidR="00E80C1C" w:rsidRPr="00B0621D" w:rsidTr="0084030A">
        <w:trPr>
          <w:trHeight w:val="630"/>
          <w:jc w:val="center"/>
        </w:trPr>
        <w:tc>
          <w:tcPr>
            <w:tcW w:w="209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80C1C" w:rsidRPr="00B0621D" w:rsidRDefault="00E80C1C" w:rsidP="0084030A">
            <w:pPr>
              <w:widowControl/>
              <w:rPr>
                <w:rFonts w:cs="Times New Roman"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bCs/>
              </w:rPr>
            </w:pPr>
            <w:proofErr w:type="spellStart"/>
            <w:r w:rsidRPr="00B0621D">
              <w:rPr>
                <w:rFonts w:cs="Times New Roman"/>
                <w:bCs/>
              </w:rPr>
              <w:t>Statins</w:t>
            </w:r>
            <w:proofErr w:type="spellEnd"/>
          </w:p>
          <w:p w:rsidR="00B0621D" w:rsidRPr="00B0621D" w:rsidRDefault="00D21766" w:rsidP="0084030A">
            <w:pPr>
              <w:widowControl/>
              <w:jc w:val="center"/>
              <w:rPr>
                <w:rFonts w:cs="Times New Roman"/>
                <w:bCs/>
              </w:rPr>
            </w:pPr>
            <w:r w:rsidRPr="00B0621D">
              <w:rPr>
                <w:rFonts w:cs="Times New Roman"/>
                <w:bCs/>
              </w:rPr>
              <w:t>(</w:t>
            </w:r>
            <w:r w:rsidRPr="00B0621D">
              <w:rPr>
                <w:rFonts w:cs="Times New Roman"/>
                <w:color w:val="auto"/>
              </w:rPr>
              <w:t>n=110,726</w:t>
            </w:r>
            <w:r w:rsidRPr="00B0621D">
              <w:rPr>
                <w:rFonts w:cs="Times New Roman"/>
                <w:bCs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bCs/>
              </w:rPr>
            </w:pPr>
            <w:proofErr w:type="spellStart"/>
            <w:r w:rsidRPr="00B0621D">
              <w:rPr>
                <w:rFonts w:cs="Times New Roman"/>
                <w:bCs/>
              </w:rPr>
              <w:t>Fibrates</w:t>
            </w:r>
            <w:proofErr w:type="spellEnd"/>
          </w:p>
          <w:p w:rsidR="00B0621D" w:rsidRPr="00B0621D" w:rsidRDefault="00D21766" w:rsidP="0084030A">
            <w:pPr>
              <w:widowControl/>
              <w:jc w:val="center"/>
              <w:rPr>
                <w:rFonts w:cs="Times New Roman"/>
                <w:bCs/>
              </w:rPr>
            </w:pPr>
            <w:r w:rsidRPr="00B0621D">
              <w:rPr>
                <w:rFonts w:cs="Times New Roman"/>
                <w:bCs/>
              </w:rPr>
              <w:t>(</w:t>
            </w:r>
            <w:r w:rsidRPr="00B0621D">
              <w:rPr>
                <w:rFonts w:cs="Times New Roman"/>
                <w:color w:val="auto"/>
              </w:rPr>
              <w:t>n=24,183</w:t>
            </w:r>
            <w:r w:rsidRPr="00B0621D">
              <w:rPr>
                <w:rFonts w:cs="Times New Roman"/>
                <w:bCs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1F14" w:rsidRPr="00B0621D" w:rsidRDefault="00331F14" w:rsidP="0084030A">
            <w:pPr>
              <w:widowControl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</w:t>
            </w:r>
            <w:r w:rsidR="00E80C1C" w:rsidRPr="00B0621D">
              <w:rPr>
                <w:rFonts w:cs="Times New Roman"/>
                <w:bCs/>
              </w:rPr>
              <w:t xml:space="preserve">tandardized </w:t>
            </w:r>
            <w:proofErr w:type="spellStart"/>
            <w:r w:rsidR="00E80C1C" w:rsidRPr="00B0621D">
              <w:rPr>
                <w:rFonts w:cs="Times New Roman"/>
                <w:bCs/>
              </w:rPr>
              <w:t>differenc</w:t>
            </w:r>
            <w:r>
              <w:rPr>
                <w:rFonts w:cs="Times New Roman"/>
                <w:bCs/>
              </w:rPr>
              <w:t>e</w:t>
            </w:r>
            <w:r w:rsidR="002F6514" w:rsidRPr="002F6514">
              <w:rPr>
                <w:rFonts w:cs="Times New Roman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bCs/>
              </w:rPr>
            </w:pPr>
            <w:proofErr w:type="spellStart"/>
            <w:r w:rsidRPr="00B0621D">
              <w:rPr>
                <w:rFonts w:cs="Times New Roman"/>
                <w:bCs/>
              </w:rPr>
              <w:t>Statins</w:t>
            </w:r>
            <w:proofErr w:type="spellEnd"/>
          </w:p>
          <w:p w:rsidR="00B0621D" w:rsidRPr="00B0621D" w:rsidRDefault="00D21766" w:rsidP="0084030A">
            <w:pPr>
              <w:widowControl/>
              <w:jc w:val="center"/>
              <w:rPr>
                <w:rFonts w:cs="Times New Roman"/>
                <w:bCs/>
              </w:rPr>
            </w:pPr>
            <w:r w:rsidRPr="00B0621D">
              <w:rPr>
                <w:rFonts w:cs="Times New Roman"/>
                <w:bCs/>
              </w:rPr>
              <w:t>(</w:t>
            </w:r>
            <w:r w:rsidRPr="00B0621D">
              <w:rPr>
                <w:rFonts w:cs="Times New Roman"/>
              </w:rPr>
              <w:t>n</w:t>
            </w:r>
            <w:r w:rsidRPr="00B0621D">
              <w:rPr>
                <w:rFonts w:cs="Times New Roman" w:hint="eastAsia"/>
              </w:rPr>
              <w:t>=</w:t>
            </w:r>
            <w:r w:rsidRPr="00B0621D">
              <w:rPr>
                <w:rFonts w:cs="Times New Roman" w:hint="eastAsia"/>
                <w:color w:val="auto"/>
              </w:rPr>
              <w:t>103</w:t>
            </w:r>
            <w:r w:rsidRPr="00B0621D">
              <w:rPr>
                <w:rFonts w:cs="Times New Roman"/>
                <w:color w:val="auto"/>
              </w:rPr>
              <w:t>,</w:t>
            </w:r>
            <w:r w:rsidRPr="00B0621D">
              <w:rPr>
                <w:rFonts w:cs="Times New Roman" w:hint="eastAsia"/>
                <w:color w:val="auto"/>
              </w:rPr>
              <w:t>735</w:t>
            </w:r>
            <w:r w:rsidRPr="00B0621D">
              <w:rPr>
                <w:rFonts w:cs="Times New Roman"/>
                <w:bCs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bCs/>
              </w:rPr>
            </w:pPr>
            <w:proofErr w:type="spellStart"/>
            <w:r w:rsidRPr="00B0621D">
              <w:rPr>
                <w:rFonts w:cs="Times New Roman"/>
                <w:bCs/>
              </w:rPr>
              <w:t>Fibrates</w:t>
            </w:r>
            <w:proofErr w:type="spellEnd"/>
          </w:p>
          <w:p w:rsidR="00B0621D" w:rsidRPr="00B0621D" w:rsidRDefault="00D21766" w:rsidP="0084030A">
            <w:pPr>
              <w:widowControl/>
              <w:jc w:val="center"/>
              <w:rPr>
                <w:rFonts w:cs="Times New Roman"/>
                <w:bCs/>
              </w:rPr>
            </w:pPr>
            <w:r w:rsidRPr="00B0621D">
              <w:rPr>
                <w:rFonts w:cs="Times New Roman"/>
                <w:bCs/>
              </w:rPr>
              <w:t>(</w:t>
            </w:r>
            <w:r w:rsidRPr="00B0621D">
              <w:rPr>
                <w:rFonts w:cs="Times New Roman"/>
              </w:rPr>
              <w:t>n</w:t>
            </w:r>
            <w:r w:rsidRPr="00B0621D">
              <w:rPr>
                <w:rFonts w:cs="Times New Roman" w:hint="eastAsia"/>
              </w:rPr>
              <w:t>=</w:t>
            </w:r>
            <w:r w:rsidRPr="00B0621D">
              <w:rPr>
                <w:rFonts w:cs="Times New Roman" w:hint="eastAsia"/>
                <w:color w:val="auto"/>
              </w:rPr>
              <w:t>24,120</w:t>
            </w:r>
            <w:r w:rsidRPr="00B0621D">
              <w:rPr>
                <w:rFonts w:cs="Times New Roman"/>
                <w:bCs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31F14" w:rsidRPr="00B0621D" w:rsidRDefault="00331F14" w:rsidP="0084030A">
            <w:pPr>
              <w:widowControl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</w:t>
            </w:r>
            <w:r w:rsidR="00B0621D" w:rsidRPr="00B0621D">
              <w:rPr>
                <w:rFonts w:cs="Times New Roman"/>
                <w:bCs/>
              </w:rPr>
              <w:t xml:space="preserve">tandardized </w:t>
            </w:r>
            <w:proofErr w:type="spellStart"/>
            <w:r w:rsidR="00B0621D" w:rsidRPr="00B0621D">
              <w:rPr>
                <w:rFonts w:cs="Times New Roman"/>
                <w:bCs/>
              </w:rPr>
              <w:t>difference</w:t>
            </w:r>
            <w:r w:rsidR="002F6514" w:rsidRPr="002F6514">
              <w:rPr>
                <w:rFonts w:cs="Times New Roman"/>
                <w:bCs/>
                <w:vertAlign w:val="superscript"/>
              </w:rPr>
              <w:t>a</w:t>
            </w:r>
            <w:proofErr w:type="spellEnd"/>
          </w:p>
        </w:tc>
      </w:tr>
      <w:tr w:rsidR="00E80C1C" w:rsidRPr="00B0621D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C1C" w:rsidRPr="00B0621D" w:rsidRDefault="00D21766" w:rsidP="0084030A">
            <w:pPr>
              <w:widowControl/>
              <w:rPr>
                <w:rFonts w:cs="Times New Roman"/>
              </w:rPr>
            </w:pPr>
            <w:r w:rsidRPr="00B0621D">
              <w:rPr>
                <w:rFonts w:cs="Times New Roman"/>
                <w:bCs/>
              </w:rPr>
              <w:t>Variables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</w:rPr>
            </w:pPr>
            <w:r w:rsidRPr="00B0621D">
              <w:rPr>
                <w:rFonts w:cs="Times New Roman"/>
              </w:rPr>
              <w:t>n</w:t>
            </w:r>
            <w:r w:rsidRPr="00B0621D">
              <w:rPr>
                <w:rFonts w:cs="Times New Roman" w:hint="eastAsia"/>
              </w:rPr>
              <w:t>=</w:t>
            </w:r>
            <w:r w:rsidRPr="00B0621D">
              <w:rPr>
                <w:rFonts w:cs="Times New Roman" w:hint="eastAsia"/>
                <w:color w:val="auto"/>
              </w:rPr>
              <w:t>24</w:t>
            </w:r>
            <w:r w:rsidRPr="00B0621D">
              <w:rPr>
                <w:rFonts w:cs="Times New Roman"/>
                <w:color w:val="auto"/>
              </w:rPr>
              <w:t>,</w:t>
            </w:r>
            <w:r w:rsidRPr="00B0621D">
              <w:rPr>
                <w:rFonts w:cs="Times New Roman" w:hint="eastAsia"/>
                <w:color w:val="auto"/>
              </w:rPr>
              <w:t>120</w:t>
            </w:r>
            <w:r w:rsidR="002F6514">
              <w:rPr>
                <w:rFonts w:cs="Times New Roman"/>
                <w:vertAlign w:val="superscript"/>
              </w:rPr>
              <w:t>b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</w:rPr>
            </w:pPr>
            <w:r w:rsidRPr="00B0621D">
              <w:rPr>
                <w:rFonts w:cs="Times New Roman"/>
              </w:rPr>
              <w:t>n</w:t>
            </w:r>
            <w:r w:rsidRPr="00B0621D">
              <w:rPr>
                <w:rFonts w:cs="Times New Roman" w:hint="eastAsia"/>
              </w:rPr>
              <w:t>=</w:t>
            </w:r>
            <w:r w:rsidRPr="00B0621D">
              <w:rPr>
                <w:rFonts w:cs="Times New Roman" w:hint="eastAsia"/>
                <w:color w:val="auto"/>
              </w:rPr>
              <w:t>24</w:t>
            </w:r>
            <w:r w:rsidRPr="00B0621D">
              <w:rPr>
                <w:rFonts w:cs="Times New Roman"/>
                <w:color w:val="auto"/>
              </w:rPr>
              <w:t>,</w:t>
            </w:r>
            <w:r w:rsidRPr="00B0621D">
              <w:rPr>
                <w:rFonts w:cs="Times New Roman" w:hint="eastAsia"/>
                <w:color w:val="auto"/>
              </w:rPr>
              <w:t>120</w:t>
            </w:r>
            <w:r w:rsidR="002F6514">
              <w:rPr>
                <w:rFonts w:cs="Times New Roman"/>
                <w:vertAlign w:val="superscript"/>
              </w:rPr>
              <w:t>b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80C1C" w:rsidRPr="00B0621D" w:rsidRDefault="00E80C1C" w:rsidP="0084030A">
            <w:pPr>
              <w:widowControl/>
              <w:jc w:val="center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widowControl/>
              <w:rPr>
                <w:rFonts w:cs="Times New Roman"/>
                <w:b/>
                <w:color w:val="auto"/>
              </w:rPr>
            </w:pPr>
            <w:r w:rsidRPr="003B4E08">
              <w:rPr>
                <w:rFonts w:cs="Times New Roman"/>
                <w:b/>
                <w:color w:val="auto"/>
              </w:rPr>
              <w:t xml:space="preserve">Demographics </w:t>
            </w: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widowControl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widowControl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widowControl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jc w:val="center"/>
              <w:rPr>
                <w:rFonts w:cs="Times New Roman"/>
                <w:b/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jc w:val="center"/>
              <w:rPr>
                <w:rFonts w:cs="Times New Roman"/>
                <w:b/>
                <w:color w:val="auto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Age, mean (SD)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67.6 (11.8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63.9 (12.6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0.31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54380F" w:rsidP="0084030A">
            <w:pPr>
              <w:widowControl/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</w:rPr>
              <w:t>63.9 (12.0</w:t>
            </w:r>
            <w:r w:rsidR="00E80C1C"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63.9 (12.5</w:t>
            </w:r>
            <w:r w:rsidR="00E80C1C"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Male, n (%)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64</w:t>
            </w:r>
            <w:r w:rsidR="00B373BD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110</w:t>
            </w:r>
            <w:r w:rsidR="006B48DE" w:rsidRPr="003B4E08">
              <w:rPr>
                <w:rFonts w:cs="Times New Roman"/>
                <w:color w:val="auto"/>
              </w:rPr>
              <w:t xml:space="preserve"> </w:t>
            </w:r>
            <w:r w:rsidR="00D7356C" w:rsidRPr="003B4E08">
              <w:rPr>
                <w:rFonts w:cs="Times New Roman"/>
                <w:color w:val="auto"/>
              </w:rPr>
              <w:t>(57.9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15</w:t>
            </w:r>
            <w:r w:rsidR="00B373BD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291</w:t>
            </w:r>
            <w:r w:rsidR="006B48DE" w:rsidRPr="003B4E08">
              <w:rPr>
                <w:rFonts w:cs="Times New Roman"/>
                <w:color w:val="auto"/>
              </w:rPr>
              <w:t xml:space="preserve"> </w:t>
            </w:r>
            <w:r w:rsidR="00D7356C" w:rsidRPr="003B4E08">
              <w:rPr>
                <w:rFonts w:cs="Times New Roman"/>
                <w:color w:val="auto"/>
              </w:rPr>
              <w:t>(63.2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15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229</w:t>
            </w:r>
            <w:r w:rsidR="006B48DE" w:rsidRPr="003B4E08">
              <w:rPr>
                <w:rFonts w:cs="Times New Roman"/>
              </w:rPr>
              <w:t xml:space="preserve"> </w:t>
            </w:r>
            <w:r w:rsidR="0054380F" w:rsidRPr="003B4E08">
              <w:rPr>
                <w:rFonts w:cs="Times New Roman"/>
              </w:rPr>
              <w:t>(63.1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15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239</w:t>
            </w:r>
            <w:r w:rsidR="006B48DE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(63.2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14" w:hangingChars="57" w:hanging="114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COPD duration, mean (SD)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595.</w:t>
            </w:r>
            <w:r w:rsidR="00D7356C" w:rsidRPr="003B4E08">
              <w:rPr>
                <w:rFonts w:cs="Times New Roman"/>
                <w:color w:val="auto"/>
              </w:rPr>
              <w:t>4</w:t>
            </w:r>
            <w:r w:rsidRPr="003B4E08">
              <w:rPr>
                <w:rFonts w:cs="Times New Roman"/>
                <w:color w:val="auto"/>
              </w:rPr>
              <w:t xml:space="preserve"> (592.</w:t>
            </w:r>
            <w:r w:rsidR="00D7356C" w:rsidRPr="003B4E08">
              <w:rPr>
                <w:rFonts w:cs="Times New Roman"/>
                <w:color w:val="auto"/>
              </w:rPr>
              <w:t>3</w:t>
            </w:r>
            <w:r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507.1 (513.8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</w:t>
            </w:r>
            <w:r w:rsidR="00915700" w:rsidRPr="003B4E08">
              <w:rPr>
                <w:rFonts w:cs="Times New Roman"/>
                <w:color w:val="auto"/>
              </w:rPr>
              <w:t>6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499.0 (516.5</w:t>
            </w:r>
            <w:r w:rsidR="00E80C1C" w:rsidRPr="003B4E08">
              <w:rPr>
                <w:rFonts w:cs="Times New Roman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507.4 (514.1</w:t>
            </w:r>
            <w:r w:rsidR="00E80C1C" w:rsidRPr="003B4E08">
              <w:rPr>
                <w:rFonts w:cs="Times New Roman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EB48A3" w:rsidRPr="003B4E08">
              <w:rPr>
                <w:rFonts w:cs="Times New Roman"/>
              </w:rPr>
              <w:t>2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10490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rPr>
                <w:rFonts w:cs="Times New Roman"/>
                <w:b/>
                <w:color w:val="808080" w:themeColor="background1" w:themeShade="80"/>
              </w:rPr>
            </w:pPr>
            <w:r w:rsidRPr="003B4E08">
              <w:rPr>
                <w:rFonts w:cs="Times New Roman"/>
                <w:b/>
              </w:rPr>
              <w:t>Calendar year of the index date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Index year=2009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294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(21.9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766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(28.0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812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(28.2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734</w:t>
            </w:r>
            <w:r w:rsidR="00751E80" w:rsidRPr="003B4E08">
              <w:rPr>
                <w:rFonts w:cs="Times New Roman"/>
                <w:color w:val="auto"/>
              </w:rPr>
              <w:t xml:space="preserve"> (27.9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</w:t>
            </w:r>
            <w:r w:rsidR="00EB48A3" w:rsidRPr="003B4E08">
              <w:rPr>
                <w:rFonts w:cs="Times New Roman"/>
                <w:color w:val="auto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Index year=2010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20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504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(18.5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007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(20.7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927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(20.4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994</w:t>
            </w:r>
            <w:r w:rsidR="00751E80" w:rsidRPr="003B4E08">
              <w:rPr>
                <w:rFonts w:cs="Times New Roman"/>
                <w:color w:val="auto"/>
              </w:rPr>
              <w:t xml:space="preserve"> (20.7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Index year=2011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317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(15.6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056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(16.8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993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(16.6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044</w:t>
            </w:r>
            <w:r w:rsidR="00751E80" w:rsidRPr="003B4E08">
              <w:rPr>
                <w:rFonts w:cs="Times New Roman"/>
                <w:color w:val="auto"/>
              </w:rPr>
              <w:t xml:space="preserve"> (16.8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Index year=2012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561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(15.0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399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(14.1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363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(13.9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396</w:t>
            </w:r>
            <w:r w:rsidR="00751E80" w:rsidRPr="003B4E08">
              <w:rPr>
                <w:rFonts w:cs="Times New Roman"/>
                <w:color w:val="auto"/>
              </w:rPr>
              <w:t xml:space="preserve"> (14.1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Index year=2013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473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(14.9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795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(11.</w:t>
            </w:r>
            <w:r w:rsidR="00E80C1C" w:rsidRPr="003B4E08">
              <w:rPr>
                <w:rFonts w:cs="Times New Roman"/>
                <w:color w:val="auto"/>
              </w:rPr>
              <w:t>6)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809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(11.7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793</w:t>
            </w:r>
            <w:r w:rsidR="00751E80" w:rsidRPr="003B4E08">
              <w:rPr>
                <w:rFonts w:cs="Times New Roman"/>
                <w:color w:val="auto"/>
              </w:rPr>
              <w:t xml:space="preserve"> (11.6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Index year=2014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577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(14.1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7356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160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(8.9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216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(9.2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159</w:t>
            </w:r>
            <w:r w:rsidR="00751E80" w:rsidRPr="003B4E08">
              <w:rPr>
                <w:rFonts w:cs="Times New Roman"/>
                <w:color w:val="auto"/>
              </w:rPr>
              <w:t xml:space="preserve"> (9.0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10490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b/>
                <w:color w:val="auto"/>
              </w:rPr>
              <w:t>Mean dose of the index prescriptions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ind w:left="114" w:hangingChars="57" w:hanging="114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Index dose (</w:t>
            </w:r>
            <w:proofErr w:type="spellStart"/>
            <w:r w:rsidRPr="003B4E08">
              <w:rPr>
                <w:rFonts w:cs="Times New Roman"/>
                <w:color w:val="auto"/>
              </w:rPr>
              <w:t>ddd</w:t>
            </w:r>
            <w:proofErr w:type="spellEnd"/>
            <w:r w:rsidRPr="003B4E08">
              <w:rPr>
                <w:rFonts w:cs="Times New Roman"/>
                <w:color w:val="auto"/>
              </w:rPr>
              <w:t>/day), mean (SD)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0.7 (0.4)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</w:t>
            </w:r>
            <w:r w:rsidR="00652881" w:rsidRPr="003B4E08">
              <w:rPr>
                <w:rFonts w:cs="Times New Roman"/>
                <w:color w:val="auto"/>
              </w:rPr>
              <w:t>8 (0.4</w:t>
            </w:r>
            <w:r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0.16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widowControl/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</w:t>
            </w:r>
            <w:r w:rsidR="00751E80" w:rsidRPr="003B4E08">
              <w:rPr>
                <w:rFonts w:cs="Times New Roman"/>
              </w:rPr>
              <w:t>8 (0.5</w:t>
            </w:r>
            <w:r w:rsidR="00E80C1C" w:rsidRPr="003B4E08">
              <w:rPr>
                <w:rFonts w:cs="Times New Roman"/>
              </w:rPr>
              <w:t>)</w:t>
            </w:r>
          </w:p>
          <w:p w:rsidR="00950521" w:rsidRPr="003B4E08" w:rsidRDefault="00950521" w:rsidP="0084030A">
            <w:pPr>
              <w:widowControl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0.8 (0.4</w:t>
            </w:r>
            <w:r w:rsidR="00E80C1C" w:rsidRPr="003B4E08">
              <w:rPr>
                <w:rFonts w:cs="Times New Roman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10490" w:type="dxa"/>
            <w:gridSpan w:val="7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widowControl/>
              <w:rPr>
                <w:rFonts w:cs="Times New Roman"/>
                <w:b/>
                <w:color w:val="auto"/>
              </w:rPr>
            </w:pPr>
            <w:r w:rsidRPr="003B4E08">
              <w:rPr>
                <w:rFonts w:cs="Times New Roman"/>
                <w:b/>
                <w:color w:val="auto"/>
              </w:rPr>
              <w:t>Resource utilization, mean (SD)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Number of outpatient visits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42.9 (26.7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42.8</w:t>
            </w:r>
            <w:r w:rsidR="00652881" w:rsidRPr="003B4E08">
              <w:rPr>
                <w:rFonts w:cs="Times New Roman"/>
                <w:color w:val="auto"/>
              </w:rPr>
              <w:t xml:space="preserve"> (28.1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widowControl/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43.1</w:t>
            </w:r>
            <w:r w:rsidR="00751E80" w:rsidRPr="003B4E08">
              <w:rPr>
                <w:rFonts w:cs="Times New Roman"/>
              </w:rPr>
              <w:t xml:space="preserve"> (27.7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widowControl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42.8 (28.1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 xml:space="preserve">Number of outpatient visits due to cardiovascular </w:t>
            </w:r>
            <w:proofErr w:type="spellStart"/>
            <w:r w:rsidRPr="003B4E08">
              <w:rPr>
                <w:rFonts w:cs="Times New Roman"/>
                <w:color w:val="auto"/>
              </w:rPr>
              <w:t>disease</w:t>
            </w:r>
            <w:r w:rsidR="002F6514" w:rsidRPr="003B4E08">
              <w:rPr>
                <w:rFonts w:cs="Times New Roman"/>
                <w:color w:val="auto"/>
                <w:vertAlign w:val="superscript"/>
              </w:rPr>
              <w:t>c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8.7 (8.7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8.0</w:t>
            </w:r>
            <w:r w:rsidR="00652881" w:rsidRPr="003B4E08">
              <w:rPr>
                <w:rFonts w:cs="Times New Roman"/>
                <w:color w:val="auto"/>
              </w:rPr>
              <w:t xml:space="preserve"> (8.6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0.08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8.1</w:t>
            </w:r>
            <w:r w:rsidR="00751E80" w:rsidRPr="003B4E08">
              <w:rPr>
                <w:rFonts w:cs="Times New Roman"/>
              </w:rPr>
              <w:t xml:space="preserve"> (8.7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8.0 (8.6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Number of outpatient visits due to respiratory diseases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3.4</w:t>
            </w:r>
            <w:r w:rsidR="00652881" w:rsidRPr="003B4E08">
              <w:rPr>
                <w:rFonts w:cs="Times New Roman"/>
                <w:color w:val="auto"/>
              </w:rPr>
              <w:t xml:space="preserve"> (6.2</w:t>
            </w:r>
            <w:r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3.2</w:t>
            </w:r>
            <w:r w:rsidR="00652881" w:rsidRPr="003B4E08">
              <w:rPr>
                <w:rFonts w:cs="Times New Roman"/>
                <w:color w:val="auto"/>
              </w:rPr>
              <w:t xml:space="preserve"> (5.8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0.04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3.3</w:t>
            </w:r>
            <w:r w:rsidR="00751E80" w:rsidRPr="003B4E08">
              <w:rPr>
                <w:rFonts w:cs="Times New Roman"/>
              </w:rPr>
              <w:t xml:space="preserve"> (6.0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3.2 (5.8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Number of outpatient visits due to COPD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4.6 (5.</w:t>
            </w:r>
            <w:r w:rsidR="00E80C1C" w:rsidRPr="003B4E08">
              <w:rPr>
                <w:rFonts w:cs="Times New Roman"/>
                <w:color w:val="auto"/>
              </w:rPr>
              <w:t>8)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4.2</w:t>
            </w:r>
            <w:r w:rsidR="00652881" w:rsidRPr="003B4E08">
              <w:rPr>
                <w:rFonts w:cs="Times New Roman"/>
                <w:color w:val="auto"/>
              </w:rPr>
              <w:t xml:space="preserve"> (5.5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0.08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4.2</w:t>
            </w:r>
            <w:r w:rsidR="00751E80" w:rsidRPr="003B4E08">
              <w:rPr>
                <w:rFonts w:cs="Times New Roman"/>
              </w:rPr>
              <w:t xml:space="preserve"> (5.3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4.2 (5.5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 xml:space="preserve">Number of hospitalizations 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0.6 (1.4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0.5</w:t>
            </w:r>
            <w:r w:rsidR="00652881" w:rsidRPr="003B4E08">
              <w:rPr>
                <w:rFonts w:cs="Times New Roman"/>
                <w:color w:val="auto"/>
              </w:rPr>
              <w:t xml:space="preserve"> (1.4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0.05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0.5</w:t>
            </w:r>
            <w:r w:rsidR="00751E80" w:rsidRPr="003B4E08">
              <w:rPr>
                <w:rFonts w:cs="Times New Roman"/>
              </w:rPr>
              <w:t xml:space="preserve"> (1.7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0.5 (1.3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 xml:space="preserve">Number of hospitalizations due to cardiovascular </w:t>
            </w:r>
            <w:proofErr w:type="spellStart"/>
            <w:r w:rsidRPr="003B4E08">
              <w:rPr>
                <w:rFonts w:cs="Times New Roman"/>
                <w:color w:val="auto"/>
              </w:rPr>
              <w:t>disease</w:t>
            </w:r>
            <w:r w:rsidR="002F6514" w:rsidRPr="003B4E08">
              <w:rPr>
                <w:rFonts w:cs="Times New Roman"/>
                <w:color w:val="auto"/>
                <w:vertAlign w:val="superscript"/>
              </w:rPr>
              <w:t>c</w:t>
            </w:r>
            <w:proofErr w:type="spellEnd"/>
            <w:r w:rsidRPr="003B4E08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0.4 (0.8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0.3</w:t>
            </w:r>
            <w:r w:rsidR="00652881" w:rsidRPr="003B4E08">
              <w:rPr>
                <w:rFonts w:cs="Times New Roman"/>
                <w:color w:val="auto"/>
              </w:rPr>
              <w:t xml:space="preserve"> (0.8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0.14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0.3</w:t>
            </w:r>
            <w:r w:rsidR="00751E80" w:rsidRPr="003B4E08">
              <w:rPr>
                <w:rFonts w:cs="Times New Roman"/>
              </w:rPr>
              <w:t xml:space="preserve"> (0.7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0.3 (0.7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EB48A3" w:rsidRPr="003B4E08">
              <w:rPr>
                <w:rFonts w:cs="Times New Roman"/>
              </w:rPr>
              <w:t>1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 xml:space="preserve">Number of hospitalizations due to respiratory diseases 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 (0.5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</w:t>
            </w:r>
            <w:r w:rsidR="00652881" w:rsidRPr="003B4E08">
              <w:rPr>
                <w:rFonts w:cs="Times New Roman"/>
                <w:color w:val="auto"/>
              </w:rPr>
              <w:t xml:space="preserve"> (0.5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0.04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0.1</w:t>
            </w:r>
            <w:r w:rsidR="00751E80" w:rsidRPr="003B4E08">
              <w:rPr>
                <w:rFonts w:cs="Times New Roman"/>
              </w:rPr>
              <w:t xml:space="preserve"> (0.4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0.1 (0.5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lastRenderedPageBreak/>
              <w:t>Number of hospitalizations due to COPD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0.3 (0.6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</w:t>
            </w:r>
            <w:r w:rsidR="00652881" w:rsidRPr="003B4E08">
              <w:rPr>
                <w:rFonts w:cs="Times New Roman"/>
                <w:color w:val="auto"/>
              </w:rPr>
              <w:t xml:space="preserve"> (0.5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0.11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0.1</w:t>
            </w:r>
            <w:r w:rsidR="00751E80" w:rsidRPr="003B4E08">
              <w:rPr>
                <w:rFonts w:cs="Times New Roman"/>
              </w:rPr>
              <w:t xml:space="preserve"> (0.</w:t>
            </w:r>
            <w:r w:rsidR="00E80C1C" w:rsidRPr="003B4E08">
              <w:rPr>
                <w:rFonts w:cs="Times New Roman"/>
              </w:rPr>
              <w:t>5)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0.1</w:t>
            </w:r>
            <w:r w:rsidR="00122062" w:rsidRPr="003B4E08">
              <w:rPr>
                <w:rFonts w:cs="Times New Roman"/>
              </w:rPr>
              <w:t xml:space="preserve"> (0.5</w:t>
            </w:r>
            <w:r w:rsidR="00E80C1C"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 xml:space="preserve">Number of </w:t>
            </w:r>
            <w:r w:rsidR="00E80C1C" w:rsidRPr="003B4E08">
              <w:rPr>
                <w:rFonts w:cs="Times New Roman"/>
                <w:color w:val="auto"/>
              </w:rPr>
              <w:t>cholesterol</w:t>
            </w:r>
            <w:r w:rsidRPr="003B4E08">
              <w:rPr>
                <w:rFonts w:cs="Times New Roman"/>
                <w:color w:val="auto"/>
              </w:rPr>
              <w:t xml:space="preserve"> test ordered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1.8 (1.5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1.6</w:t>
            </w:r>
            <w:r w:rsidR="00652881" w:rsidRPr="003B4E08">
              <w:rPr>
                <w:rFonts w:cs="Times New Roman"/>
                <w:color w:val="auto"/>
              </w:rPr>
              <w:t xml:space="preserve"> (1.</w:t>
            </w:r>
            <w:r w:rsidR="00E80C1C" w:rsidRPr="003B4E08">
              <w:rPr>
                <w:rFonts w:cs="Times New Roman"/>
                <w:color w:val="auto"/>
              </w:rPr>
              <w:t>6)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</w:t>
            </w:r>
            <w:r w:rsidR="00E80C1C" w:rsidRPr="003B4E08">
              <w:rPr>
                <w:rFonts w:cs="Times New Roman"/>
                <w:color w:val="auto"/>
              </w:rPr>
              <w:t>8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1.6</w:t>
            </w:r>
            <w:r w:rsidR="00751E80" w:rsidRPr="003B4E08">
              <w:rPr>
                <w:rFonts w:cs="Times New Roman"/>
                <w:color w:val="auto"/>
              </w:rPr>
              <w:t xml:space="preserve"> (1.4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1.6</w:t>
            </w:r>
            <w:r w:rsidR="00122062" w:rsidRPr="003B4E08">
              <w:rPr>
                <w:rFonts w:cs="Times New Roman"/>
                <w:color w:val="auto"/>
              </w:rPr>
              <w:t xml:space="preserve"> (1.</w:t>
            </w:r>
            <w:r w:rsidR="00E80C1C" w:rsidRPr="003B4E08">
              <w:rPr>
                <w:rFonts w:cs="Times New Roman"/>
                <w:color w:val="auto"/>
              </w:rPr>
              <w:t>6)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Number of triglyceride test ordered</w:t>
            </w:r>
            <w:r w:rsidR="00E80C1C" w:rsidRPr="003B4E08">
              <w:rPr>
                <w:rFonts w:cs="Times New Roman"/>
                <w:color w:val="auto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1.7 (1.</w:t>
            </w:r>
            <w:r w:rsidR="00E80C1C" w:rsidRPr="003B4E08">
              <w:rPr>
                <w:rFonts w:cs="Times New Roman"/>
                <w:color w:val="auto"/>
              </w:rPr>
              <w:t>5)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22062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1.7</w:t>
            </w:r>
            <w:r w:rsidR="00652881" w:rsidRPr="003B4E08">
              <w:rPr>
                <w:rFonts w:cs="Times New Roman"/>
                <w:color w:val="auto"/>
              </w:rPr>
              <w:t xml:space="preserve"> (1.6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54380F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1.7</w:t>
            </w:r>
            <w:r w:rsidR="00751E80" w:rsidRPr="003B4E08">
              <w:rPr>
                <w:rFonts w:cs="Times New Roman"/>
                <w:color w:val="auto"/>
              </w:rPr>
              <w:t xml:space="preserve"> (1.5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751E8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1.7</w:t>
            </w:r>
            <w:r w:rsidR="00122062" w:rsidRPr="003B4E08">
              <w:rPr>
                <w:rFonts w:cs="Times New Roman"/>
                <w:color w:val="auto"/>
              </w:rPr>
              <w:t xml:space="preserve"> (1.6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Pneumonia and influenza vaccination</w:t>
            </w:r>
            <w:r w:rsidR="00EB48A3" w:rsidRPr="003B4E08">
              <w:rPr>
                <w:rFonts w:cs="Times New Roman"/>
                <w:color w:val="auto"/>
              </w:rPr>
              <w:t>, n (%)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30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383 (27.4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917</w:t>
            </w:r>
            <w:r w:rsidR="0054380F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(24.5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950521" w:rsidRPr="003B4E08" w:rsidRDefault="0095052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</w:t>
            </w:r>
            <w:r w:rsidR="00915700" w:rsidRPr="003B4E08">
              <w:rPr>
                <w:rFonts w:cs="Times New Roman"/>
                <w:color w:val="auto"/>
              </w:rPr>
              <w:t>7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widowControl/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877</w:t>
            </w:r>
            <w:r w:rsidR="0054380F" w:rsidRPr="003B4E08">
              <w:rPr>
                <w:rFonts w:cs="Times New Roman"/>
                <w:color w:val="auto"/>
              </w:rPr>
              <w:t xml:space="preserve"> </w:t>
            </w:r>
            <w:r w:rsidR="00751E80" w:rsidRPr="003B4E08">
              <w:rPr>
                <w:rFonts w:cs="Times New Roman"/>
                <w:color w:val="auto"/>
              </w:rPr>
              <w:t>(24.4</w:t>
            </w:r>
            <w:r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widowControl/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911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="00122062" w:rsidRPr="003B4E08">
              <w:rPr>
                <w:rFonts w:cs="Times New Roman"/>
                <w:color w:val="auto"/>
              </w:rPr>
              <w:t>(24.5</w:t>
            </w:r>
            <w:r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200" w:hangingChars="100" w:hanging="200"/>
              <w:rPr>
                <w:rFonts w:cs="Times New Roman"/>
                <w:b/>
                <w:color w:val="auto"/>
              </w:rPr>
            </w:pPr>
            <w:proofErr w:type="spellStart"/>
            <w:r w:rsidRPr="003B4E08">
              <w:rPr>
                <w:rFonts w:cs="Times New Roman"/>
                <w:b/>
                <w:color w:val="auto"/>
              </w:rPr>
              <w:t>Comorbidities</w:t>
            </w:r>
            <w:proofErr w:type="spellEnd"/>
            <w:r w:rsidRPr="003B4E08">
              <w:rPr>
                <w:rFonts w:cs="Times New Roman"/>
                <w:b/>
                <w:color w:val="auto"/>
              </w:rPr>
              <w:t>, n (%)</w:t>
            </w:r>
          </w:p>
        </w:tc>
        <w:tc>
          <w:tcPr>
            <w:tcW w:w="8396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rPr>
                <w:rFonts w:cs="Times New Roman"/>
                <w:color w:val="auto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cs="Times New Roman"/>
                <w:color w:val="auto"/>
                <w:shd w:val="solid" w:color="FFFFFF" w:fill="auto"/>
              </w:rPr>
            </w:pPr>
            <w:r w:rsidRPr="003B4E08">
              <w:rPr>
                <w:rFonts w:eastAsia="細明體" w:cs="Times New Roman"/>
                <w:color w:val="auto"/>
                <w:shd w:val="solid" w:color="FFFFFF" w:fill="auto"/>
                <w:lang w:val="ru-RU"/>
              </w:rPr>
              <w:t>Hypertension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699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(68.4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15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906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(65.8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</w:rPr>
              <w:t>16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020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(66.4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15871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(65.8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cs="Times New Roman"/>
                <w:color w:val="auto"/>
                <w:shd w:val="solid" w:color="FFFFFF" w:fill="auto"/>
              </w:rPr>
            </w:pPr>
            <w:r w:rsidRPr="003B4E08">
              <w:rPr>
                <w:rFonts w:eastAsia="細明體" w:cs="Times New Roman"/>
                <w:color w:val="auto"/>
                <w:shd w:val="solid" w:color="FFFFFF" w:fill="auto"/>
                <w:lang w:val="ru-RU" w:eastAsia="ru-RU"/>
              </w:rPr>
              <w:t>Ischemic heart disease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259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(33.7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107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(25.3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6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042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(25.1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6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100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(25.3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Myocardial infarction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221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296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0.21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307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296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Coronary revascularization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507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238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915700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0.24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255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(1.1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238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(1.0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rPr>
                <w:rFonts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Cardiac dysrhythmia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050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(14.5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724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(11.3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709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(11.2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720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(11.3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Congestive heart failure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007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(15.4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785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(11.5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803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(11.6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781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(11.5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cs="Times New Roman"/>
                <w:color w:val="auto"/>
                <w:shd w:val="solid" w:color="FFFFFF" w:fill="auto"/>
              </w:rPr>
            </w:pPr>
            <w:r w:rsidRPr="003B4E08">
              <w:rPr>
                <w:rFonts w:eastAsia="細明體" w:cs="Times New Roman"/>
                <w:color w:val="auto"/>
                <w:shd w:val="solid" w:color="FFFFFF" w:fill="auto"/>
                <w:lang w:val="ru-RU"/>
              </w:rPr>
              <w:t>Cereborvascular disease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20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945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(18.9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693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(15.3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746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(15.5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683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(15.3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EB48A3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="100" w:hangingChars="50" w:hanging="100"/>
              <w:rPr>
                <w:rFonts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Peripheral vascular disease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152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747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738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(3.1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745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(3.1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2" w:firstLine="4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proofErr w:type="spellStart"/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Hyperlipidemia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648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(65.6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17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143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(70.</w:t>
            </w:r>
            <w:r w:rsidR="00E80C1C" w:rsidRPr="003B4E08">
              <w:rPr>
                <w:rFonts w:cs="Times New Roman"/>
                <w:color w:val="auto"/>
              </w:rPr>
              <w:t>9)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085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(70.8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088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(70.9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eastAsia="細明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細明體" w:cs="Times New Roman"/>
                <w:color w:val="auto"/>
                <w:shd w:val="solid" w:color="FFFFFF" w:fill="auto"/>
                <w:lang w:val="ru-RU"/>
              </w:rPr>
              <w:t>Diabetes mellitus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39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944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(36.1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9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310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(38.5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387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(38.9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281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(38.5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EB48A3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rPr>
                <w:rFonts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cs="Times New Roman"/>
                <w:color w:val="auto"/>
                <w:shd w:val="solid" w:color="FFFFFF" w:fill="auto"/>
                <w:lang w:val="ru-RU"/>
              </w:rPr>
              <w:t>Thyroid disease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092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186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(0.8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171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(0.7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186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(0.8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Asthma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451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(23.</w:t>
            </w:r>
            <w:r w:rsidR="00E80C1C" w:rsidRPr="003B4E08">
              <w:rPr>
                <w:rFonts w:cs="Times New Roman"/>
                <w:color w:val="auto"/>
              </w:rPr>
              <w:t>9)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006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(20.7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044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(20.9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999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(20.7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71A53" w:rsidP="0084030A">
            <w:pPr>
              <w:ind w:left="100" w:hangingChars="50" w:hanging="100"/>
              <w:rPr>
                <w:rFonts w:cs="Times New Roman"/>
                <w:color w:val="auto"/>
              </w:rPr>
            </w:pPr>
            <w:r w:rsidRPr="003B4E08">
              <w:rPr>
                <w:rFonts w:eastAsia="標楷體" w:cs="Times New Roman"/>
                <w:shd w:val="solid" w:color="FFFFFF" w:fill="auto"/>
                <w:lang w:val="ru-RU"/>
              </w:rPr>
              <w:t xml:space="preserve">Pneumonia, influenza, </w:t>
            </w:r>
            <w:r w:rsidRPr="003B4E08">
              <w:rPr>
                <w:rFonts w:eastAsia="標楷體" w:cs="Times New Roman"/>
                <w:shd w:val="solid" w:color="FFFFFF" w:fill="auto"/>
              </w:rPr>
              <w:t>or</w:t>
            </w:r>
            <w:r w:rsidRPr="003B4E08">
              <w:rPr>
                <w:rFonts w:eastAsia="標楷體" w:cs="Times New Roman"/>
                <w:shd w:val="solid" w:color="FFFFFF" w:fill="auto"/>
                <w:lang w:val="ru-RU"/>
              </w:rPr>
              <w:t xml:space="preserve"> acute bronchitis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58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514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(52.9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998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(53.8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036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(54.1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953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(53.7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EB48A3" w:rsidRPr="003B4E08">
              <w:rPr>
                <w:rFonts w:cs="Times New Roman"/>
              </w:rPr>
              <w:t>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ind w:left="114" w:hangingChars="57" w:hanging="114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 xml:space="preserve">Acute </w:t>
            </w:r>
            <w:proofErr w:type="spellStart"/>
            <w:r w:rsidRPr="003B4E08">
              <w:rPr>
                <w:rFonts w:cs="Times New Roman"/>
                <w:color w:val="auto"/>
              </w:rPr>
              <w:t>bronchiectasis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621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570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408</w:t>
            </w:r>
            <w:r w:rsidR="0054380F" w:rsidRPr="003B4E08">
              <w:rPr>
                <w:rFonts w:cs="Times New Roman"/>
                <w:color w:val="auto"/>
              </w:rPr>
              <w:t xml:space="preserve"> </w:t>
            </w:r>
            <w:r w:rsidR="00751E80" w:rsidRPr="003B4E08">
              <w:rPr>
                <w:rFonts w:cs="Times New Roman"/>
                <w:color w:val="auto"/>
              </w:rPr>
              <w:t>(1.7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409</w:t>
            </w:r>
            <w:r w:rsidR="00751E80" w:rsidRPr="003B4E08">
              <w:rPr>
                <w:rFonts w:cs="Times New Roman"/>
                <w:color w:val="auto"/>
              </w:rPr>
              <w:t xml:space="preserve"> </w:t>
            </w:r>
            <w:r w:rsidR="00122062" w:rsidRPr="003B4E08">
              <w:rPr>
                <w:rFonts w:cs="Times New Roman"/>
                <w:color w:val="auto"/>
              </w:rPr>
              <w:t>(1.7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A4054B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</w:t>
            </w:r>
            <w:r w:rsidR="00E80C1C" w:rsidRPr="003B4E08">
              <w:rPr>
                <w:rFonts w:cs="Times New Roman"/>
                <w:color w:val="auto"/>
              </w:rPr>
              <w:t>0</w:t>
            </w:r>
            <w:r w:rsidR="00EB48A3" w:rsidRPr="003B4E08">
              <w:rPr>
                <w:rFonts w:cs="Times New Roman"/>
                <w:color w:val="auto"/>
              </w:rPr>
              <w:t>.0</w:t>
            </w:r>
            <w:r w:rsidRPr="003B4E08">
              <w:rPr>
                <w:rFonts w:cs="Times New Roman"/>
                <w:color w:val="auto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Tuberculosis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002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410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573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570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 w:eastAsia="ru-RU"/>
              </w:rPr>
              <w:t>Chronic liver diseas</w:t>
            </w:r>
            <w:r w:rsidRPr="003B4E08">
              <w:rPr>
                <w:rFonts w:eastAsia="標楷體" w:cs="Times New Roman"/>
                <w:color w:val="auto"/>
                <w:shd w:val="solid" w:color="FFFFFF" w:fill="auto"/>
                <w:lang w:eastAsia="ru-RU"/>
              </w:rPr>
              <w:t>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479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(13.1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367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(18.1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333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(18.0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335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(18.0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A4054B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&lt;</w:t>
            </w:r>
            <w:r w:rsidR="00E80C1C" w:rsidRPr="003B4E08">
              <w:rPr>
                <w:rFonts w:cs="Times New Roman"/>
              </w:rPr>
              <w:t>0</w:t>
            </w:r>
            <w:r w:rsidR="00EB48A3" w:rsidRPr="003B4E08">
              <w:rPr>
                <w:rFonts w:cs="Times New Roman"/>
              </w:rPr>
              <w:t>.0</w:t>
            </w:r>
            <w:r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5" w:left="110" w:hangingChars="50" w:hanging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Gastritis or peptic ulcer disease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008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(41.6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10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468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(43.3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0.04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10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378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(43.0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10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433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(43.3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Chronic kidney disease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135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449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1532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(6.4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446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(6.0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EB48A3" w:rsidRPr="003B4E08">
              <w:rPr>
                <w:rFonts w:cs="Times New Roman"/>
              </w:rPr>
              <w:t>2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5" w:left="110" w:hangingChars="50" w:hanging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Rheumatoid arthritis</w:t>
            </w: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, o</w:t>
            </w: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steoarthritis</w:t>
            </w: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 xml:space="preserve">, and </w:t>
            </w:r>
            <w:proofErr w:type="spellStart"/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ankylosing</w:t>
            </w:r>
            <w:proofErr w:type="spellEnd"/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 xml:space="preserve"> </w:t>
            </w:r>
            <w:proofErr w:type="spellStart"/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spondylitis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331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(30.1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941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(28.7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6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952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(28.8</w:t>
            </w:r>
            <w:r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6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925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(28.7</w:t>
            </w:r>
            <w:r w:rsidRPr="003B4E08">
              <w:rPr>
                <w:rFonts w:cs="Times New Roman"/>
              </w:rPr>
              <w:t>)</w:t>
            </w:r>
          </w:p>
          <w:p w:rsidR="00781FA1" w:rsidRDefault="00781FA1" w:rsidP="0084030A">
            <w:pPr>
              <w:jc w:val="right"/>
              <w:rPr>
                <w:rFonts w:cs="Times New Roman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45" w:left="-90" w:firstLineChars="50" w:firstLine="100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Osteoporosis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740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236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0.04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255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(5.2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232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(5.1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45" w:left="-90" w:firstLineChars="50" w:firstLine="100"/>
              <w:rPr>
                <w:rFonts w:cs="Times New Roman"/>
                <w:bCs/>
                <w:color w:val="auto"/>
              </w:rPr>
            </w:pPr>
            <w:r w:rsidRPr="003B4E08">
              <w:rPr>
                <w:rFonts w:cs="Times New Roman"/>
                <w:bCs/>
                <w:color w:val="auto"/>
              </w:rPr>
              <w:t>Autoimmune diseases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797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150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101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(4.</w:t>
            </w:r>
            <w:r w:rsidRPr="003B4E08">
              <w:rPr>
                <w:rFonts w:cs="Times New Roman"/>
              </w:rPr>
              <w:t>6)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143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(4.7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eastAsia="標楷體" w:cs="Times New Roman"/>
                <w:b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 xml:space="preserve">T </w:t>
            </w:r>
            <w:proofErr w:type="spellStart"/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ransplant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181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(0.2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(0.2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40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(0.3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(0.2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5" w:left="110" w:hangingChars="50" w:hanging="100"/>
              <w:rPr>
                <w:rFonts w:eastAsia="標楷體" w:cs="Times New Roman"/>
                <w:i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A</w:t>
            </w:r>
            <w:r w:rsidRPr="003B4E08">
              <w:rPr>
                <w:rStyle w:val="Emphasis"/>
                <w:rFonts w:cs="Times New Roman"/>
                <w:bCs/>
                <w:i w:val="0"/>
                <w:iCs w:val="0"/>
                <w:color w:val="auto"/>
                <w:shd w:val="clear" w:color="auto" w:fill="FFFFFF"/>
              </w:rPr>
              <w:t>cquired immune deficiency syndrome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="00652881" w:rsidRPr="003B4E08">
              <w:rPr>
                <w:rFonts w:cs="Times New Roman"/>
                <w:color w:val="auto"/>
              </w:rPr>
              <w:t>&lt;0.1</w:t>
            </w:r>
            <w:r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lastRenderedPageBreak/>
              <w:t>24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(0.1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lastRenderedPageBreak/>
              <w:t>0.03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lastRenderedPageBreak/>
              <w:t>21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(0.1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lastRenderedPageBreak/>
              <w:t>23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(0.1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lastRenderedPageBreak/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14" w:left="-28" w:firstLineChars="19" w:firstLine="38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lastRenderedPageBreak/>
              <w:t>Gout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</w:t>
            </w:r>
            <w:r w:rsidR="00652881" w:rsidRPr="003B4E08">
              <w:rPr>
                <w:rFonts w:cs="Times New Roman"/>
                <w:color w:val="auto"/>
              </w:rPr>
              <w:t>55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="00652881" w:rsidRPr="003B4E08">
              <w:rPr>
                <w:rFonts w:cs="Times New Roman"/>
                <w:color w:val="auto"/>
              </w:rPr>
              <w:t>(14.1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766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(19.7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743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(19.7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741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(19.7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5" w:left="142" w:hangingChars="66" w:hanging="132"/>
              <w:rPr>
                <w:rFonts w:eastAsia="標楷體" w:cs="Times New Roman"/>
                <w:b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Any cancer other than lung cancer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632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314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348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(5.6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311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(5.4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B48A3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Lung cancer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530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251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262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251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lang w:val="ru-RU"/>
              </w:rPr>
              <w:t>Dementia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689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898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850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(3.5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896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(3.7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Seizure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882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492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472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489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Depressive disorder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337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792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(7.4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761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(7.3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782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(7.4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45" w:left="-90" w:firstLineChars="50" w:firstLine="100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  <w:t>Anxiety disorder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18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695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(16.9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187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(17.3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172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(17.3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172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(17.3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14" w:left="-28" w:firstLineChars="19" w:firstLine="38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Psychotic disorder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439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533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0.07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518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529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  <w:lang w:val="ru-RU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Bipolar disorder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268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365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344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360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b/>
                <w:color w:val="auto"/>
              </w:rPr>
              <w:t>Medications, n (%)</w:t>
            </w:r>
          </w:p>
        </w:tc>
        <w:tc>
          <w:tcPr>
            <w:tcW w:w="8396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rPr>
                <w:rFonts w:cs="Times New Roman"/>
                <w:color w:val="auto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E80C1C" w:rsidRPr="003B4E08" w:rsidRDefault="00E80C1C" w:rsidP="0084030A">
            <w:pPr>
              <w:ind w:firstLineChars="5" w:firstLine="10"/>
              <w:rPr>
                <w:rFonts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 xml:space="preserve">ACEI </w:t>
            </w:r>
            <w:r w:rsidR="006B48DE" w:rsidRPr="003B4E08">
              <w:rPr>
                <w:rFonts w:eastAsia="標楷體" w:cs="Times New Roman"/>
                <w:color w:val="auto"/>
              </w:rPr>
              <w:t>s</w:t>
            </w:r>
            <w:r w:rsidRPr="003B4E08">
              <w:rPr>
                <w:rFonts w:eastAsia="標楷體" w:cs="Times New Roman"/>
                <w:color w:val="auto"/>
              </w:rPr>
              <w:t>/ARB</w:t>
            </w:r>
            <w:r w:rsidR="006B48DE" w:rsidRPr="003B4E08">
              <w:rPr>
                <w:rFonts w:eastAsia="標楷體" w:cs="Times New Roman"/>
                <w:color w:val="auto"/>
              </w:rPr>
              <w:t>s</w:t>
            </w:r>
            <w:r w:rsidRPr="003B4E08">
              <w:rPr>
                <w:rFonts w:eastAsia="標楷體" w:cs="Times New Roman"/>
                <w:color w:val="auto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274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(51.7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10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927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(45.2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widowControl/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</w:rPr>
              <w:t>10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943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(45.4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10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908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(45.2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:rsidR="00E80C1C" w:rsidRPr="003B4E08" w:rsidRDefault="00E80C1C" w:rsidP="0084030A">
            <w:pPr>
              <w:ind w:leftChars="-4" w:hangingChars="4" w:hanging="8"/>
              <w:contextualSpacing/>
              <w:rPr>
                <w:rFonts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β blockers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512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(38.4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9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154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(37.9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296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(38.5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126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(37.8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2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Chars="-4" w:left="114" w:hangingChars="61" w:hanging="122"/>
              <w:contextualSpacing/>
              <w:rPr>
                <w:rFonts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Calcium channel blockers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226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(56.2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677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(52.4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0.08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714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(52.7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656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(52.5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Chars="-4" w:hangingChars="4" w:hanging="8"/>
              <w:contextualSpacing/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Diuretics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312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(33.7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288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(30.1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368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(30.6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268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(30.1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="114" w:hangingChars="57" w:hanging="114"/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Other anti-hypertensive agents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771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(12.4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065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(12.</w:t>
            </w:r>
            <w:r w:rsidR="00E80C1C" w:rsidRPr="003B4E08">
              <w:rPr>
                <w:rFonts w:cs="Times New Roman"/>
                <w:color w:val="auto"/>
              </w:rPr>
              <w:t>7)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117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(12.9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057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(12.</w:t>
            </w:r>
            <w:r w:rsidRPr="003B4E08">
              <w:rPr>
                <w:rFonts w:cs="Times New Roman"/>
              </w:rPr>
              <w:t>7)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firstLineChars="5" w:firstLine="10"/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Nitrates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457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(24.8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032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(16.</w:t>
            </w:r>
            <w:r w:rsidR="00E80C1C" w:rsidRPr="003B4E08">
              <w:rPr>
                <w:rFonts w:cs="Times New Roman"/>
                <w:color w:val="auto"/>
              </w:rPr>
              <w:t>7)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0.20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119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(17.1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027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(16.7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Chars="-14" w:left="-28" w:firstLineChars="19" w:firstLine="38"/>
              <w:rPr>
                <w:rFonts w:eastAsia="標楷體"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Anti-arrhythmic agents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658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(6.9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097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0.10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117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(4.6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093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(4.5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firstLineChars="5" w:firstLine="10"/>
              <w:rPr>
                <w:rFonts w:cs="Times New Roman"/>
                <w:color w:val="auto"/>
              </w:rPr>
            </w:pPr>
            <w:proofErr w:type="spellStart"/>
            <w:r w:rsidRPr="003B4E08">
              <w:rPr>
                <w:rFonts w:eastAsia="標楷體" w:cs="Times New Roman"/>
                <w:color w:val="auto"/>
              </w:rPr>
              <w:t>Digoxin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751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278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303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(5.4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271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(5.3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Chars="-14" w:left="-28" w:firstLineChars="19" w:firstLine="38"/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Aspirin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48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791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(44.1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8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436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(34.9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</w:t>
            </w:r>
            <w:r w:rsidR="00E80C1C" w:rsidRPr="003B4E08">
              <w:rPr>
                <w:rFonts w:cs="Times New Roman"/>
                <w:color w:val="auto"/>
              </w:rPr>
              <w:t>9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8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446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(35.0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8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420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(34.9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Chars="-14" w:left="-28" w:firstLineChars="19" w:firstLine="38"/>
              <w:rPr>
                <w:rFonts w:eastAsia="標楷體" w:cs="Times New Roman"/>
                <w:color w:val="auto"/>
              </w:rPr>
            </w:pPr>
            <w:proofErr w:type="spellStart"/>
            <w:r w:rsidRPr="003B4E08">
              <w:rPr>
                <w:rFonts w:eastAsia="標楷體" w:cs="Times New Roman"/>
                <w:color w:val="auto"/>
              </w:rPr>
              <w:t>Clopidogrel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143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(11.0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022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0.26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027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(4.3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021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(4.2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rPr>
                <w:rFonts w:eastAsia="標楷體" w:cs="Times New Roman"/>
                <w:color w:val="auto"/>
              </w:rPr>
            </w:pPr>
            <w:proofErr w:type="spellStart"/>
            <w:r w:rsidRPr="003B4E08">
              <w:rPr>
                <w:rFonts w:eastAsia="標楷體" w:cs="Times New Roman"/>
                <w:color w:val="auto"/>
              </w:rPr>
              <w:t>Warfarin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944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374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</w:t>
            </w:r>
            <w:r w:rsidR="00E80C1C" w:rsidRPr="003B4E08">
              <w:rPr>
                <w:rFonts w:cs="Times New Roman"/>
                <w:color w:val="auto"/>
              </w:rPr>
              <w:t>8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362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374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(1.6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Insulin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10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369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(9.</w:t>
            </w:r>
            <w:r w:rsidR="00652881" w:rsidRPr="003B4E08">
              <w:rPr>
                <w:rFonts w:cs="Times New Roman"/>
                <w:color w:val="auto"/>
              </w:rPr>
              <w:t>4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189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(9.1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184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(9.1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179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(9.0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Oral anti-diabetic agents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995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(29.8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716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(31.9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772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(32.2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687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(31.9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Thyroid-therapy drugs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746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484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461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482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adjustRightInd w:val="0"/>
              <w:ind w:left="110" w:hangingChars="55" w:hanging="110"/>
              <w:contextualSpacing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Inhaled short-acting bronchodilators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83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</w:t>
            </w:r>
            <w:r w:rsidR="00652881" w:rsidRPr="003B4E08">
              <w:rPr>
                <w:rFonts w:cs="Times New Roman"/>
                <w:color w:val="auto"/>
              </w:rPr>
              <w:t>41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="00652881" w:rsidRPr="003B4E08">
              <w:rPr>
                <w:rFonts w:cs="Times New Roman"/>
                <w:color w:val="auto"/>
              </w:rPr>
              <w:t>(75.6</w:t>
            </w:r>
            <w:r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19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506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(80.7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0.12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412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(80.5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454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(80.7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B0621D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5" w:left="110" w:hangingChars="50" w:hanging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 xml:space="preserve">Inhaled </w:t>
            </w:r>
            <w:r w:rsidRPr="003B4E08">
              <w:rPr>
                <w:rFonts w:eastAsiaTheme="minorEastAsia" w:cs="Times New Roman"/>
                <w:color w:val="auto"/>
                <w:shd w:val="solid" w:color="FFFFFF" w:fill="auto"/>
              </w:rPr>
              <w:t>long</w:t>
            </w: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-acting bronchodilators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19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140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(17.3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710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(11.2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0.18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780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(11.5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710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(11.2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6B48DE" w:rsidP="0084030A">
            <w:pPr>
              <w:shd w:val="solid" w:color="FFFFFF" w:fill="auto"/>
              <w:adjustRightInd w:val="0"/>
              <w:snapToGrid w:val="0"/>
              <w:ind w:leftChars="-45" w:left="-90" w:firstLineChars="50" w:firstLine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I</w:t>
            </w:r>
            <w:r w:rsidRPr="003B4E08">
              <w:rPr>
                <w:rFonts w:eastAsia="標楷體" w:cs="Times New Roman"/>
                <w:shd w:val="solid" w:color="FFFFFF" w:fill="auto"/>
              </w:rPr>
              <w:t>nhaled corticosteroids</w:t>
            </w:r>
            <w:r w:rsidRPr="003B4E08">
              <w:rPr>
                <w:rFonts w:cs="Times New Roman"/>
              </w:rPr>
              <w:t>;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781FA1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18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253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(16.5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648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(11.0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0.16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695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(11.2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647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(11.0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Oral bronchodilators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79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607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(71.9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17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117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(70.</w:t>
            </w:r>
            <w:r w:rsidR="00E80C1C" w:rsidRPr="003B4E08">
              <w:rPr>
                <w:rFonts w:cs="Times New Roman"/>
                <w:color w:val="auto"/>
              </w:rPr>
              <w:t>8)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0.03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061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(70.7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067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(70.8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Oral corticosteroids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001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(50.6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654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(48.2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0.05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606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(48.1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617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(48.2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firstLineChars="5" w:firstLine="1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Antibiotics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81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371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(73.5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17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746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(73.4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795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(73.</w:t>
            </w:r>
            <w:r w:rsidRPr="003B4E08">
              <w:rPr>
                <w:rFonts w:cs="Times New Roman"/>
              </w:rPr>
              <w:t>8)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17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692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(73.4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5" w:left="110" w:hangingChars="50" w:hanging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Histamine 2 antagonists / PPI</w:t>
            </w:r>
            <w:r w:rsidR="006B48DE" w:rsidRPr="003B4E08">
              <w:rPr>
                <w:rFonts w:eastAsia="標楷體" w:cs="Times New Roman"/>
                <w:color w:val="auto"/>
                <w:shd w:val="solid" w:color="FFFFFF" w:fill="auto"/>
              </w:rPr>
              <w:t>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52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771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(47.7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11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231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(46.4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190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(46.4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11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200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(46.4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B0621D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="114" w:hangingChars="57" w:hanging="114"/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 xml:space="preserve">COX-2 selective </w:t>
            </w:r>
            <w:r w:rsidRPr="003B4E08">
              <w:rPr>
                <w:rFonts w:eastAsia="標楷體" w:cs="Times New Roman"/>
                <w:color w:val="auto"/>
              </w:rPr>
              <w:lastRenderedPageBreak/>
              <w:t>NSAID</w:t>
            </w:r>
            <w:r w:rsidR="006B48DE" w:rsidRPr="003B4E08">
              <w:rPr>
                <w:rFonts w:eastAsia="標楷體" w:cs="Times New Roman"/>
                <w:color w:val="auto"/>
              </w:rPr>
              <w:t>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lastRenderedPageBreak/>
              <w:t>14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545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(13.1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lastRenderedPageBreak/>
              <w:t>2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543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(10.5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lastRenderedPageBreak/>
              <w:t>0.08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lastRenderedPageBreak/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650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(11.0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lastRenderedPageBreak/>
              <w:t>2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537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(10.5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lastRenderedPageBreak/>
              <w:t>0.0</w:t>
            </w:r>
            <w:r w:rsidR="00B0621D" w:rsidRPr="003B4E08">
              <w:rPr>
                <w:rFonts w:cs="Times New Roman"/>
              </w:rPr>
              <w:t>2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Chars="17" w:left="134" w:hangingChars="50" w:hanging="100"/>
              <w:rPr>
                <w:rFonts w:eastAsia="標楷體"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lastRenderedPageBreak/>
              <w:t>COX-2 nonselective NSAID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88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609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(80.0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19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980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(82.6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</w:t>
            </w:r>
            <w:r w:rsidR="00E80C1C" w:rsidRPr="003B4E08">
              <w:rPr>
                <w:rFonts w:cs="Times New Roman"/>
                <w:color w:val="auto"/>
              </w:rPr>
              <w:t>7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998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(82.9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19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919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(82.6</w:t>
            </w:r>
            <w:r w:rsidRPr="003B4E08">
              <w:rPr>
                <w:rFonts w:cs="Times New Roman"/>
              </w:rPr>
              <w:t>)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  <w:p w:rsidR="00781FA1" w:rsidRPr="003B4E08" w:rsidRDefault="00781FA1" w:rsidP="0084030A">
            <w:pPr>
              <w:jc w:val="right"/>
              <w:rPr>
                <w:rFonts w:cs="Times New Roman"/>
              </w:rPr>
            </w:pP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ind w:leftChars="-45" w:left="-90" w:firstLineChars="50" w:firstLine="100"/>
              <w:rPr>
                <w:rFonts w:cs="Times New Roman"/>
                <w:color w:val="auto"/>
              </w:rPr>
            </w:pPr>
            <w:r w:rsidRPr="003B4E08">
              <w:rPr>
                <w:rFonts w:eastAsia="標楷體" w:cs="Times New Roman"/>
                <w:color w:val="auto"/>
              </w:rPr>
              <w:t>Anti-epileptics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14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439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(13.0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255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(13.5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132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(13.0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243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(13.</w:t>
            </w:r>
            <w:r w:rsidRPr="003B4E08">
              <w:rPr>
                <w:rFonts w:cs="Times New Roman"/>
              </w:rPr>
              <w:t>5)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54" w:left="-108" w:firstLineChars="50" w:firstLine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Anti-depressants</w:t>
            </w:r>
            <w:r w:rsidRPr="003B4E08">
              <w:rPr>
                <w:rFonts w:cs="Times New Roman"/>
                <w:color w:val="auto"/>
              </w:rPr>
              <w:t>: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16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447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(14.9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3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617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(15.0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594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(14.9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599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(14.9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54" w:left="-108" w:firstLineChars="50" w:firstLine="100"/>
              <w:rPr>
                <w:rFonts w:eastAsia="標楷體" w:cs="Times New Roman"/>
                <w:color w:val="auto"/>
                <w:shd w:val="solid" w:color="FFFFFF" w:fill="auto"/>
              </w:rPr>
            </w:pPr>
            <w:proofErr w:type="spellStart"/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Anxiolytics</w:t>
            </w:r>
            <w:proofErr w:type="spellEnd"/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61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616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(55.7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13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183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(54.5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0180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126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(54.4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13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143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(54.5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54" w:left="-108" w:firstLineChars="50" w:firstLine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  <w:shd w:val="solid" w:color="FFFFFF" w:fill="auto"/>
              </w:rPr>
              <w:t>Hypnotics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2</w:t>
            </w:r>
            <w:r w:rsidR="00652881" w:rsidRPr="003B4E08">
              <w:rPr>
                <w:rFonts w:cs="Times New Roman"/>
                <w:color w:val="auto"/>
              </w:rPr>
              <w:t>8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="00652881" w:rsidRPr="003B4E08">
              <w:rPr>
                <w:rFonts w:cs="Times New Roman"/>
                <w:color w:val="auto"/>
              </w:rPr>
              <w:t>574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="00652881" w:rsidRPr="003B4E08">
              <w:rPr>
                <w:rFonts w:cs="Times New Roman"/>
                <w:color w:val="auto"/>
              </w:rPr>
              <w:t>(25.8</w:t>
            </w:r>
            <w:r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6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493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(26.9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6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398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(26.5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6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466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(26.8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</w:t>
            </w:r>
            <w:r w:rsidR="00E80C1C" w:rsidRPr="003B4E08">
              <w:rPr>
                <w:rFonts w:cs="Times New Roman"/>
              </w:rPr>
              <w:t>0</w:t>
            </w:r>
            <w:r w:rsidRPr="003B4E08">
              <w:rPr>
                <w:rFonts w:cs="Times New Roman"/>
              </w:rPr>
              <w:t>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nil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-125" w:left="-250" w:firstLineChars="121" w:firstLine="242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</w:rPr>
              <w:t>Anti-psychotics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18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903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(17.1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D95D19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4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293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(17.8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0.0</w:t>
            </w:r>
            <w:r w:rsidR="00D01801" w:rsidRPr="003B4E08">
              <w:rPr>
                <w:rFonts w:cs="Times New Roman"/>
                <w:color w:val="auto"/>
              </w:rPr>
              <w:t>2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282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(17.8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39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4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276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(17.7</w:t>
            </w:r>
            <w:r w:rsidRPr="003B4E08">
              <w:rPr>
                <w:rFonts w:cs="Times New Roman"/>
              </w:rPr>
              <w:t>)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E80C1C" w:rsidRPr="003B4E08" w:rsidRDefault="00B0621D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  <w:color w:val="auto"/>
              </w:rPr>
              <w:t>&lt;0.01</w:t>
            </w:r>
          </w:p>
        </w:tc>
      </w:tr>
      <w:tr w:rsidR="00E80C1C" w:rsidRPr="003B4E08" w:rsidTr="0084030A">
        <w:trPr>
          <w:trHeight w:val="315"/>
          <w:jc w:val="center"/>
        </w:trPr>
        <w:tc>
          <w:tcPr>
            <w:tcW w:w="209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E80C1C" w:rsidRPr="003B4E08" w:rsidRDefault="00E80C1C" w:rsidP="0084030A">
            <w:pPr>
              <w:shd w:val="solid" w:color="FFFFFF" w:fill="auto"/>
              <w:adjustRightInd w:val="0"/>
              <w:snapToGrid w:val="0"/>
              <w:ind w:leftChars="5" w:left="110" w:hangingChars="50" w:hanging="100"/>
              <w:rPr>
                <w:rFonts w:eastAsia="標楷體" w:cs="Times New Roman"/>
                <w:color w:val="auto"/>
                <w:shd w:val="solid" w:color="FFFFFF" w:fill="auto"/>
              </w:rPr>
            </w:pPr>
            <w:r w:rsidRPr="003B4E08">
              <w:rPr>
                <w:rFonts w:eastAsia="標楷體" w:cs="Times New Roman"/>
                <w:color w:val="auto"/>
              </w:rPr>
              <w:t>Uric acid lowering agents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FA1" w:rsidRDefault="00652881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19</w:t>
            </w:r>
            <w:r w:rsidR="00122062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250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(17.4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84030A" w:rsidRPr="003B4E08" w:rsidRDefault="0084030A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FA1" w:rsidRDefault="00144B2A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5</w:t>
            </w:r>
            <w:r w:rsidR="002C6849" w:rsidRPr="003B4E08">
              <w:rPr>
                <w:rFonts w:cs="Times New Roman"/>
                <w:color w:val="auto"/>
              </w:rPr>
              <w:t>,</w:t>
            </w:r>
            <w:r w:rsidRPr="003B4E08">
              <w:rPr>
                <w:rFonts w:cs="Times New Roman"/>
                <w:color w:val="auto"/>
              </w:rPr>
              <w:t>579</w:t>
            </w:r>
            <w:r w:rsidR="00122062" w:rsidRPr="003B4E08">
              <w:rPr>
                <w:rFonts w:cs="Times New Roman"/>
                <w:color w:val="auto"/>
              </w:rPr>
              <w:t xml:space="preserve"> </w:t>
            </w:r>
            <w:r w:rsidRPr="003B4E08">
              <w:rPr>
                <w:rFonts w:cs="Times New Roman"/>
                <w:color w:val="auto"/>
              </w:rPr>
              <w:t>(23.1</w:t>
            </w:r>
            <w:r w:rsidR="00E80C1C" w:rsidRPr="003B4E08">
              <w:rPr>
                <w:rFonts w:cs="Times New Roman"/>
                <w:color w:val="auto"/>
              </w:rPr>
              <w:t>)</w:t>
            </w:r>
          </w:p>
          <w:p w:rsidR="0084030A" w:rsidRPr="003B4E08" w:rsidRDefault="0084030A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FA1" w:rsidRDefault="00E80C1C" w:rsidP="0084030A">
            <w:pPr>
              <w:jc w:val="right"/>
              <w:rPr>
                <w:rFonts w:cs="Times New Roman"/>
                <w:color w:val="auto"/>
              </w:rPr>
            </w:pPr>
            <w:r w:rsidRPr="003B4E08">
              <w:rPr>
                <w:rFonts w:cs="Times New Roman"/>
                <w:color w:val="auto"/>
              </w:rPr>
              <w:t>0.14</w:t>
            </w:r>
          </w:p>
          <w:p w:rsidR="0084030A" w:rsidRPr="003B4E08" w:rsidRDefault="0084030A" w:rsidP="0084030A">
            <w:pPr>
              <w:jc w:val="right"/>
              <w:rPr>
                <w:rFonts w:cs="Times New Roman"/>
                <w:color w:val="auto"/>
              </w:rPr>
            </w:pP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FA1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595</w:t>
            </w:r>
            <w:r w:rsidR="0054380F" w:rsidRPr="003B4E08">
              <w:rPr>
                <w:rFonts w:cs="Times New Roman"/>
              </w:rPr>
              <w:t xml:space="preserve"> </w:t>
            </w:r>
            <w:r w:rsidR="00751E80" w:rsidRPr="003B4E08">
              <w:rPr>
                <w:rFonts w:cs="Times New Roman"/>
              </w:rPr>
              <w:t>(23.2</w:t>
            </w:r>
            <w:r w:rsidRPr="003B4E08">
              <w:rPr>
                <w:rFonts w:cs="Times New Roman"/>
              </w:rPr>
              <w:t>)</w:t>
            </w:r>
          </w:p>
          <w:p w:rsidR="0084030A" w:rsidRPr="003B4E08" w:rsidRDefault="0084030A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FA1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5</w:t>
            </w:r>
            <w:r w:rsidR="002C6849" w:rsidRPr="003B4E08">
              <w:rPr>
                <w:rFonts w:cs="Times New Roman"/>
              </w:rPr>
              <w:t>,</w:t>
            </w:r>
            <w:r w:rsidRPr="003B4E08">
              <w:rPr>
                <w:rFonts w:cs="Times New Roman"/>
              </w:rPr>
              <w:t>548</w:t>
            </w:r>
            <w:r w:rsidR="00751E80" w:rsidRPr="003B4E08">
              <w:rPr>
                <w:rFonts w:cs="Times New Roman"/>
              </w:rPr>
              <w:t xml:space="preserve"> </w:t>
            </w:r>
            <w:r w:rsidR="00122062" w:rsidRPr="003B4E08">
              <w:rPr>
                <w:rFonts w:cs="Times New Roman"/>
              </w:rPr>
              <w:t>(23.0</w:t>
            </w:r>
            <w:r w:rsidRPr="003B4E08">
              <w:rPr>
                <w:rFonts w:cs="Times New Roman"/>
              </w:rPr>
              <w:t>)</w:t>
            </w:r>
          </w:p>
          <w:p w:rsidR="0084030A" w:rsidRPr="003B4E08" w:rsidRDefault="0084030A" w:rsidP="0084030A">
            <w:pPr>
              <w:jc w:val="right"/>
              <w:rPr>
                <w:rFonts w:cs="Times New Roman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1FA1" w:rsidRDefault="00E80C1C" w:rsidP="0084030A">
            <w:pPr>
              <w:jc w:val="right"/>
              <w:rPr>
                <w:rFonts w:cs="Times New Roman"/>
              </w:rPr>
            </w:pPr>
            <w:r w:rsidRPr="003B4E08">
              <w:rPr>
                <w:rFonts w:cs="Times New Roman"/>
              </w:rPr>
              <w:t>0.0</w:t>
            </w:r>
            <w:r w:rsidR="00B0621D" w:rsidRPr="003B4E08">
              <w:rPr>
                <w:rFonts w:cs="Times New Roman"/>
              </w:rPr>
              <w:t>1</w:t>
            </w:r>
          </w:p>
          <w:p w:rsidR="0084030A" w:rsidRPr="003B4E08" w:rsidRDefault="0084030A" w:rsidP="0084030A">
            <w:pPr>
              <w:jc w:val="right"/>
              <w:rPr>
                <w:rFonts w:cs="Times New Roman"/>
              </w:rPr>
            </w:pPr>
          </w:p>
        </w:tc>
      </w:tr>
    </w:tbl>
    <w:p w:rsidR="006B48DE" w:rsidRDefault="006B48DE" w:rsidP="006B48DE">
      <w:pPr>
        <w:ind w:leftChars="-213" w:left="-426"/>
        <w:rPr>
          <w:shd w:val="solid" w:color="FFFFFF" w:fill="auto"/>
          <w:vertAlign w:val="superscript"/>
        </w:rPr>
      </w:pPr>
      <w:r w:rsidRPr="00EA4D9D">
        <w:t>ACEI</w:t>
      </w:r>
      <w:r>
        <w:rPr>
          <w:rFonts w:hint="eastAsia"/>
        </w:rPr>
        <w:t>s</w:t>
      </w:r>
      <w:r w:rsidRPr="00EA4D9D">
        <w:t>, ang</w:t>
      </w:r>
      <w:r w:rsidRPr="00EA4D9D">
        <w:rPr>
          <w:rFonts w:hint="eastAsia"/>
        </w:rPr>
        <w:t>i</w:t>
      </w:r>
      <w:r w:rsidRPr="00EA4D9D">
        <w:t>otensin co</w:t>
      </w:r>
      <w:r w:rsidRPr="00EA4D9D">
        <w:rPr>
          <w:rFonts w:hint="eastAsia"/>
        </w:rPr>
        <w:t>n</w:t>
      </w:r>
      <w:r w:rsidRPr="00EA4D9D">
        <w:t>verting enzyme inhibitors; ARB</w:t>
      </w:r>
      <w:r>
        <w:rPr>
          <w:rFonts w:hint="eastAsia"/>
        </w:rPr>
        <w:t>s</w:t>
      </w:r>
      <w:r w:rsidRPr="00EA4D9D">
        <w:t xml:space="preserve">, angiotensin </w:t>
      </w:r>
      <w:r w:rsidRPr="00EA4D9D">
        <w:rPr>
          <w:rFonts w:hAnsi="新細明體"/>
        </w:rPr>
        <w:t>Ⅱ</w:t>
      </w:r>
      <w:r w:rsidRPr="00EA4D9D">
        <w:t xml:space="preserve"> receptor blockers; </w:t>
      </w:r>
      <w:r>
        <w:t xml:space="preserve">COPD, chronic obstructive pulmonary disease; </w:t>
      </w:r>
      <w:r w:rsidRPr="00EA4D9D">
        <w:t xml:space="preserve">Cox, </w:t>
      </w:r>
      <w:proofErr w:type="spellStart"/>
      <w:r w:rsidRPr="00EA4D9D">
        <w:t>cyclooxygenase</w:t>
      </w:r>
      <w:proofErr w:type="spellEnd"/>
      <w:r w:rsidRPr="00EA4D9D">
        <w:t xml:space="preserve">; </w:t>
      </w:r>
      <w:proofErr w:type="spellStart"/>
      <w:r>
        <w:t>hd</w:t>
      </w:r>
      <w:proofErr w:type="spellEnd"/>
      <w:r>
        <w:t xml:space="preserve">-PS, high-dimensional propensity score; </w:t>
      </w:r>
      <w:r w:rsidRPr="00EA4D9D">
        <w:t>NSAID</w:t>
      </w:r>
      <w:r>
        <w:rPr>
          <w:rFonts w:hint="eastAsia"/>
        </w:rPr>
        <w:t>s</w:t>
      </w:r>
      <w:r w:rsidRPr="00EA4D9D">
        <w:t>, non-steroidal anti-inflammatory drugs; PPI</w:t>
      </w:r>
      <w:r>
        <w:rPr>
          <w:rFonts w:hint="eastAsia"/>
        </w:rPr>
        <w:t>s</w:t>
      </w:r>
      <w:r>
        <w:t>, proton pump inhibitors</w:t>
      </w:r>
      <w:r>
        <w:rPr>
          <w:rFonts w:eastAsia="標楷體"/>
        </w:rPr>
        <w:t>.</w:t>
      </w:r>
    </w:p>
    <w:p w:rsidR="002F6514" w:rsidRDefault="002F6514" w:rsidP="006B48DE">
      <w:pPr>
        <w:ind w:leftChars="-213" w:left="-426"/>
        <w:rPr>
          <w:vertAlign w:val="superscript"/>
        </w:rPr>
      </w:pPr>
      <w:proofErr w:type="spellStart"/>
      <w:r w:rsidRPr="0085678E">
        <w:rPr>
          <w:rFonts w:eastAsia="標楷體" w:cs="Times New Roman"/>
          <w:vertAlign w:val="superscript"/>
        </w:rPr>
        <w:t>a</w:t>
      </w:r>
      <w:r>
        <w:rPr>
          <w:rFonts w:eastAsia="標楷體" w:cs="Times New Roman"/>
        </w:rPr>
        <w:t>Data</w:t>
      </w:r>
      <w:proofErr w:type="spellEnd"/>
      <w:r>
        <w:rPr>
          <w:rFonts w:eastAsia="標楷體" w:cs="Times New Roman"/>
        </w:rPr>
        <w:t xml:space="preserve"> </w:t>
      </w:r>
      <w:r w:rsidR="0037632A">
        <w:rPr>
          <w:rFonts w:eastAsia="標楷體" w:cs="Times New Roman"/>
        </w:rPr>
        <w:t>were</w:t>
      </w:r>
      <w:r>
        <w:rPr>
          <w:rFonts w:eastAsia="標楷體" w:cs="Times New Roman"/>
        </w:rPr>
        <w:t xml:space="preserve"> presented as absolute values.</w:t>
      </w:r>
    </w:p>
    <w:p w:rsidR="006B48DE" w:rsidRDefault="002F6514" w:rsidP="006B48DE">
      <w:pPr>
        <w:ind w:leftChars="-213" w:left="-426"/>
      </w:pPr>
      <w:proofErr w:type="spellStart"/>
      <w:proofErr w:type="gramStart"/>
      <w:r>
        <w:rPr>
          <w:vertAlign w:val="superscript"/>
        </w:rPr>
        <w:t>b</w:t>
      </w:r>
      <w:r w:rsidR="006B48DE">
        <w:rPr>
          <w:rFonts w:hint="eastAsia"/>
        </w:rPr>
        <w:t>One</w:t>
      </w:r>
      <w:proofErr w:type="spellEnd"/>
      <w:proofErr w:type="gramEnd"/>
      <w:r w:rsidR="006B48DE" w:rsidRPr="005E7FBB">
        <w:t xml:space="preserve"> initiator of </w:t>
      </w:r>
      <w:proofErr w:type="spellStart"/>
      <w:r w:rsidR="006B48DE">
        <w:t>statins</w:t>
      </w:r>
      <w:proofErr w:type="spellEnd"/>
      <w:r w:rsidR="006B48DE" w:rsidRPr="005E7FBB">
        <w:t xml:space="preserve"> : </w:t>
      </w:r>
      <w:r w:rsidR="006B48DE">
        <w:rPr>
          <w:rFonts w:hint="eastAsia"/>
        </w:rPr>
        <w:t>one</w:t>
      </w:r>
      <w:r w:rsidR="006B48DE" w:rsidRPr="005E7FBB">
        <w:t xml:space="preserve"> randomly</w:t>
      </w:r>
      <w:r w:rsidR="006B48DE">
        <w:t xml:space="preserve"> sampled initiator of </w:t>
      </w:r>
      <w:proofErr w:type="spellStart"/>
      <w:r w:rsidR="006B48DE">
        <w:t>fibrates</w:t>
      </w:r>
      <w:proofErr w:type="spellEnd"/>
      <w:r w:rsidR="006B48DE">
        <w:t xml:space="preserve"> in each matched subset</w:t>
      </w:r>
      <w:r w:rsidR="006B48DE">
        <w:rPr>
          <w:rFonts w:hint="eastAsia"/>
        </w:rPr>
        <w:t>.</w:t>
      </w:r>
    </w:p>
    <w:p w:rsidR="006B48DE" w:rsidRDefault="002F6514" w:rsidP="006B48DE">
      <w:pPr>
        <w:ind w:leftChars="-213" w:left="-426"/>
      </w:pPr>
      <w:proofErr w:type="spellStart"/>
      <w:proofErr w:type="gramStart"/>
      <w:r>
        <w:rPr>
          <w:shd w:val="solid" w:color="FFFFFF" w:fill="auto"/>
          <w:vertAlign w:val="superscript"/>
        </w:rPr>
        <w:t>c</w:t>
      </w:r>
      <w:r w:rsidR="006B48DE" w:rsidRPr="009D2DE7">
        <w:rPr>
          <w:shd w:val="solid" w:color="FFFFFF" w:fill="auto"/>
        </w:rPr>
        <w:t>Cardiovascular</w:t>
      </w:r>
      <w:proofErr w:type="spellEnd"/>
      <w:proofErr w:type="gramEnd"/>
      <w:r w:rsidR="006B48DE" w:rsidRPr="009D2DE7">
        <w:rPr>
          <w:shd w:val="solid" w:color="FFFFFF" w:fill="auto"/>
        </w:rPr>
        <w:t xml:space="preserve"> disease included hypertension, ischemic heart disease, myocardial infarction, coronary revascularization, </w:t>
      </w:r>
      <w:r w:rsidR="006B48DE" w:rsidRPr="009D2DE7">
        <w:rPr>
          <w:rFonts w:eastAsia="標楷體"/>
          <w:color w:val="auto"/>
          <w:shd w:val="solid" w:color="FFFFFF" w:fill="auto"/>
        </w:rPr>
        <w:t>c</w:t>
      </w:r>
      <w:r w:rsidR="006B48DE" w:rsidRPr="009D2DE7">
        <w:rPr>
          <w:rFonts w:eastAsia="標楷體"/>
          <w:color w:val="auto"/>
          <w:shd w:val="solid" w:color="FFFFFF" w:fill="auto"/>
          <w:lang w:val="ru-RU"/>
        </w:rPr>
        <w:t>ardiac dysrhythmia</w:t>
      </w:r>
      <w:r w:rsidR="006B48DE" w:rsidRPr="009D2DE7">
        <w:rPr>
          <w:rFonts w:eastAsia="標楷體"/>
          <w:color w:val="auto"/>
          <w:shd w:val="solid" w:color="FFFFFF" w:fill="auto"/>
        </w:rPr>
        <w:t xml:space="preserve"> </w:t>
      </w:r>
      <w:r w:rsidR="006B48DE" w:rsidRPr="009D2DE7">
        <w:rPr>
          <w:rFonts w:eastAsia="標楷體"/>
          <w:shd w:val="solid" w:color="FFFFFF" w:fill="auto"/>
        </w:rPr>
        <w:t>c</w:t>
      </w:r>
      <w:r w:rsidR="006B48DE" w:rsidRPr="009D2DE7">
        <w:rPr>
          <w:rFonts w:eastAsia="標楷體"/>
          <w:shd w:val="solid" w:color="FFFFFF" w:fill="auto"/>
          <w:lang w:val="ru-RU"/>
        </w:rPr>
        <w:t>ongestive heart failure</w:t>
      </w:r>
      <w:r w:rsidR="006B48DE" w:rsidRPr="009D2DE7">
        <w:rPr>
          <w:rFonts w:eastAsia="標楷體"/>
          <w:shd w:val="solid" w:color="FFFFFF" w:fill="auto"/>
        </w:rPr>
        <w:t xml:space="preserve">, </w:t>
      </w:r>
      <w:r w:rsidR="006B48DE" w:rsidRPr="009D2DE7">
        <w:rPr>
          <w:rFonts w:eastAsia="細明體"/>
          <w:color w:val="auto"/>
          <w:shd w:val="solid" w:color="FFFFFF" w:fill="auto"/>
        </w:rPr>
        <w:t>c</w:t>
      </w:r>
      <w:r w:rsidR="006B48DE" w:rsidRPr="009D2DE7">
        <w:rPr>
          <w:rFonts w:eastAsia="細明體"/>
          <w:color w:val="auto"/>
          <w:shd w:val="solid" w:color="FFFFFF" w:fill="auto"/>
          <w:lang w:val="ru-RU"/>
        </w:rPr>
        <w:t>ereborvascular disease</w:t>
      </w:r>
      <w:r w:rsidR="006B48DE" w:rsidRPr="009D2DE7">
        <w:rPr>
          <w:rFonts w:eastAsia="細明體"/>
          <w:color w:val="auto"/>
          <w:shd w:val="solid" w:color="FFFFFF" w:fill="auto"/>
        </w:rPr>
        <w:t xml:space="preserve">, and </w:t>
      </w:r>
      <w:r w:rsidR="006B48DE" w:rsidRPr="009D2DE7">
        <w:rPr>
          <w:rFonts w:eastAsia="標楷體"/>
          <w:color w:val="auto"/>
          <w:shd w:val="solid" w:color="FFFFFF" w:fill="auto"/>
        </w:rPr>
        <w:t>peripheral vascular disease.</w:t>
      </w:r>
    </w:p>
    <w:p w:rsidR="00E80C1C" w:rsidRPr="00E80C1C" w:rsidRDefault="00E80C1C" w:rsidP="00E80C1C">
      <w:pPr>
        <w:ind w:leftChars="-213" w:left="-426"/>
        <w:rPr>
          <w:shd w:val="solid" w:color="FFFFFF" w:fill="auto"/>
          <w:vertAlign w:val="superscript"/>
        </w:rPr>
        <w:sectPr w:rsidR="00E80C1C" w:rsidRPr="00E80C1C" w:rsidSect="00AA4F31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8214F" w:rsidRPr="00D21766" w:rsidRDefault="0008214F" w:rsidP="0008214F">
      <w:pPr>
        <w:rPr>
          <w:color w:val="auto"/>
          <w:sz w:val="24"/>
          <w:szCs w:val="24"/>
        </w:rPr>
      </w:pPr>
      <w:proofErr w:type="gramStart"/>
      <w:r w:rsidRPr="00D21766">
        <w:rPr>
          <w:b/>
          <w:color w:val="auto"/>
          <w:sz w:val="24"/>
          <w:szCs w:val="24"/>
        </w:rPr>
        <w:lastRenderedPageBreak/>
        <w:t>Appendix Table 6.</w:t>
      </w:r>
      <w:proofErr w:type="gramEnd"/>
      <w:r w:rsidRPr="00D21766">
        <w:rPr>
          <w:color w:val="auto"/>
          <w:sz w:val="24"/>
          <w:szCs w:val="24"/>
        </w:rPr>
        <w:t xml:space="preserve"> Summary of available </w:t>
      </w:r>
      <w:r w:rsidRPr="00D21766">
        <w:rPr>
          <w:rFonts w:hint="eastAsia"/>
          <w:color w:val="auto"/>
          <w:sz w:val="24"/>
          <w:szCs w:val="24"/>
        </w:rPr>
        <w:t xml:space="preserve">real-world </w:t>
      </w:r>
      <w:r w:rsidRPr="00D21766">
        <w:rPr>
          <w:color w:val="auto"/>
          <w:sz w:val="24"/>
          <w:szCs w:val="24"/>
        </w:rPr>
        <w:t>evidence</w:t>
      </w:r>
    </w:p>
    <w:tbl>
      <w:tblPr>
        <w:tblStyle w:val="TableGrid"/>
        <w:tblW w:w="10491" w:type="dxa"/>
        <w:tblInd w:w="-318" w:type="dxa"/>
        <w:tblLook w:val="04A0"/>
      </w:tblPr>
      <w:tblGrid>
        <w:gridCol w:w="2127"/>
        <w:gridCol w:w="5245"/>
        <w:gridCol w:w="3119"/>
      </w:tblGrid>
      <w:tr w:rsidR="00784579" w:rsidRPr="00F62487" w:rsidTr="00D21766"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:rsidR="00784579" w:rsidRPr="00F62487" w:rsidRDefault="00784579" w:rsidP="0037632A">
            <w:pPr>
              <w:jc w:val="center"/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>Author, year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  <w:right w:val="nil"/>
            </w:tcBorders>
          </w:tcPr>
          <w:p w:rsidR="00784579" w:rsidRPr="00F62487" w:rsidRDefault="00784579" w:rsidP="0037632A">
            <w:pPr>
              <w:jc w:val="center"/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>Data source / Study design / Study population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:rsidR="00784579" w:rsidRPr="00F62487" w:rsidRDefault="00784579" w:rsidP="0037632A">
            <w:pPr>
              <w:jc w:val="center"/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 xml:space="preserve">Relative risk of COPD </w:t>
            </w:r>
            <w:proofErr w:type="spellStart"/>
            <w:r w:rsidRPr="00F62487">
              <w:rPr>
                <w:rFonts w:cs="Times New Roman"/>
                <w:color w:val="auto"/>
              </w:rPr>
              <w:t>exacerbations</w:t>
            </w:r>
            <w:r w:rsidRPr="00F62487">
              <w:rPr>
                <w:rFonts w:cs="Times New Roman"/>
                <w:color w:val="auto"/>
                <w:vertAlign w:val="superscript"/>
              </w:rPr>
              <w:t>a</w:t>
            </w:r>
            <w:proofErr w:type="spellEnd"/>
          </w:p>
        </w:tc>
      </w:tr>
      <w:tr w:rsidR="005E7264" w:rsidRPr="00F62487" w:rsidTr="00D21766"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5E7264" w:rsidRPr="00F62487" w:rsidRDefault="005E7264" w:rsidP="0037632A">
            <w:pPr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>Mancini et al. 2006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2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6</w:t>
            </w: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5E7264" w:rsidRPr="00F62487" w:rsidRDefault="005E7264" w:rsidP="0037632A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Canadian Quebec Linked Database </w:t>
            </w:r>
          </w:p>
          <w:p w:rsidR="005E7264" w:rsidRPr="00F62487" w:rsidRDefault="005E7264" w:rsidP="0037632A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Nested case-control study</w:t>
            </w:r>
          </w:p>
          <w:p w:rsidR="005E7264" w:rsidRPr="00F62487" w:rsidRDefault="005E7264" w:rsidP="0037632A">
            <w:pPr>
              <w:pStyle w:val="ListParagraph"/>
              <w:numPr>
                <w:ilvl w:val="0"/>
                <w:numId w:val="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with high CV risk profile (case: n=946; matched controls: n=18,774)</w:t>
            </w:r>
          </w:p>
          <w:p w:rsidR="005E7264" w:rsidRPr="00F62487" w:rsidRDefault="005E7264" w:rsidP="0037632A">
            <w:pPr>
              <w:pStyle w:val="ListParagraph"/>
              <w:ind w:leftChars="88" w:left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with low CV risk profile (case: n=1,028; matched controls: n=20,429)</w:t>
            </w:r>
          </w:p>
          <w:p w:rsidR="005E7264" w:rsidRPr="00F62487" w:rsidRDefault="005E7264" w:rsidP="0037632A">
            <w:pPr>
              <w:pStyle w:val="ListParagraph"/>
              <w:numPr>
                <w:ilvl w:val="0"/>
                <w:numId w:val="3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Use of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statins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was based on records within 60 days before outcome occurrence.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E7264" w:rsidRPr="00F62487" w:rsidRDefault="005E7264" w:rsidP="0037632A">
            <w:pPr>
              <w:rPr>
                <w:rFonts w:cs="Times New Roman"/>
                <w:color w:val="auto"/>
                <w:u w:val="single"/>
              </w:rPr>
            </w:pPr>
            <w:r w:rsidRPr="00F62487">
              <w:rPr>
                <w:rFonts w:cs="Times New Roman"/>
                <w:color w:val="auto"/>
                <w:u w:val="single"/>
              </w:rPr>
              <w:t>Among COPD patients with a high CV risk profile</w:t>
            </w:r>
          </w:p>
          <w:p w:rsidR="005E7264" w:rsidRPr="00F62487" w:rsidRDefault="005E7264" w:rsidP="0037632A">
            <w:pPr>
              <w:pStyle w:val="ListParagraph"/>
              <w:numPr>
                <w:ilvl w:val="0"/>
                <w:numId w:val="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aOR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0.71 (95% CI, 0.56-0.90)</w:t>
            </w:r>
          </w:p>
          <w:p w:rsidR="005E7264" w:rsidRPr="00F62487" w:rsidRDefault="005E7264" w:rsidP="0037632A">
            <w:pPr>
              <w:rPr>
                <w:rFonts w:cs="Times New Roman"/>
                <w:color w:val="auto"/>
              </w:rPr>
            </w:pPr>
          </w:p>
          <w:p w:rsidR="005E7264" w:rsidRPr="00F62487" w:rsidRDefault="005E7264" w:rsidP="0037632A">
            <w:pPr>
              <w:rPr>
                <w:rFonts w:cs="Times New Roman"/>
                <w:color w:val="auto"/>
                <w:u w:val="single"/>
              </w:rPr>
            </w:pPr>
            <w:r w:rsidRPr="00F62487">
              <w:rPr>
                <w:rFonts w:cs="Times New Roman"/>
                <w:color w:val="auto"/>
                <w:u w:val="single"/>
              </w:rPr>
              <w:t>Among COPD patients with a low CV risk profile</w:t>
            </w:r>
          </w:p>
          <w:p w:rsidR="005E7264" w:rsidRPr="00F62487" w:rsidRDefault="005E7264" w:rsidP="0037632A">
            <w:pPr>
              <w:pStyle w:val="ListParagraph"/>
              <w:numPr>
                <w:ilvl w:val="0"/>
                <w:numId w:val="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aOR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0.71 (95% CI, 0.64-0.77)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proofErr w:type="spellStart"/>
            <w:r w:rsidRPr="00F62487">
              <w:rPr>
                <w:rFonts w:cs="Times New Roman"/>
                <w:color w:val="auto"/>
              </w:rPr>
              <w:t>Blamoun</w:t>
            </w:r>
            <w:proofErr w:type="spellEnd"/>
            <w:r w:rsidRPr="00F62487">
              <w:rPr>
                <w:rFonts w:cs="Times New Roman"/>
                <w:color w:val="auto"/>
              </w:rPr>
              <w:t xml:space="preserve"> et al. 2008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2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E7264" w:rsidRPr="00F62487" w:rsidRDefault="00784579" w:rsidP="0037632A">
            <w:pPr>
              <w:pStyle w:val="ListParagraph"/>
              <w:numPr>
                <w:ilvl w:val="0"/>
                <w:numId w:val="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One US tertiary-care, teaching hospital 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n=90;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n=95)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1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1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1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cHR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0.19 (95% CI, 0.06-0.14)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proofErr w:type="spellStart"/>
            <w:r w:rsidRPr="00F62487">
              <w:rPr>
                <w:rFonts w:cs="Times New Roman"/>
                <w:color w:val="auto"/>
              </w:rPr>
              <w:t>Bartziokas</w:t>
            </w:r>
            <w:proofErr w:type="spellEnd"/>
            <w:r w:rsidRPr="00F62487">
              <w:rPr>
                <w:rFonts w:cs="Times New Roman"/>
                <w:color w:val="auto"/>
              </w:rPr>
              <w:t xml:space="preserve"> et al. 2011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2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E7264" w:rsidRPr="00F62487" w:rsidRDefault="00784579" w:rsidP="0037632A">
            <w:pPr>
              <w:pStyle w:val="ListParagraph"/>
              <w:numPr>
                <w:ilvl w:val="0"/>
                <w:numId w:val="35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Two Greek tertiary hospitals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35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35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who were hospitalized for acute exacerbations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n=171;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n=74)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1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1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1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aHR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0.61 (95% CI, 0.38-0.97)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>Huang et al. 2011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2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13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Taiwan LHID 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13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13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n=6,252;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n=12,469)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18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8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years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8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aHR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0.66 (95% CI, 0.60-0.74)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proofErr w:type="spellStart"/>
            <w:r w:rsidRPr="00F62487">
              <w:rPr>
                <w:rFonts w:cs="Times New Roman"/>
                <w:color w:val="auto"/>
              </w:rPr>
              <w:t>Ozyilmaz</w:t>
            </w:r>
            <w:proofErr w:type="spellEnd"/>
            <w:r w:rsidRPr="00F62487">
              <w:rPr>
                <w:rFonts w:cs="Times New Roman"/>
                <w:color w:val="auto"/>
              </w:rPr>
              <w:t xml:space="preserve"> et al</w:t>
            </w:r>
            <w:r w:rsidR="00A93EE4" w:rsidRPr="00F62487">
              <w:rPr>
                <w:rFonts w:cs="Times New Roman"/>
                <w:color w:val="auto"/>
              </w:rPr>
              <w:t xml:space="preserve">. </w:t>
            </w:r>
            <w:r w:rsidRPr="00F62487">
              <w:rPr>
                <w:rFonts w:cs="Times New Roman"/>
                <w:color w:val="auto"/>
              </w:rPr>
              <w:t>2013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1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A Turkish university-affiliated hospital 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1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1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COPD patients (stain users: n=29; </w:t>
            </w:r>
            <w:r w:rsidRPr="00F62487">
              <w:rPr>
                <w:rFonts w:ascii="Times New Roman" w:eastAsiaTheme="minorEastAsia" w:hAnsi="Times New Roman"/>
                <w:color w:val="auto"/>
                <w:kern w:val="2"/>
              </w:rPr>
              <w:t>n</w:t>
            </w:r>
            <w:r w:rsidRPr="00F62487">
              <w:rPr>
                <w:rFonts w:ascii="Times New Roman" w:hAnsi="Times New Roman"/>
                <w:color w:val="auto"/>
              </w:rPr>
              <w:t>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n=78)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1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2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months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8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aOR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0.33 (95% CI, 0.06-1.88)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>Wang et al. 2013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19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Taiwan LHID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19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Nested case-control study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19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(cases: n=1,584; matched controls: n=5,950)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19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Use of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statins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was based on records from COPD cohort entry to outcome occurrence.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0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aOR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0.70 (95% CI, 0.56-0.88)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proofErr w:type="spellStart"/>
            <w:r w:rsidRPr="00F62487">
              <w:rPr>
                <w:rFonts w:cs="Times New Roman"/>
                <w:color w:val="auto"/>
              </w:rPr>
              <w:t>Ingebrigtsen</w:t>
            </w:r>
            <w:proofErr w:type="spellEnd"/>
            <w:r w:rsidRPr="00F62487">
              <w:rPr>
                <w:rFonts w:cs="Times New Roman"/>
                <w:color w:val="auto"/>
              </w:rPr>
              <w:t xml:space="preserve"> et al. 2015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2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Copenhagen General Population Study data 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22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Nested case-control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2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COPD patients (cases: n=530; matched controls: 1,016) 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3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Use of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statins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was based on records within 90 days before outcome occurrence.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0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aOR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0.71 (95% CI, 0.51-0.99)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proofErr w:type="spellStart"/>
            <w:r w:rsidRPr="00F62487">
              <w:rPr>
                <w:rFonts w:cs="Times New Roman"/>
                <w:color w:val="auto"/>
              </w:rPr>
              <w:lastRenderedPageBreak/>
              <w:t>Citgez</w:t>
            </w:r>
            <w:proofErr w:type="spellEnd"/>
            <w:r w:rsidRPr="00F62487">
              <w:rPr>
                <w:rFonts w:cs="Times New Roman"/>
                <w:color w:val="auto"/>
              </w:rPr>
              <w:t xml:space="preserve"> et al. 2016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One Dutch single center 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2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4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n=253;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n=542)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5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at least 3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years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0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cHR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0.95 (95% CI, 0.74-1.22)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ind w:left="2"/>
              <w:rPr>
                <w:rFonts w:cs="Times New Roman"/>
                <w:color w:val="auto"/>
              </w:rPr>
            </w:pPr>
            <w:proofErr w:type="spellStart"/>
            <w:r w:rsidRPr="00F62487">
              <w:rPr>
                <w:rFonts w:cs="Times New Roman"/>
                <w:color w:val="auto"/>
              </w:rPr>
              <w:t>Ajmera</w:t>
            </w:r>
            <w:proofErr w:type="spellEnd"/>
            <w:r w:rsidRPr="00F62487">
              <w:rPr>
                <w:rFonts w:cs="Times New Roman"/>
                <w:color w:val="auto"/>
              </w:rPr>
              <w:t xml:space="preserve"> et al. 2017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US Medicaid claims data 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2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n=5,771;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n=13,289)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7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1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0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aOR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0.79 (95% CI, 0.68-0.92)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>Lin et al. 2020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8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Taiwan NHIRD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2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6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who were hospitalized for acute exacerbations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n=11,101;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n=128,122)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8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1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0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aHR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0.89 (95% CI, 0.85-0.93)</w:t>
            </w:r>
          </w:p>
        </w:tc>
      </w:tr>
      <w:tr w:rsidR="00784579" w:rsidRPr="00F62487" w:rsidTr="00D21766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r w:rsidRPr="00F62487">
              <w:rPr>
                <w:rFonts w:cs="Times New Roman"/>
                <w:color w:val="auto"/>
              </w:rPr>
              <w:t>Huang et al. 2021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9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Taiwan LHID </w:t>
            </w:r>
          </w:p>
          <w:p w:rsidR="005E7264" w:rsidRPr="00F62487" w:rsidRDefault="00784579" w:rsidP="0037632A">
            <w:pPr>
              <w:pStyle w:val="ListParagraph"/>
              <w:numPr>
                <w:ilvl w:val="0"/>
                <w:numId w:val="29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29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n=11,578; matched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n=46,312)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30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16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years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0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aHR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0.84 (95% CI, 0.75-0.90)</w:t>
            </w:r>
          </w:p>
        </w:tc>
      </w:tr>
      <w:tr w:rsidR="00784579" w:rsidRPr="005E7264" w:rsidTr="00D21766"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784579" w:rsidRPr="00F62487" w:rsidRDefault="00784579" w:rsidP="0037632A">
            <w:pPr>
              <w:rPr>
                <w:rFonts w:cs="Times New Roman"/>
                <w:color w:val="auto"/>
              </w:rPr>
            </w:pPr>
            <w:proofErr w:type="spellStart"/>
            <w:r w:rsidRPr="00F62487">
              <w:rPr>
                <w:rFonts w:cs="Times New Roman"/>
                <w:color w:val="auto"/>
              </w:rPr>
              <w:t>Damkjer</w:t>
            </w:r>
            <w:proofErr w:type="spellEnd"/>
            <w:r w:rsidRPr="00F62487">
              <w:rPr>
                <w:rFonts w:cs="Times New Roman"/>
                <w:color w:val="auto"/>
              </w:rPr>
              <w:t xml:space="preserve"> et al. 2021</w:t>
            </w:r>
            <w:r w:rsidR="00D21766" w:rsidRPr="00F62487">
              <w:rPr>
                <w:rFonts w:cs="Times New Roman"/>
                <w:color w:val="auto"/>
                <w:vertAlign w:val="superscript"/>
              </w:rPr>
              <w:t>3</w:t>
            </w:r>
            <w:r w:rsidR="00F62487" w:rsidRPr="00F62487">
              <w:rPr>
                <w:rFonts w:cs="Times New Roman"/>
                <w:color w:val="auto"/>
                <w:vertAlign w:val="superscript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31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Copenhagen University Hospital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Amager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and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Hvidovre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</w:t>
            </w:r>
          </w:p>
          <w:p w:rsidR="00520D6F" w:rsidRPr="00F62487" w:rsidRDefault="00784579" w:rsidP="0037632A">
            <w:pPr>
              <w:pStyle w:val="ListParagraph"/>
              <w:numPr>
                <w:ilvl w:val="0"/>
                <w:numId w:val="31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Cohort study</w:t>
            </w:r>
          </w:p>
          <w:p w:rsidR="00520D6F" w:rsidRPr="00F62487" w:rsidRDefault="00784579" w:rsidP="0037632A">
            <w:pPr>
              <w:pStyle w:val="ListParagraph"/>
              <w:numPr>
                <w:ilvl w:val="0"/>
                <w:numId w:val="31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>COPD patients (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n=262; non-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statin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 xml:space="preserve"> users: n=557)</w:t>
            </w:r>
          </w:p>
          <w:p w:rsidR="00784579" w:rsidRPr="00F62487" w:rsidRDefault="00784579" w:rsidP="0037632A">
            <w:pPr>
              <w:pStyle w:val="ListParagraph"/>
              <w:numPr>
                <w:ilvl w:val="0"/>
                <w:numId w:val="31"/>
              </w:numPr>
              <w:ind w:leftChars="0" w:left="176" w:hanging="176"/>
              <w:rPr>
                <w:rFonts w:ascii="Times New Roman" w:hAnsi="Times New Roman"/>
                <w:color w:val="auto"/>
              </w:rPr>
            </w:pPr>
            <w:r w:rsidRPr="00F62487">
              <w:rPr>
                <w:rFonts w:ascii="Times New Roman" w:hAnsi="Times New Roman"/>
                <w:color w:val="auto"/>
              </w:rPr>
              <w:t xml:space="preserve">Patients were followed for up to 3.5 </w:t>
            </w:r>
            <w:proofErr w:type="spellStart"/>
            <w:r w:rsidRPr="00F62487">
              <w:rPr>
                <w:rFonts w:ascii="Times New Roman" w:hAnsi="Times New Roman"/>
                <w:color w:val="auto"/>
              </w:rPr>
              <w:t>years</w:t>
            </w:r>
            <w:r w:rsidRPr="00F62487">
              <w:rPr>
                <w:rFonts w:ascii="Times New Roman" w:hAnsi="Times New Roman"/>
                <w:color w:val="auto"/>
                <w:vertAlign w:val="superscript"/>
              </w:rPr>
              <w:t>b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784579" w:rsidRPr="00F62487" w:rsidRDefault="00784579" w:rsidP="0037632A">
            <w:pPr>
              <w:pStyle w:val="ListParagraph"/>
              <w:numPr>
                <w:ilvl w:val="0"/>
                <w:numId w:val="20"/>
              </w:numPr>
              <w:ind w:leftChars="0" w:left="175" w:hanging="175"/>
              <w:rPr>
                <w:rFonts w:ascii="Times New Roman" w:hAnsi="Times New Roman"/>
                <w:color w:val="auto"/>
              </w:rPr>
            </w:pPr>
            <w:proofErr w:type="spellStart"/>
            <w:r w:rsidRPr="00F62487">
              <w:rPr>
                <w:rFonts w:ascii="Times New Roman" w:hAnsi="Times New Roman"/>
                <w:color w:val="auto"/>
              </w:rPr>
              <w:t>aHR</w:t>
            </w:r>
            <w:proofErr w:type="spellEnd"/>
            <w:r w:rsidRPr="00F62487">
              <w:rPr>
                <w:rFonts w:ascii="Times New Roman" w:hAnsi="Times New Roman"/>
                <w:color w:val="auto"/>
              </w:rPr>
              <w:t>: 1.07 (95% CI, 0.89-1.29)</w:t>
            </w:r>
          </w:p>
        </w:tc>
      </w:tr>
    </w:tbl>
    <w:p w:rsidR="00784579" w:rsidRPr="00EC7422" w:rsidRDefault="00784579" w:rsidP="0086054F">
      <w:pPr>
        <w:ind w:leftChars="-213" w:left="-426"/>
        <w:rPr>
          <w:rFonts w:cs="Times New Roman"/>
        </w:rPr>
      </w:pPr>
      <w:proofErr w:type="spellStart"/>
      <w:r w:rsidRPr="00EC7422">
        <w:rPr>
          <w:rFonts w:cs="Times New Roman"/>
        </w:rPr>
        <w:t>aHR</w:t>
      </w:r>
      <w:proofErr w:type="spellEnd"/>
      <w:r w:rsidRPr="00EC7422">
        <w:rPr>
          <w:rFonts w:cs="Times New Roman"/>
        </w:rPr>
        <w:t xml:space="preserve">, adjusted hazard ratio; </w:t>
      </w:r>
      <w:proofErr w:type="spellStart"/>
      <w:r w:rsidRPr="00EC7422">
        <w:rPr>
          <w:rFonts w:cs="Times New Roman"/>
        </w:rPr>
        <w:t>aOR</w:t>
      </w:r>
      <w:proofErr w:type="spellEnd"/>
      <w:r w:rsidRPr="00EC7422">
        <w:rPr>
          <w:rFonts w:cs="Times New Roman"/>
        </w:rPr>
        <w:t xml:space="preserve">, adjusted odds ratio; CI, confidence interval; COPD, chronic obstructive pulmonary disease; </w:t>
      </w:r>
      <w:proofErr w:type="spellStart"/>
      <w:r w:rsidRPr="00EC7422">
        <w:rPr>
          <w:rFonts w:cs="Times New Roman"/>
        </w:rPr>
        <w:t>cOR</w:t>
      </w:r>
      <w:proofErr w:type="spellEnd"/>
      <w:r w:rsidRPr="00EC7422">
        <w:rPr>
          <w:rFonts w:cs="Times New Roman"/>
        </w:rPr>
        <w:t>, crude odds ratio; CV, cardiovascular disease; LHID, Longitudinal Health Insurance Database; NHIRD, National Health Insurance Research Database.</w:t>
      </w:r>
    </w:p>
    <w:p w:rsidR="00784579" w:rsidRDefault="00784579" w:rsidP="0086054F">
      <w:pPr>
        <w:ind w:leftChars="-213" w:left="-426"/>
        <w:rPr>
          <w:rFonts w:cs="Times New Roman"/>
        </w:rPr>
      </w:pPr>
      <w:proofErr w:type="spellStart"/>
      <w:proofErr w:type="gramStart"/>
      <w:r w:rsidRPr="00EC7422">
        <w:rPr>
          <w:rFonts w:cs="Times New Roman" w:hint="eastAsia"/>
          <w:vertAlign w:val="superscript"/>
        </w:rPr>
        <w:t>a</w:t>
      </w:r>
      <w:r w:rsidRPr="00EC7422">
        <w:rPr>
          <w:rFonts w:cs="Times New Roman"/>
        </w:rPr>
        <w:t>The</w:t>
      </w:r>
      <w:proofErr w:type="spellEnd"/>
      <w:proofErr w:type="gramEnd"/>
      <w:r w:rsidRPr="00EC7422">
        <w:rPr>
          <w:rFonts w:cs="Times New Roman"/>
        </w:rPr>
        <w:t xml:space="preserve"> definition of </w:t>
      </w:r>
      <w:r w:rsidRPr="00EC7422">
        <w:rPr>
          <w:rFonts w:cs="Times New Roman" w:hint="eastAsia"/>
        </w:rPr>
        <w:t xml:space="preserve">COPD </w:t>
      </w:r>
      <w:r w:rsidRPr="00EC7422">
        <w:rPr>
          <w:rFonts w:cs="Times New Roman"/>
        </w:rPr>
        <w:t xml:space="preserve">exacerbations was as an acute exacerbation leading to hospitalization except </w:t>
      </w:r>
      <w:proofErr w:type="spellStart"/>
      <w:r w:rsidRPr="00EC7422">
        <w:rPr>
          <w:rFonts w:cs="Times New Roman"/>
        </w:rPr>
        <w:t>Blamoun</w:t>
      </w:r>
      <w:proofErr w:type="spellEnd"/>
      <w:r w:rsidRPr="00EC7422">
        <w:rPr>
          <w:rFonts w:cs="Times New Roman"/>
        </w:rPr>
        <w:t xml:space="preserve"> et </w:t>
      </w:r>
      <w:proofErr w:type="spellStart"/>
      <w:r w:rsidRPr="00EC7422">
        <w:rPr>
          <w:rFonts w:cs="Times New Roman"/>
        </w:rPr>
        <w:t>al’s</w:t>
      </w:r>
      <w:proofErr w:type="spellEnd"/>
      <w:r w:rsidRPr="00EC7422">
        <w:rPr>
          <w:rFonts w:cs="Times New Roman"/>
        </w:rPr>
        <w:t xml:space="preserve"> study.</w:t>
      </w:r>
    </w:p>
    <w:p w:rsidR="006D6A38" w:rsidRPr="00B8239F" w:rsidRDefault="00784579" w:rsidP="00A93EE4">
      <w:pPr>
        <w:ind w:leftChars="-213" w:left="-426"/>
        <w:rPr>
          <w:color w:val="auto"/>
          <w:sz w:val="24"/>
          <w:szCs w:val="24"/>
        </w:rPr>
      </w:pPr>
      <w:proofErr w:type="spellStart"/>
      <w:proofErr w:type="gramStart"/>
      <w:r w:rsidRPr="00EC7422">
        <w:rPr>
          <w:rFonts w:cs="Times New Roman" w:hint="eastAsia"/>
          <w:vertAlign w:val="superscript"/>
        </w:rPr>
        <w:t>b</w:t>
      </w:r>
      <w:r w:rsidRPr="00EC7422">
        <w:rPr>
          <w:rFonts w:cs="Times New Roman"/>
        </w:rPr>
        <w:t>Patients</w:t>
      </w:r>
      <w:proofErr w:type="spellEnd"/>
      <w:proofErr w:type="gramEnd"/>
      <w:r w:rsidRPr="00EC7422">
        <w:rPr>
          <w:rFonts w:cs="Times New Roman"/>
        </w:rPr>
        <w:t xml:space="preserve"> were followed-up </w:t>
      </w:r>
      <w:r w:rsidRPr="00EC7422">
        <w:rPr>
          <w:rFonts w:cs="Times New Roman" w:hint="eastAsia"/>
        </w:rPr>
        <w:t xml:space="preserve">regardless of </w:t>
      </w:r>
      <w:proofErr w:type="spellStart"/>
      <w:r w:rsidRPr="00EC7422">
        <w:rPr>
          <w:rFonts w:cs="Times New Roman" w:hint="eastAsia"/>
        </w:rPr>
        <w:t>statin</w:t>
      </w:r>
      <w:proofErr w:type="spellEnd"/>
      <w:r w:rsidRPr="00EC7422">
        <w:rPr>
          <w:rFonts w:cs="Times New Roman" w:hint="eastAsia"/>
        </w:rPr>
        <w:t xml:space="preserve"> </w:t>
      </w:r>
      <w:r w:rsidRPr="00EC7422">
        <w:rPr>
          <w:rFonts w:cs="Times New Roman"/>
        </w:rPr>
        <w:t>discontinuation</w:t>
      </w:r>
      <w:r>
        <w:rPr>
          <w:rFonts w:cs="Times New Roman"/>
        </w:rPr>
        <w:t>.</w:t>
      </w:r>
      <w:r w:rsidR="00A93EE4" w:rsidRPr="00B8239F">
        <w:rPr>
          <w:color w:val="auto"/>
          <w:sz w:val="24"/>
          <w:szCs w:val="24"/>
        </w:rPr>
        <w:t xml:space="preserve"> </w:t>
      </w:r>
    </w:p>
    <w:sectPr w:rsidR="006D6A38" w:rsidRPr="00B8239F" w:rsidSect="00AA4F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664" w:rsidRDefault="00BD1664" w:rsidP="00C02C45">
      <w:r>
        <w:separator/>
      </w:r>
    </w:p>
  </w:endnote>
  <w:endnote w:type="continuationSeparator" w:id="0">
    <w:p w:rsidR="00BD1664" w:rsidRDefault="00BD1664" w:rsidP="00C0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0202282"/>
      <w:docPartObj>
        <w:docPartGallery w:val="Page Numbers (Bottom of Page)"/>
        <w:docPartUnique/>
      </w:docPartObj>
    </w:sdtPr>
    <w:sdtContent>
      <w:p w:rsidR="00950521" w:rsidRDefault="00961B97">
        <w:pPr>
          <w:pStyle w:val="Footer"/>
          <w:jc w:val="center"/>
        </w:pPr>
        <w:fldSimple w:instr=" PAGE   \* MERGEFORMAT ">
          <w:r w:rsidR="00E7000B">
            <w:rPr>
              <w:noProof/>
            </w:rPr>
            <w:t>13</w:t>
          </w:r>
        </w:fldSimple>
      </w:p>
    </w:sdtContent>
  </w:sdt>
  <w:p w:rsidR="00950521" w:rsidRDefault="00950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664" w:rsidRDefault="00BD1664" w:rsidP="00C02C45">
      <w:r>
        <w:separator/>
      </w:r>
    </w:p>
  </w:footnote>
  <w:footnote w:type="continuationSeparator" w:id="0">
    <w:p w:rsidR="00BD1664" w:rsidRDefault="00BD1664" w:rsidP="00C02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A18"/>
    <w:multiLevelType w:val="hybridMultilevel"/>
    <w:tmpl w:val="7A5CB1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6187C92"/>
    <w:multiLevelType w:val="hybridMultilevel"/>
    <w:tmpl w:val="5FCC994C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">
    <w:nsid w:val="0C3634F0"/>
    <w:multiLevelType w:val="hybridMultilevel"/>
    <w:tmpl w:val="C3BA35D6"/>
    <w:lvl w:ilvl="0" w:tplc="04090001">
      <w:start w:val="1"/>
      <w:numFmt w:val="bullet"/>
      <w:lvlText w:val=""/>
      <w:lvlJc w:val="left"/>
      <w:pPr>
        <w:ind w:left="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3">
    <w:nsid w:val="0FAE3DD5"/>
    <w:multiLevelType w:val="hybridMultilevel"/>
    <w:tmpl w:val="A9C220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3DB6557"/>
    <w:multiLevelType w:val="hybridMultilevel"/>
    <w:tmpl w:val="CC709F4E"/>
    <w:lvl w:ilvl="0" w:tplc="3746ED64">
      <w:start w:val="1"/>
      <w:numFmt w:val="decimal"/>
      <w:lvlText w:val="(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5">
    <w:nsid w:val="1AEE5A8E"/>
    <w:multiLevelType w:val="hybridMultilevel"/>
    <w:tmpl w:val="801055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018CC"/>
    <w:multiLevelType w:val="hybridMultilevel"/>
    <w:tmpl w:val="DC8C97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326124E"/>
    <w:multiLevelType w:val="hybridMultilevel"/>
    <w:tmpl w:val="8572E6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4C42FEC"/>
    <w:multiLevelType w:val="hybridMultilevel"/>
    <w:tmpl w:val="72F0FE1A"/>
    <w:lvl w:ilvl="0" w:tplc="04090001">
      <w:start w:val="1"/>
      <w:numFmt w:val="bullet"/>
      <w:lvlText w:val=""/>
      <w:lvlJc w:val="left"/>
      <w:pPr>
        <w:ind w:left="6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9">
    <w:nsid w:val="29653B5C"/>
    <w:multiLevelType w:val="hybridMultilevel"/>
    <w:tmpl w:val="0B4CC2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96F368F"/>
    <w:multiLevelType w:val="hybridMultilevel"/>
    <w:tmpl w:val="63A4F4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A0B1342"/>
    <w:multiLevelType w:val="hybridMultilevel"/>
    <w:tmpl w:val="E0024C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0E15637"/>
    <w:multiLevelType w:val="hybridMultilevel"/>
    <w:tmpl w:val="BD8E6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5E71E39"/>
    <w:multiLevelType w:val="hybridMultilevel"/>
    <w:tmpl w:val="E93096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79A50F7"/>
    <w:multiLevelType w:val="hybridMultilevel"/>
    <w:tmpl w:val="6A70E3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B00334E"/>
    <w:multiLevelType w:val="hybridMultilevel"/>
    <w:tmpl w:val="E8746E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B1B4544"/>
    <w:multiLevelType w:val="hybridMultilevel"/>
    <w:tmpl w:val="F678EB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3CA42E74"/>
    <w:multiLevelType w:val="hybridMultilevel"/>
    <w:tmpl w:val="7A4AEE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3E632876"/>
    <w:multiLevelType w:val="hybridMultilevel"/>
    <w:tmpl w:val="CD5CDAB6"/>
    <w:lvl w:ilvl="0" w:tplc="74820E08">
      <w:numFmt w:val="bullet"/>
      <w:lvlText w:val=""/>
      <w:lvlJc w:val="left"/>
      <w:pPr>
        <w:ind w:left="480" w:hanging="480"/>
      </w:pPr>
      <w:rPr>
        <w:rFonts w:ascii="Wingdings" w:eastAsiaTheme="minorEastAsia" w:hAnsi="Wingdings" w:cs="Times New Roman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3ED77849"/>
    <w:multiLevelType w:val="hybridMultilevel"/>
    <w:tmpl w:val="DA5EF88A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0">
    <w:nsid w:val="42E91406"/>
    <w:multiLevelType w:val="hybridMultilevel"/>
    <w:tmpl w:val="B34AB1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41B7C34"/>
    <w:multiLevelType w:val="hybridMultilevel"/>
    <w:tmpl w:val="C0DAFA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8343122"/>
    <w:multiLevelType w:val="hybridMultilevel"/>
    <w:tmpl w:val="A4CCADC8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23">
    <w:nsid w:val="48396AE1"/>
    <w:multiLevelType w:val="hybridMultilevel"/>
    <w:tmpl w:val="253487FC"/>
    <w:lvl w:ilvl="0" w:tplc="0409000F">
      <w:start w:val="1"/>
      <w:numFmt w:val="decimal"/>
      <w:lvlText w:val="%1."/>
      <w:lvlJc w:val="left"/>
      <w:pPr>
        <w:ind w:left="3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0" w:hanging="480"/>
      </w:pPr>
    </w:lvl>
    <w:lvl w:ilvl="2" w:tplc="0409001B" w:tentative="1">
      <w:start w:val="1"/>
      <w:numFmt w:val="lowerRoman"/>
      <w:lvlText w:val="%3."/>
      <w:lvlJc w:val="right"/>
      <w:pPr>
        <w:ind w:left="1350" w:hanging="480"/>
      </w:pPr>
    </w:lvl>
    <w:lvl w:ilvl="3" w:tplc="0409000F" w:tentative="1">
      <w:start w:val="1"/>
      <w:numFmt w:val="decimal"/>
      <w:lvlText w:val="%4."/>
      <w:lvlJc w:val="left"/>
      <w:pPr>
        <w:ind w:left="1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0" w:hanging="480"/>
      </w:pPr>
    </w:lvl>
    <w:lvl w:ilvl="5" w:tplc="0409001B" w:tentative="1">
      <w:start w:val="1"/>
      <w:numFmt w:val="lowerRoman"/>
      <w:lvlText w:val="%6."/>
      <w:lvlJc w:val="right"/>
      <w:pPr>
        <w:ind w:left="2790" w:hanging="480"/>
      </w:pPr>
    </w:lvl>
    <w:lvl w:ilvl="6" w:tplc="0409000F" w:tentative="1">
      <w:start w:val="1"/>
      <w:numFmt w:val="decimal"/>
      <w:lvlText w:val="%7."/>
      <w:lvlJc w:val="left"/>
      <w:pPr>
        <w:ind w:left="3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0" w:hanging="480"/>
      </w:pPr>
    </w:lvl>
    <w:lvl w:ilvl="8" w:tplc="0409001B" w:tentative="1">
      <w:start w:val="1"/>
      <w:numFmt w:val="lowerRoman"/>
      <w:lvlText w:val="%9."/>
      <w:lvlJc w:val="right"/>
      <w:pPr>
        <w:ind w:left="4230" w:hanging="480"/>
      </w:pPr>
    </w:lvl>
  </w:abstractNum>
  <w:abstractNum w:abstractNumId="24">
    <w:nsid w:val="49F03D7D"/>
    <w:multiLevelType w:val="hybridMultilevel"/>
    <w:tmpl w:val="13923188"/>
    <w:lvl w:ilvl="0" w:tplc="B05C2B1A">
      <w:start w:val="3"/>
      <w:numFmt w:val="bullet"/>
      <w:lvlText w:val="-"/>
      <w:lvlJc w:val="left"/>
      <w:pPr>
        <w:ind w:left="50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5">
    <w:nsid w:val="4C065251"/>
    <w:multiLevelType w:val="hybridMultilevel"/>
    <w:tmpl w:val="4C08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C187BDE"/>
    <w:multiLevelType w:val="hybridMultilevel"/>
    <w:tmpl w:val="721044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E6966AD"/>
    <w:multiLevelType w:val="hybridMultilevel"/>
    <w:tmpl w:val="7284CC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520264E6"/>
    <w:multiLevelType w:val="hybridMultilevel"/>
    <w:tmpl w:val="289A1B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65C1ECC"/>
    <w:multiLevelType w:val="hybridMultilevel"/>
    <w:tmpl w:val="6C58FB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DBA373A"/>
    <w:multiLevelType w:val="hybridMultilevel"/>
    <w:tmpl w:val="F848A0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10216F9"/>
    <w:multiLevelType w:val="hybridMultilevel"/>
    <w:tmpl w:val="EA8C86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4913179"/>
    <w:multiLevelType w:val="hybridMultilevel"/>
    <w:tmpl w:val="4B58F6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7F82824"/>
    <w:multiLevelType w:val="hybridMultilevel"/>
    <w:tmpl w:val="2ED03152"/>
    <w:lvl w:ilvl="0" w:tplc="74820E08">
      <w:numFmt w:val="bullet"/>
      <w:lvlText w:val=""/>
      <w:lvlJc w:val="left"/>
      <w:pPr>
        <w:ind w:left="480" w:hanging="480"/>
      </w:pPr>
      <w:rPr>
        <w:rFonts w:ascii="Wingdings" w:eastAsiaTheme="minorEastAsia" w:hAnsi="Wingdings" w:cs="Times New Roman" w:hint="default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79504FBB"/>
    <w:multiLevelType w:val="hybridMultilevel"/>
    <w:tmpl w:val="F0A23B36"/>
    <w:lvl w:ilvl="0" w:tplc="04090001">
      <w:start w:val="1"/>
      <w:numFmt w:val="bullet"/>
      <w:lvlText w:val="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3"/>
  </w:num>
  <w:num w:numId="4">
    <w:abstractNumId w:val="23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8"/>
  </w:num>
  <w:num w:numId="10">
    <w:abstractNumId w:val="27"/>
  </w:num>
  <w:num w:numId="11">
    <w:abstractNumId w:val="13"/>
  </w:num>
  <w:num w:numId="12">
    <w:abstractNumId w:val="24"/>
  </w:num>
  <w:num w:numId="13">
    <w:abstractNumId w:val="20"/>
  </w:num>
  <w:num w:numId="14">
    <w:abstractNumId w:val="9"/>
  </w:num>
  <w:num w:numId="15">
    <w:abstractNumId w:val="22"/>
  </w:num>
  <w:num w:numId="16">
    <w:abstractNumId w:val="12"/>
  </w:num>
  <w:num w:numId="17">
    <w:abstractNumId w:val="7"/>
  </w:num>
  <w:num w:numId="18">
    <w:abstractNumId w:val="5"/>
  </w:num>
  <w:num w:numId="19">
    <w:abstractNumId w:val="17"/>
  </w:num>
  <w:num w:numId="20">
    <w:abstractNumId w:val="16"/>
  </w:num>
  <w:num w:numId="21">
    <w:abstractNumId w:val="34"/>
  </w:num>
  <w:num w:numId="22">
    <w:abstractNumId w:val="25"/>
  </w:num>
  <w:num w:numId="23">
    <w:abstractNumId w:val="26"/>
  </w:num>
  <w:num w:numId="24">
    <w:abstractNumId w:val="0"/>
  </w:num>
  <w:num w:numId="25">
    <w:abstractNumId w:val="28"/>
  </w:num>
  <w:num w:numId="26">
    <w:abstractNumId w:val="21"/>
  </w:num>
  <w:num w:numId="27">
    <w:abstractNumId w:val="3"/>
  </w:num>
  <w:num w:numId="28">
    <w:abstractNumId w:val="14"/>
  </w:num>
  <w:num w:numId="29">
    <w:abstractNumId w:val="31"/>
  </w:num>
  <w:num w:numId="30">
    <w:abstractNumId w:val="15"/>
  </w:num>
  <w:num w:numId="31">
    <w:abstractNumId w:val="30"/>
  </w:num>
  <w:num w:numId="32">
    <w:abstractNumId w:val="1"/>
  </w:num>
  <w:num w:numId="33">
    <w:abstractNumId w:val="19"/>
  </w:num>
  <w:num w:numId="34">
    <w:abstractNumId w:val="32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88D"/>
    <w:rsid w:val="00005871"/>
    <w:rsid w:val="00015636"/>
    <w:rsid w:val="0005225E"/>
    <w:rsid w:val="0008214F"/>
    <w:rsid w:val="00086826"/>
    <w:rsid w:val="0009599E"/>
    <w:rsid w:val="000D152D"/>
    <w:rsid w:val="000E09F1"/>
    <w:rsid w:val="001046C1"/>
    <w:rsid w:val="001143DA"/>
    <w:rsid w:val="00122062"/>
    <w:rsid w:val="00144B2A"/>
    <w:rsid w:val="00146913"/>
    <w:rsid w:val="00151D0D"/>
    <w:rsid w:val="001627F6"/>
    <w:rsid w:val="001805CF"/>
    <w:rsid w:val="001B1970"/>
    <w:rsid w:val="001C2360"/>
    <w:rsid w:val="001F6207"/>
    <w:rsid w:val="002111EC"/>
    <w:rsid w:val="00221E8E"/>
    <w:rsid w:val="00235A9E"/>
    <w:rsid w:val="00257882"/>
    <w:rsid w:val="00287D8A"/>
    <w:rsid w:val="002B564A"/>
    <w:rsid w:val="002C6849"/>
    <w:rsid w:val="002E0203"/>
    <w:rsid w:val="002E14B5"/>
    <w:rsid w:val="002F6514"/>
    <w:rsid w:val="00322B90"/>
    <w:rsid w:val="00331F14"/>
    <w:rsid w:val="0034294C"/>
    <w:rsid w:val="00360408"/>
    <w:rsid w:val="003714FE"/>
    <w:rsid w:val="0037632A"/>
    <w:rsid w:val="003B288D"/>
    <w:rsid w:val="003B4E08"/>
    <w:rsid w:val="003C6351"/>
    <w:rsid w:val="003E0D9F"/>
    <w:rsid w:val="003E5FDC"/>
    <w:rsid w:val="00406204"/>
    <w:rsid w:val="00443934"/>
    <w:rsid w:val="00481B2B"/>
    <w:rsid w:val="004C7ACD"/>
    <w:rsid w:val="004D2D83"/>
    <w:rsid w:val="0050584A"/>
    <w:rsid w:val="00520D6F"/>
    <w:rsid w:val="00524F7D"/>
    <w:rsid w:val="00527E98"/>
    <w:rsid w:val="0054380F"/>
    <w:rsid w:val="00584F65"/>
    <w:rsid w:val="0059635A"/>
    <w:rsid w:val="005D40B4"/>
    <w:rsid w:val="005E7264"/>
    <w:rsid w:val="005F7879"/>
    <w:rsid w:val="00617867"/>
    <w:rsid w:val="0063290C"/>
    <w:rsid w:val="00644636"/>
    <w:rsid w:val="00652881"/>
    <w:rsid w:val="006B48DE"/>
    <w:rsid w:val="006D6A38"/>
    <w:rsid w:val="006E1B5A"/>
    <w:rsid w:val="006F4E7F"/>
    <w:rsid w:val="00736CE9"/>
    <w:rsid w:val="00751E80"/>
    <w:rsid w:val="00765AAE"/>
    <w:rsid w:val="00781FA1"/>
    <w:rsid w:val="00784579"/>
    <w:rsid w:val="007E3B65"/>
    <w:rsid w:val="007E4DD6"/>
    <w:rsid w:val="008232B7"/>
    <w:rsid w:val="00832A58"/>
    <w:rsid w:val="0084030A"/>
    <w:rsid w:val="0084682C"/>
    <w:rsid w:val="0086054F"/>
    <w:rsid w:val="00896980"/>
    <w:rsid w:val="008B59FF"/>
    <w:rsid w:val="008E0979"/>
    <w:rsid w:val="008E7C31"/>
    <w:rsid w:val="00915700"/>
    <w:rsid w:val="00950521"/>
    <w:rsid w:val="00961B97"/>
    <w:rsid w:val="00965946"/>
    <w:rsid w:val="00992821"/>
    <w:rsid w:val="00997CD4"/>
    <w:rsid w:val="009A56E4"/>
    <w:rsid w:val="009B50F5"/>
    <w:rsid w:val="009C6CE7"/>
    <w:rsid w:val="009D2DE7"/>
    <w:rsid w:val="00A23759"/>
    <w:rsid w:val="00A24AC0"/>
    <w:rsid w:val="00A33074"/>
    <w:rsid w:val="00A4054B"/>
    <w:rsid w:val="00A93EE4"/>
    <w:rsid w:val="00AA0607"/>
    <w:rsid w:val="00AA4F31"/>
    <w:rsid w:val="00AC31F5"/>
    <w:rsid w:val="00AD659D"/>
    <w:rsid w:val="00B0621D"/>
    <w:rsid w:val="00B36190"/>
    <w:rsid w:val="00B373BD"/>
    <w:rsid w:val="00B409DD"/>
    <w:rsid w:val="00B71A53"/>
    <w:rsid w:val="00B75782"/>
    <w:rsid w:val="00B8239F"/>
    <w:rsid w:val="00BD1664"/>
    <w:rsid w:val="00BD5E95"/>
    <w:rsid w:val="00BD7797"/>
    <w:rsid w:val="00BE3984"/>
    <w:rsid w:val="00C02C45"/>
    <w:rsid w:val="00C36636"/>
    <w:rsid w:val="00C74AD1"/>
    <w:rsid w:val="00C81D3C"/>
    <w:rsid w:val="00C9103B"/>
    <w:rsid w:val="00CA4451"/>
    <w:rsid w:val="00CC783E"/>
    <w:rsid w:val="00CE113E"/>
    <w:rsid w:val="00CE656C"/>
    <w:rsid w:val="00D01801"/>
    <w:rsid w:val="00D14859"/>
    <w:rsid w:val="00D2036A"/>
    <w:rsid w:val="00D21766"/>
    <w:rsid w:val="00D24EF8"/>
    <w:rsid w:val="00D438B1"/>
    <w:rsid w:val="00D43B29"/>
    <w:rsid w:val="00D53134"/>
    <w:rsid w:val="00D6596B"/>
    <w:rsid w:val="00D70E51"/>
    <w:rsid w:val="00D715B1"/>
    <w:rsid w:val="00D7356C"/>
    <w:rsid w:val="00D95D19"/>
    <w:rsid w:val="00DA13C4"/>
    <w:rsid w:val="00DA1C75"/>
    <w:rsid w:val="00DD285B"/>
    <w:rsid w:val="00DD3B20"/>
    <w:rsid w:val="00DE28D0"/>
    <w:rsid w:val="00DF30E5"/>
    <w:rsid w:val="00DF653F"/>
    <w:rsid w:val="00E1750C"/>
    <w:rsid w:val="00E3186A"/>
    <w:rsid w:val="00E5176E"/>
    <w:rsid w:val="00E7000B"/>
    <w:rsid w:val="00E80C1C"/>
    <w:rsid w:val="00EA4D9D"/>
    <w:rsid w:val="00EB0828"/>
    <w:rsid w:val="00EB48A3"/>
    <w:rsid w:val="00EB7128"/>
    <w:rsid w:val="00EC3818"/>
    <w:rsid w:val="00EE7A72"/>
    <w:rsid w:val="00F26F52"/>
    <w:rsid w:val="00F3333B"/>
    <w:rsid w:val="00F379C3"/>
    <w:rsid w:val="00F62487"/>
    <w:rsid w:val="00F77E6F"/>
    <w:rsid w:val="00FC5F48"/>
    <w:rsid w:val="00FD3786"/>
    <w:rsid w:val="00FE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8D"/>
    <w:pPr>
      <w:widowControl w:val="0"/>
    </w:pPr>
    <w:rPr>
      <w:rFonts w:ascii="Times New Roman" w:eastAsia="新細明體" w:hAnsi="Times New Roman"/>
      <w:color w:val="000000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88D"/>
    <w:pPr>
      <w:ind w:leftChars="200" w:left="48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3B288D"/>
    <w:rPr>
      <w:rFonts w:ascii="Times New Roman" w:eastAsia="新細明體" w:hAnsi="Times New Roman"/>
      <w:color w:val="000000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28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288D"/>
    <w:pPr>
      <w:tabs>
        <w:tab w:val="center" w:pos="4153"/>
        <w:tab w:val="right" w:pos="830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288D"/>
    <w:rPr>
      <w:rFonts w:ascii="Times New Roman" w:eastAsia="新細明體" w:hAnsi="Times New Roman"/>
      <w:color w:val="000000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B288D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B288D"/>
    <w:rPr>
      <w:rFonts w:ascii="Times New Roman" w:eastAsia="新細明體" w:hAnsi="Times New Roman"/>
      <w:color w:val="000000"/>
      <w:kern w:val="0"/>
      <w:sz w:val="20"/>
      <w:szCs w:val="20"/>
    </w:rPr>
  </w:style>
  <w:style w:type="character" w:customStyle="1" w:styleId="CSTextZchn">
    <w:name w:val="CS Text Zchn"/>
    <w:basedOn w:val="DefaultParagraphFont"/>
    <w:link w:val="CSText"/>
    <w:locked/>
    <w:rsid w:val="003B288D"/>
    <w:rPr>
      <w:szCs w:val="24"/>
    </w:rPr>
  </w:style>
  <w:style w:type="paragraph" w:customStyle="1" w:styleId="CSText">
    <w:name w:val="CS Text"/>
    <w:basedOn w:val="Normal"/>
    <w:link w:val="CSTextZchn"/>
    <w:qFormat/>
    <w:rsid w:val="003B288D"/>
    <w:pPr>
      <w:widowControl/>
    </w:pPr>
    <w:rPr>
      <w:rFonts w:asciiTheme="minorHAnsi" w:eastAsiaTheme="minorEastAsia" w:hAnsiTheme="minorHAnsi"/>
      <w:color w:val="auto"/>
      <w:kern w:val="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5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CE57-7F1C-4FE3-BD17-672DE731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13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20371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Yaa-Hui</dc:creator>
  <cp:lastModifiedBy>Yaa-Hui</cp:lastModifiedBy>
  <cp:revision>23</cp:revision>
  <dcterms:created xsi:type="dcterms:W3CDTF">2021-05-05T11:39:00Z</dcterms:created>
  <dcterms:modified xsi:type="dcterms:W3CDTF">2021-08-19T12:02:00Z</dcterms:modified>
</cp:coreProperties>
</file>