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008"/>
        <w:gridCol w:w="1106"/>
        <w:gridCol w:w="1106"/>
        <w:gridCol w:w="1106"/>
        <w:gridCol w:w="1776"/>
        <w:gridCol w:w="1918"/>
      </w:tblGrid>
      <w:tr w:rsidR="000E5660" w:rsidRPr="00AE1154" w14:paraId="0E0D66DE" w14:textId="77777777" w:rsidTr="00CA13D4">
        <w:trPr>
          <w:jc w:val="center"/>
        </w:trPr>
        <w:tc>
          <w:tcPr>
            <w:tcW w:w="9639" w:type="dxa"/>
            <w:gridSpan w:val="6"/>
            <w:tcBorders>
              <w:bottom w:val="single" w:sz="4" w:space="0" w:color="000000"/>
            </w:tcBorders>
          </w:tcPr>
          <w:p w14:paraId="55ADF7EF" w14:textId="77777777" w:rsidR="000E5660" w:rsidRPr="000E5660" w:rsidRDefault="000E5660" w:rsidP="000E5660">
            <w:pPr>
              <w:spacing w:after="60"/>
              <w:ind w:left="-102" w:right="-170"/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</w:pPr>
            <w:r w:rsidRPr="000E5660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 xml:space="preserve">Table S1. </w:t>
            </w:r>
            <w:r w:rsidRPr="000E5660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Venous thromboembolic and major bleeding events in patients receiving apixaban or warfarin for VTE treatment with the adjusted odds ratios from the doubly robust models after propensity score weighting (PSW) </w:t>
            </w:r>
          </w:p>
        </w:tc>
      </w:tr>
      <w:tr w:rsidR="000E5660" w:rsidRPr="00AE1154" w14:paraId="36B89776" w14:textId="77777777" w:rsidTr="00CA13D4">
        <w:trPr>
          <w:trHeight w:val="377"/>
          <w:jc w:val="center"/>
        </w:trPr>
        <w:tc>
          <w:tcPr>
            <w:tcW w:w="215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32FFA5D" w14:textId="77777777" w:rsidR="000E5660" w:rsidRPr="00AE1154" w:rsidRDefault="000E5660" w:rsidP="00CA13D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Outcome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2A47F9A" w14:textId="77777777" w:rsidR="000E5660" w:rsidRPr="00857E1A" w:rsidRDefault="000E5660" w:rsidP="00CA13D4">
            <w:pPr>
              <w:ind w:left="-90" w:right="-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Apixaban</w:t>
            </w:r>
          </w:p>
          <w:p w14:paraId="0BC00B2B" w14:textId="77777777" w:rsidR="000E5660" w:rsidRPr="00AE1154" w:rsidRDefault="000E5660" w:rsidP="00CA13D4">
            <w:pPr>
              <w:ind w:left="-90" w:right="-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N=187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1792A64" w14:textId="77777777" w:rsidR="000E5660" w:rsidRPr="00857E1A" w:rsidRDefault="000E5660" w:rsidP="00CA13D4">
            <w:pPr>
              <w:ind w:left="-90" w:right="-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Warfarin</w:t>
            </w:r>
          </w:p>
          <w:p w14:paraId="005C19E5" w14:textId="77777777" w:rsidR="000E5660" w:rsidRPr="00AE1154" w:rsidRDefault="000E5660" w:rsidP="00CA13D4">
            <w:pPr>
              <w:ind w:left="-90" w:right="-9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N=239</w:t>
            </w:r>
          </w:p>
        </w:tc>
        <w:tc>
          <w:tcPr>
            <w:tcW w:w="11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85A1851" w14:textId="77777777" w:rsidR="000E5660" w:rsidRPr="00AE1154" w:rsidRDefault="000E5660" w:rsidP="00CA13D4">
            <w:pPr>
              <w:ind w:left="-75" w:right="-15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p</w:t>
            </w: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-value</w:t>
            </w: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90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363C91F" w14:textId="77777777" w:rsidR="000E5660" w:rsidRPr="00AE1154" w:rsidRDefault="000E5660" w:rsidP="00CA13D4">
            <w:pPr>
              <w:ind w:left="-109" w:right="-10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COR</w:t>
            </w:r>
            <w:r w:rsidRPr="00857E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(95%</w:t>
            </w:r>
            <w:proofErr w:type="gramStart"/>
            <w:r w:rsidRPr="00857E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CI)</w:t>
            </w:r>
            <w:r w:rsidRPr="00A717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†</w:t>
            </w:r>
            <w:proofErr w:type="gramEnd"/>
          </w:p>
        </w:tc>
        <w:tc>
          <w:tcPr>
            <w:tcW w:w="205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278F7E" w14:textId="77777777" w:rsidR="000E5660" w:rsidRPr="00AE1154" w:rsidRDefault="000E5660" w:rsidP="00CA13D4">
            <w:pPr>
              <w:ind w:left="-109" w:right="-102"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AOR (95%</w:t>
            </w:r>
            <w:proofErr w:type="gramStart"/>
            <w:r w:rsidRPr="00857E1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CI)</w:t>
            </w:r>
            <w:r w:rsidRPr="00A717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†</w:t>
            </w:r>
            <w:proofErr w:type="gramEnd"/>
          </w:p>
        </w:tc>
      </w:tr>
      <w:tr w:rsidR="000E5660" w:rsidRPr="00AE1154" w14:paraId="0B1CEDB4" w14:textId="77777777" w:rsidTr="00CA13D4">
        <w:trPr>
          <w:trHeight w:val="340"/>
          <w:jc w:val="center"/>
        </w:trPr>
        <w:tc>
          <w:tcPr>
            <w:tcW w:w="2152" w:type="dxa"/>
          </w:tcPr>
          <w:p w14:paraId="629756AB" w14:textId="77777777" w:rsidR="000E5660" w:rsidRPr="00AE1154" w:rsidRDefault="000E5660" w:rsidP="00CA13D4">
            <w:pPr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VTE events</w:t>
            </w:r>
          </w:p>
        </w:tc>
        <w:tc>
          <w:tcPr>
            <w:tcW w:w="1177" w:type="dxa"/>
            <w:tcBorders>
              <w:left w:val="nil"/>
            </w:tcBorders>
          </w:tcPr>
          <w:p w14:paraId="62E4BEED" w14:textId="77777777" w:rsidR="000E5660" w:rsidRPr="00AE1154" w:rsidRDefault="000E5660" w:rsidP="00CA13D4">
            <w:pPr>
              <w:ind w:left="-90" w:right="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28 (15.0)</w:t>
            </w:r>
          </w:p>
        </w:tc>
        <w:tc>
          <w:tcPr>
            <w:tcW w:w="1177" w:type="dxa"/>
          </w:tcPr>
          <w:p w14:paraId="7C7D7E02" w14:textId="77777777" w:rsidR="000E5660" w:rsidRPr="00AE1154" w:rsidRDefault="000E5660" w:rsidP="00CA13D4">
            <w:pPr>
              <w:ind w:left="-90" w:right="2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35 (14.6)</w:t>
            </w:r>
          </w:p>
        </w:tc>
        <w:tc>
          <w:tcPr>
            <w:tcW w:w="1177" w:type="dxa"/>
            <w:vAlign w:val="center"/>
          </w:tcPr>
          <w:p w14:paraId="755812DA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0.924</w:t>
            </w:r>
          </w:p>
        </w:tc>
        <w:tc>
          <w:tcPr>
            <w:tcW w:w="1901" w:type="dxa"/>
            <w:vAlign w:val="center"/>
          </w:tcPr>
          <w:p w14:paraId="4ED82669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>1.02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54675AA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0.85 (0.49 - 1.48)</w:t>
            </w:r>
          </w:p>
        </w:tc>
      </w:tr>
      <w:tr w:rsidR="000E5660" w:rsidRPr="00AE1154" w14:paraId="2FEC1E33" w14:textId="77777777" w:rsidTr="00CA13D4">
        <w:trPr>
          <w:trHeight w:val="340"/>
          <w:jc w:val="center"/>
        </w:trPr>
        <w:tc>
          <w:tcPr>
            <w:tcW w:w="2152" w:type="dxa"/>
          </w:tcPr>
          <w:p w14:paraId="6FD7B7ED" w14:textId="77777777" w:rsidR="000E5660" w:rsidRPr="00AE1154" w:rsidRDefault="000E5660" w:rsidP="00CA13D4">
            <w:pPr>
              <w:ind w:left="157"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DVT</w:t>
            </w:r>
          </w:p>
        </w:tc>
        <w:tc>
          <w:tcPr>
            <w:tcW w:w="1177" w:type="dxa"/>
            <w:tcBorders>
              <w:left w:val="nil"/>
            </w:tcBorders>
          </w:tcPr>
          <w:p w14:paraId="41B7FF60" w14:textId="77777777" w:rsidR="000E5660" w:rsidRPr="00AE1154" w:rsidRDefault="000E5660" w:rsidP="00CA13D4">
            <w:pPr>
              <w:tabs>
                <w:tab w:val="left" w:pos="880"/>
              </w:tabs>
              <w:ind w:left="-110"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17 (9.1)</w:t>
            </w:r>
          </w:p>
        </w:tc>
        <w:tc>
          <w:tcPr>
            <w:tcW w:w="1177" w:type="dxa"/>
          </w:tcPr>
          <w:p w14:paraId="4ACCDE84" w14:textId="77777777" w:rsidR="000E5660" w:rsidRPr="00AE1154" w:rsidRDefault="000E5660" w:rsidP="00CA13D4">
            <w:pPr>
              <w:tabs>
                <w:tab w:val="left" w:pos="880"/>
              </w:tabs>
              <w:ind w:left="-110"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19 (8.0)</w:t>
            </w:r>
          </w:p>
        </w:tc>
        <w:tc>
          <w:tcPr>
            <w:tcW w:w="1177" w:type="dxa"/>
            <w:vAlign w:val="center"/>
          </w:tcPr>
          <w:p w14:paraId="30814339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0.674</w:t>
            </w:r>
          </w:p>
        </w:tc>
        <w:tc>
          <w:tcPr>
            <w:tcW w:w="1901" w:type="dxa"/>
            <w:vAlign w:val="center"/>
          </w:tcPr>
          <w:p w14:paraId="69FCB04E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 xml:space="preserve"> (0.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 xml:space="preserve"> – 2.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E048EEF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1.10 (0.57 - 2.12)</w:t>
            </w:r>
          </w:p>
        </w:tc>
      </w:tr>
      <w:tr w:rsidR="000E5660" w:rsidRPr="00AE1154" w14:paraId="5F1B38B9" w14:textId="77777777" w:rsidTr="00CA13D4">
        <w:trPr>
          <w:trHeight w:val="340"/>
          <w:jc w:val="center"/>
        </w:trPr>
        <w:tc>
          <w:tcPr>
            <w:tcW w:w="2152" w:type="dxa"/>
          </w:tcPr>
          <w:p w14:paraId="104F46EC" w14:textId="77777777" w:rsidR="000E5660" w:rsidRPr="00AE1154" w:rsidRDefault="000E5660" w:rsidP="00CA13D4">
            <w:pPr>
              <w:ind w:left="157"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PE</w:t>
            </w:r>
          </w:p>
        </w:tc>
        <w:tc>
          <w:tcPr>
            <w:tcW w:w="1177" w:type="dxa"/>
            <w:tcBorders>
              <w:left w:val="nil"/>
            </w:tcBorders>
          </w:tcPr>
          <w:p w14:paraId="4C608EA5" w14:textId="77777777" w:rsidR="000E5660" w:rsidRPr="00AE1154" w:rsidRDefault="000E5660" w:rsidP="00CA13D4">
            <w:pPr>
              <w:tabs>
                <w:tab w:val="left" w:pos="880"/>
              </w:tabs>
              <w:ind w:left="-110"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9 (4.8)</w:t>
            </w:r>
          </w:p>
        </w:tc>
        <w:tc>
          <w:tcPr>
            <w:tcW w:w="1177" w:type="dxa"/>
          </w:tcPr>
          <w:p w14:paraId="2F4D31A6" w14:textId="77777777" w:rsidR="000E5660" w:rsidRPr="00AE1154" w:rsidRDefault="000E5660" w:rsidP="00CA13D4">
            <w:pPr>
              <w:tabs>
                <w:tab w:val="left" w:pos="880"/>
              </w:tabs>
              <w:ind w:left="-110"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14 (5.9)</w:t>
            </w:r>
          </w:p>
        </w:tc>
        <w:tc>
          <w:tcPr>
            <w:tcW w:w="1177" w:type="dxa"/>
            <w:vAlign w:val="center"/>
          </w:tcPr>
          <w:p w14:paraId="3F7681C0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0.636</w:t>
            </w:r>
          </w:p>
        </w:tc>
        <w:tc>
          <w:tcPr>
            <w:tcW w:w="1901" w:type="dxa"/>
            <w:vAlign w:val="center"/>
          </w:tcPr>
          <w:p w14:paraId="405C716D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>0.8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 xml:space="preserve"> (0.3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 xml:space="preserve"> – 1.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57831CC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0.61 (0.23 - 1.61)</w:t>
            </w:r>
          </w:p>
        </w:tc>
      </w:tr>
      <w:tr w:rsidR="000E5660" w:rsidRPr="00AE1154" w14:paraId="110FCFB9" w14:textId="77777777" w:rsidTr="00CA13D4">
        <w:trPr>
          <w:trHeight w:val="340"/>
          <w:jc w:val="center"/>
        </w:trPr>
        <w:tc>
          <w:tcPr>
            <w:tcW w:w="2152" w:type="dxa"/>
          </w:tcPr>
          <w:p w14:paraId="325BF457" w14:textId="77777777" w:rsidR="000E5660" w:rsidRPr="00AE1154" w:rsidRDefault="000E5660" w:rsidP="00CA13D4">
            <w:pPr>
              <w:ind w:left="157"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DVT+PE</w:t>
            </w:r>
          </w:p>
        </w:tc>
        <w:tc>
          <w:tcPr>
            <w:tcW w:w="1177" w:type="dxa"/>
            <w:tcBorders>
              <w:left w:val="nil"/>
            </w:tcBorders>
          </w:tcPr>
          <w:p w14:paraId="0CB96D00" w14:textId="77777777" w:rsidR="000E5660" w:rsidRPr="00AE1154" w:rsidRDefault="000E5660" w:rsidP="00CA13D4">
            <w:pPr>
              <w:tabs>
                <w:tab w:val="left" w:pos="880"/>
              </w:tabs>
              <w:ind w:left="-110"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2 (1.1)</w:t>
            </w:r>
          </w:p>
        </w:tc>
        <w:tc>
          <w:tcPr>
            <w:tcW w:w="1177" w:type="dxa"/>
          </w:tcPr>
          <w:p w14:paraId="40973FBD" w14:textId="77777777" w:rsidR="000E5660" w:rsidRPr="00AE1154" w:rsidRDefault="000E5660" w:rsidP="00CA13D4">
            <w:pPr>
              <w:tabs>
                <w:tab w:val="left" w:pos="880"/>
              </w:tabs>
              <w:ind w:left="-110"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2 (0.8)</w:t>
            </w:r>
          </w:p>
        </w:tc>
        <w:tc>
          <w:tcPr>
            <w:tcW w:w="1177" w:type="dxa"/>
            <w:vAlign w:val="center"/>
          </w:tcPr>
          <w:p w14:paraId="05750BFB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0.804</w:t>
            </w:r>
          </w:p>
        </w:tc>
        <w:tc>
          <w:tcPr>
            <w:tcW w:w="1901" w:type="dxa"/>
            <w:vAlign w:val="center"/>
          </w:tcPr>
          <w:p w14:paraId="7659593F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 xml:space="preserve"> (0.18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9.20</w:t>
            </w:r>
            <w:r w:rsidRPr="00857E1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CC1C783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1.42 (0.37 - 5.42)</w:t>
            </w:r>
          </w:p>
        </w:tc>
      </w:tr>
      <w:tr w:rsidR="000E5660" w:rsidRPr="00AE1154" w14:paraId="4F14E8A3" w14:textId="77777777" w:rsidTr="00CA13D4">
        <w:trPr>
          <w:trHeight w:val="340"/>
          <w:jc w:val="center"/>
        </w:trPr>
        <w:tc>
          <w:tcPr>
            <w:tcW w:w="2152" w:type="dxa"/>
          </w:tcPr>
          <w:p w14:paraId="26A0AB99" w14:textId="77777777" w:rsidR="000E5660" w:rsidRPr="00AE1154" w:rsidRDefault="000E5660" w:rsidP="00CA13D4">
            <w:pPr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 xml:space="preserve">Major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leeding</w:t>
            </w:r>
          </w:p>
        </w:tc>
        <w:tc>
          <w:tcPr>
            <w:tcW w:w="1177" w:type="dxa"/>
            <w:tcBorders>
              <w:left w:val="nil"/>
            </w:tcBorders>
          </w:tcPr>
          <w:p w14:paraId="7CE3D9AE" w14:textId="77777777" w:rsidR="000E5660" w:rsidRPr="00AE1154" w:rsidRDefault="000E5660" w:rsidP="00CA13D4">
            <w:pPr>
              <w:tabs>
                <w:tab w:val="left" w:pos="880"/>
              </w:tabs>
              <w:ind w:left="-110"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2 (1.1)</w:t>
            </w:r>
          </w:p>
        </w:tc>
        <w:tc>
          <w:tcPr>
            <w:tcW w:w="1177" w:type="dxa"/>
            <w:tcBorders>
              <w:right w:val="nil"/>
            </w:tcBorders>
          </w:tcPr>
          <w:p w14:paraId="4C22E4E4" w14:textId="77777777" w:rsidR="000E5660" w:rsidRPr="00AE1154" w:rsidRDefault="000E5660" w:rsidP="00CA13D4">
            <w:pPr>
              <w:tabs>
                <w:tab w:val="left" w:pos="880"/>
              </w:tabs>
              <w:ind w:left="-110" w:right="11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sz w:val="20"/>
                <w:szCs w:val="20"/>
              </w:rPr>
              <w:t>14 (5.9)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B3E241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0.009</w:t>
            </w:r>
          </w:p>
        </w:tc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FBD93E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0.1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(0.04 – 0.7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Pr="00857E1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C9DC4B" w14:textId="77777777" w:rsidR="000E5660" w:rsidRPr="00AE1154" w:rsidRDefault="000E5660" w:rsidP="00CA13D4">
            <w:pPr>
              <w:ind w:left="-98" w:right="-11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E115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0.22 (0.07 - 0.73)</w:t>
            </w:r>
          </w:p>
        </w:tc>
      </w:tr>
      <w:tr w:rsidR="000E5660" w:rsidRPr="00AE1154" w14:paraId="62333EF2" w14:textId="77777777" w:rsidTr="00CA13D4">
        <w:trPr>
          <w:jc w:val="center"/>
        </w:trPr>
        <w:tc>
          <w:tcPr>
            <w:tcW w:w="9639" w:type="dxa"/>
            <w:gridSpan w:val="6"/>
            <w:tcBorders>
              <w:top w:val="single" w:sz="4" w:space="0" w:color="000000"/>
            </w:tcBorders>
          </w:tcPr>
          <w:p w14:paraId="702D8250" w14:textId="77777777" w:rsidR="000E5660" w:rsidRPr="00A717E0" w:rsidRDefault="000E5660" w:rsidP="00CA13D4">
            <w:pPr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>Numbers are presented as number of patients with events (percentage)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1CED33BF" w14:textId="77777777" w:rsidR="000E5660" w:rsidRDefault="000E5660" w:rsidP="00CA13D4">
            <w:pPr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A717E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*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717E0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>-values were from chi-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>quared test; and numbers in bold represent significant results.</w:t>
            </w:r>
          </w:p>
          <w:p w14:paraId="52E6E374" w14:textId="77777777" w:rsidR="000E5660" w:rsidRDefault="000E5660" w:rsidP="00CA13D4">
            <w:pPr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A717E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>†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 xml:space="preserve"> </w:t>
            </w:r>
            <w:r w:rsidRPr="00B60F3A">
              <w:rPr>
                <w:rFonts w:ascii="Times New Roman" w:hAnsi="Times New Roman" w:cs="Times New Roman"/>
                <w:iCs/>
                <w:sz w:val="18"/>
                <w:szCs w:val="18"/>
              </w:rPr>
              <w:t>C</w:t>
            </w:r>
            <w:r w:rsidRPr="00B60F3A">
              <w:rPr>
                <w:rFonts w:ascii="Times New Roman" w:hAnsi="Times New Roman" w:cs="Times New Roman"/>
                <w:sz w:val="18"/>
                <w:szCs w:val="18"/>
              </w:rPr>
              <w:t>ORs are from the univariate logistic regression</w:t>
            </w:r>
          </w:p>
          <w:p w14:paraId="7EB0B466" w14:textId="77777777" w:rsidR="000E5660" w:rsidRPr="00A717E0" w:rsidRDefault="000E5660" w:rsidP="00CA13D4">
            <w:pPr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vertAlign w:val="superscript"/>
              </w:rPr>
              <w:t xml:space="preserve">‡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AORs are from t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 xml:space="preserve">he </w:t>
            </w:r>
            <w:r w:rsidRPr="00AA2157">
              <w:rPr>
                <w:rFonts w:ascii="Times New Roman" w:hAnsi="Times New Roman" w:cs="Times New Roman"/>
                <w:sz w:val="18"/>
                <w:szCs w:val="18"/>
              </w:rPr>
              <w:t>doubly robust models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using weight from PSW and 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 xml:space="preserve">adjusted for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all 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>baseline characteristics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>comorbidities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and concurrent medications used which all were listed 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>in Table 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C05B666" w14:textId="77777777" w:rsidR="000E5660" w:rsidRPr="00AA2157" w:rsidRDefault="000E5660" w:rsidP="00CA13D4">
            <w:pPr>
              <w:ind w:right="-105"/>
              <w:rPr>
                <w:rFonts w:ascii="Times New Roman" w:hAnsi="Times New Roman" w:cs="Times New Roman"/>
                <w:sz w:val="18"/>
                <w:szCs w:val="18"/>
              </w:rPr>
            </w:pP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>Abbreviations: VTE, venous thromboembolism;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A2157">
              <w:rPr>
                <w:rFonts w:ascii="Times New Roman" w:hAnsi="Times New Roman" w:cs="Times New Roman"/>
                <w:sz w:val="18"/>
                <w:szCs w:val="18"/>
              </w:rPr>
              <w:t>PSW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AA2157">
              <w:rPr>
                <w:rFonts w:ascii="Times New Roman" w:hAnsi="Times New Roman" w:cs="Times New Roman"/>
                <w:sz w:val="18"/>
                <w:szCs w:val="18"/>
              </w:rPr>
              <w:t>propensity score weighting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COR: </w:t>
            </w:r>
            <w:r w:rsidRPr="00C16EB8">
              <w:rPr>
                <w:rFonts w:ascii="Times New Roman" w:hAnsi="Times New Roman" w:cs="Times New Roman"/>
                <w:iCs/>
                <w:sz w:val="18"/>
                <w:szCs w:val="18"/>
              </w:rPr>
              <w:t>crude odds ratio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; </w:t>
            </w:r>
            <w:r w:rsidRPr="00A717E0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AOR: adjusted odds ratio; </w:t>
            </w:r>
            <w:r w:rsidRPr="00A717E0">
              <w:rPr>
                <w:rFonts w:ascii="Times New Roman" w:hAnsi="Times New Roman" w:cs="Times New Roman"/>
                <w:sz w:val="18"/>
                <w:szCs w:val="18"/>
              </w:rPr>
              <w:t>95%CI: 95% confidence interval; DVT: deep vein thrombosis; PE: pulmonary embolism.</w:t>
            </w:r>
          </w:p>
        </w:tc>
      </w:tr>
    </w:tbl>
    <w:p w14:paraId="65C1D805" w14:textId="77777777" w:rsidR="00B63B62" w:rsidRDefault="00B63B62"/>
    <w:sectPr w:rsidR="00B63B62" w:rsidSect="0031658A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F8A9F" w14:textId="77777777" w:rsidR="00451880" w:rsidRDefault="00451880" w:rsidP="00AE1154">
      <w:pPr>
        <w:spacing w:line="240" w:lineRule="auto"/>
      </w:pPr>
      <w:r>
        <w:separator/>
      </w:r>
    </w:p>
  </w:endnote>
  <w:endnote w:type="continuationSeparator" w:id="0">
    <w:p w14:paraId="473479FC" w14:textId="77777777" w:rsidR="00451880" w:rsidRDefault="00451880" w:rsidP="00AE11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CB2B19" w14:textId="77777777" w:rsidR="00451880" w:rsidRDefault="00451880" w:rsidP="00AE1154">
      <w:pPr>
        <w:spacing w:line="240" w:lineRule="auto"/>
      </w:pPr>
      <w:r>
        <w:separator/>
      </w:r>
    </w:p>
  </w:footnote>
  <w:footnote w:type="continuationSeparator" w:id="0">
    <w:p w14:paraId="260618B5" w14:textId="77777777" w:rsidR="00451880" w:rsidRDefault="00451880" w:rsidP="00AE11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88218" w14:textId="56282DFA" w:rsidR="00AE1154" w:rsidRDefault="00AE1154" w:rsidP="00AE1154">
    <w:pPr>
      <w:pStyle w:val="Header"/>
      <w:jc w:val="center"/>
    </w:pPr>
    <w:r>
      <w:t>Supplementary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154"/>
    <w:rsid w:val="00012FE4"/>
    <w:rsid w:val="00091458"/>
    <w:rsid w:val="000E465C"/>
    <w:rsid w:val="000E5660"/>
    <w:rsid w:val="001534BA"/>
    <w:rsid w:val="001A3BD7"/>
    <w:rsid w:val="001B0439"/>
    <w:rsid w:val="002469D2"/>
    <w:rsid w:val="00273EDA"/>
    <w:rsid w:val="0028564D"/>
    <w:rsid w:val="002C25B6"/>
    <w:rsid w:val="002D4D0E"/>
    <w:rsid w:val="00315D58"/>
    <w:rsid w:val="0031658A"/>
    <w:rsid w:val="003B216B"/>
    <w:rsid w:val="003D4678"/>
    <w:rsid w:val="003E7744"/>
    <w:rsid w:val="00426712"/>
    <w:rsid w:val="00451880"/>
    <w:rsid w:val="0049005C"/>
    <w:rsid w:val="004966EE"/>
    <w:rsid w:val="004C0AB8"/>
    <w:rsid w:val="00532C37"/>
    <w:rsid w:val="00557E4B"/>
    <w:rsid w:val="00626628"/>
    <w:rsid w:val="006636FD"/>
    <w:rsid w:val="006C142B"/>
    <w:rsid w:val="006C2972"/>
    <w:rsid w:val="006C73D7"/>
    <w:rsid w:val="006F02D1"/>
    <w:rsid w:val="0075041A"/>
    <w:rsid w:val="00786000"/>
    <w:rsid w:val="007D049E"/>
    <w:rsid w:val="007D1817"/>
    <w:rsid w:val="008F5715"/>
    <w:rsid w:val="00933EEB"/>
    <w:rsid w:val="00984F71"/>
    <w:rsid w:val="009C04D7"/>
    <w:rsid w:val="009D2EF7"/>
    <w:rsid w:val="00A147C1"/>
    <w:rsid w:val="00A16E9B"/>
    <w:rsid w:val="00A5000D"/>
    <w:rsid w:val="00A64696"/>
    <w:rsid w:val="00A71B8E"/>
    <w:rsid w:val="00AA2157"/>
    <w:rsid w:val="00AE1154"/>
    <w:rsid w:val="00AE3F6A"/>
    <w:rsid w:val="00B26AAB"/>
    <w:rsid w:val="00B45876"/>
    <w:rsid w:val="00B63B62"/>
    <w:rsid w:val="00C25DC0"/>
    <w:rsid w:val="00C7779E"/>
    <w:rsid w:val="00C92FDD"/>
    <w:rsid w:val="00CE1FD4"/>
    <w:rsid w:val="00D94D4E"/>
    <w:rsid w:val="00EF2821"/>
    <w:rsid w:val="00F174F8"/>
    <w:rsid w:val="00F205D3"/>
    <w:rsid w:val="00F56388"/>
    <w:rsid w:val="00F8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27EF1C4"/>
  <w15:chartTrackingRefBased/>
  <w15:docId w15:val="{73A940F8-AA03-B049-BF4F-4459AC1C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154"/>
    <w:pPr>
      <w:spacing w:line="276" w:lineRule="auto"/>
    </w:pPr>
    <w:rPr>
      <w:rFonts w:ascii="Arial" w:eastAsia="Arial" w:hAnsi="Arial" w:cs="Arial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E11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1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154"/>
    <w:rPr>
      <w:rFonts w:ascii="Arial" w:eastAsia="Arial" w:hAnsi="Arial" w:cs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E115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154"/>
    <w:rPr>
      <w:rFonts w:ascii="Arial" w:eastAsia="Arial" w:hAnsi="Arial" w:cs="Arial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115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154"/>
    <w:rPr>
      <w:rFonts w:ascii="Arial" w:eastAsia="Arial" w:hAnsi="Arial" w:cs="Arial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AD2740-8068-3847-8E90-6A4570581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Abdulrahman Almohammed</dc:creator>
  <cp:keywords/>
  <dc:description/>
  <cp:lastModifiedBy>Omar Abdulrahman Almohammed</cp:lastModifiedBy>
  <cp:revision>3</cp:revision>
  <dcterms:created xsi:type="dcterms:W3CDTF">2021-05-19T10:06:00Z</dcterms:created>
  <dcterms:modified xsi:type="dcterms:W3CDTF">2021-05-21T06:58:00Z</dcterms:modified>
</cp:coreProperties>
</file>