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DAB19" w14:textId="04DE4BC5" w:rsidR="00BC5236" w:rsidRDefault="00C32EBB">
      <w:pPr>
        <w:spacing w:line="48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Supplemental Figure 1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: </w:t>
      </w:r>
      <w:r>
        <w:rPr>
          <w:rFonts w:ascii="Times New Roman" w:eastAsia="SimSun" w:hAnsi="Times New Roman" w:cs="Times New Roman" w:hint="eastAsia"/>
          <w:color w:val="000000" w:themeColor="text1"/>
          <w:sz w:val="22"/>
          <w:szCs w:val="22"/>
        </w:rPr>
        <w:t>ROC curve and accordingly Kaplan-Meier curves with corresponding HCO3</w:t>
      </w:r>
      <w:r>
        <w:rPr>
          <w:rFonts w:ascii="Times New Roman" w:eastAsia="SimSun" w:hAnsi="Times New Roman" w:cs="Times New Roman" w:hint="eastAsia"/>
          <w:color w:val="000000" w:themeColor="text1"/>
          <w:sz w:val="22"/>
          <w:szCs w:val="22"/>
          <w:vertAlign w:val="superscript"/>
        </w:rPr>
        <w:t>-</w:t>
      </w:r>
      <w:r>
        <w:rPr>
          <w:rFonts w:ascii="Times New Roman" w:eastAsia="SimSun" w:hAnsi="Times New Roman" w:cs="Times New Roman" w:hint="eastAsia"/>
          <w:color w:val="000000" w:themeColor="text1"/>
          <w:sz w:val="22"/>
          <w:szCs w:val="22"/>
        </w:rPr>
        <w:t xml:space="preserve"> cut-off value. A and B: 30-day ROC curve and KM survival curve; C and D: 90-day ROC curve and KM survival curve; E and F:1-year ROC curve and KM survival curve; G and H:5-year ROC curve and KM survival curve.</w:t>
      </w:r>
    </w:p>
    <w:p w14:paraId="5F0D6E00" w14:textId="2D269584" w:rsidR="00C32EBB" w:rsidRDefault="00C32EBB">
      <w:pPr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noProof/>
        </w:rPr>
        <w:drawing>
          <wp:inline distT="0" distB="0" distL="0" distR="0" wp14:anchorId="384FD976" wp14:editId="18206099">
            <wp:extent cx="5274310" cy="413131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3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2AAD1" w14:textId="156A1D4C" w:rsidR="00C32EBB" w:rsidRDefault="00C32EBB">
      <w:pPr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noProof/>
        </w:rPr>
        <w:lastRenderedPageBreak/>
        <w:drawing>
          <wp:inline distT="0" distB="0" distL="0" distR="0" wp14:anchorId="1F7D31BB" wp14:editId="01CFA142">
            <wp:extent cx="5274310" cy="409384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9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2A88E" w14:textId="4615199B" w:rsidR="00C32EBB" w:rsidRDefault="00C32EBB">
      <w:pPr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32842015" w14:textId="265542B3" w:rsidR="00C32EBB" w:rsidRDefault="00C32EBB">
      <w:pPr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2FEC8DEB" w14:textId="210D2F63" w:rsidR="00C32EBB" w:rsidRDefault="00C32EBB">
      <w:pPr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11DFB997" w14:textId="4EDF9A6A" w:rsidR="00C32EBB" w:rsidRDefault="00C32EBB">
      <w:pPr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7333B610" w14:textId="21DC70AF" w:rsidR="00C32EBB" w:rsidRDefault="00C32EBB">
      <w:pPr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20DBC091" w14:textId="29775019" w:rsidR="00C32EBB" w:rsidRDefault="00C32EBB">
      <w:pPr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61488541" w14:textId="362CF4F7" w:rsidR="00C32EBB" w:rsidRDefault="00C32EBB">
      <w:pPr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75BE8636" w14:textId="292FC7B2" w:rsidR="00C32EBB" w:rsidRDefault="00C32EBB">
      <w:pPr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290CB7BB" w14:textId="67F14005" w:rsidR="00C32EBB" w:rsidRDefault="00C32EBB">
      <w:pPr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2D31FDC6" w14:textId="71E1555E" w:rsidR="00C32EBB" w:rsidRDefault="00C32EBB">
      <w:pPr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6C94D914" w14:textId="2558BDB1" w:rsidR="00C32EBB" w:rsidRDefault="00C32EBB">
      <w:pPr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39764E32" w14:textId="77777777" w:rsidR="00C32EBB" w:rsidRDefault="00C32EBB">
      <w:pPr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4B19A6C3" w14:textId="77777777" w:rsidR="00BC5236" w:rsidRDefault="00C32EBB">
      <w:pPr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Supplemental Figure 2</w:t>
      </w:r>
      <w:r>
        <w:rPr>
          <w:rFonts w:ascii="Times New Roman" w:hAnsi="Times New Roman" w:cs="Times New Roman" w:hint="eastAsia"/>
          <w:color w:val="000000" w:themeColor="text1"/>
          <w:sz w:val="24"/>
        </w:rPr>
        <w:t>: The ROC curve of HCO3</w:t>
      </w:r>
      <w:r>
        <w:rPr>
          <w:rFonts w:ascii="Times New Roman" w:hAnsi="Times New Roman" w:cs="Times New Roman" w:hint="eastAsia"/>
          <w:color w:val="000000" w:themeColor="text1"/>
          <w:sz w:val="24"/>
          <w:vertAlign w:val="superscript"/>
        </w:rPr>
        <w:t>-</w:t>
      </w:r>
      <w:r>
        <w:rPr>
          <w:rFonts w:ascii="Times New Roman" w:hAnsi="Times New Roman" w:cs="Times New Roman" w:hint="eastAsia"/>
          <w:color w:val="000000" w:themeColor="text1"/>
          <w:sz w:val="24"/>
        </w:rPr>
        <w:t>,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 w:themeColor="text1"/>
          <w:sz w:val="24"/>
        </w:rPr>
        <w:t>aniongap</w:t>
      </w:r>
      <w:proofErr w:type="spellEnd"/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and lactate in predicting 1-year mortality of AAD.</w:t>
      </w:r>
    </w:p>
    <w:p w14:paraId="321F6806" w14:textId="2254FAAA" w:rsidR="00BC5236" w:rsidRDefault="00BC5236"/>
    <w:p w14:paraId="3121017C" w14:textId="077B7572" w:rsidR="00C32EBB" w:rsidRDefault="00C32EBB">
      <w:r>
        <w:rPr>
          <w:noProof/>
        </w:rPr>
        <w:drawing>
          <wp:inline distT="0" distB="0" distL="0" distR="0" wp14:anchorId="30826513" wp14:editId="755636A6">
            <wp:extent cx="4819015" cy="4819015"/>
            <wp:effectExtent l="0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015" cy="481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F6855" w14:textId="65323EF2" w:rsidR="00C32EBB" w:rsidRDefault="00C32EBB"/>
    <w:p w14:paraId="53A5C159" w14:textId="18F761B4" w:rsidR="00C32EBB" w:rsidRDefault="00C32EBB"/>
    <w:p w14:paraId="656BFF38" w14:textId="7B2AF676" w:rsidR="00C32EBB" w:rsidRDefault="00C32EBB"/>
    <w:p w14:paraId="3A3DF505" w14:textId="75ED86DF" w:rsidR="00C32EBB" w:rsidRDefault="00C32EBB"/>
    <w:p w14:paraId="345C12D9" w14:textId="4B4BCFCB" w:rsidR="00C32EBB" w:rsidRDefault="00C32EBB"/>
    <w:p w14:paraId="366F8B18" w14:textId="7037E438" w:rsidR="00C32EBB" w:rsidRDefault="00C32EBB"/>
    <w:p w14:paraId="2B3B23A5" w14:textId="16D3289E" w:rsidR="00C32EBB" w:rsidRDefault="00C32EBB"/>
    <w:p w14:paraId="3DC9E74D" w14:textId="05BB4DC4" w:rsidR="00C32EBB" w:rsidRDefault="00C32EBB"/>
    <w:p w14:paraId="7DA3150B" w14:textId="746B33B7" w:rsidR="00C32EBB" w:rsidRDefault="00C32EBB"/>
    <w:p w14:paraId="4FABE2E6" w14:textId="102C6F4B" w:rsidR="00C32EBB" w:rsidRDefault="00C32EBB"/>
    <w:p w14:paraId="13B64CA4" w14:textId="53A6F27D" w:rsidR="00C32EBB" w:rsidRDefault="00C32EBB"/>
    <w:p w14:paraId="1E00197B" w14:textId="0AA29CB3" w:rsidR="00C32EBB" w:rsidRDefault="00C32EBB"/>
    <w:p w14:paraId="1B622BE9" w14:textId="77777777" w:rsidR="00C32EBB" w:rsidRDefault="00C32EBB"/>
    <w:p w14:paraId="6FC19162" w14:textId="6FF3577C" w:rsidR="00C32EBB" w:rsidRDefault="00C32EBB"/>
    <w:p w14:paraId="048D1BA7" w14:textId="77777777" w:rsidR="00C32EBB" w:rsidRDefault="00C32EBB" w:rsidP="00C32EBB">
      <w:pPr>
        <w:rPr>
          <w:rFonts w:ascii="Times New Roman" w:hAnsi="Times New Roman" w:cs="Times New Roman"/>
          <w:color w:val="000000" w:themeColor="text1"/>
          <w:sz w:val="18"/>
          <w:szCs w:val="21"/>
        </w:rPr>
      </w:pPr>
      <w:r>
        <w:rPr>
          <w:rFonts w:ascii="Times New Roman" w:hAnsi="Times New Roman" w:cs="Times New Roman" w:hint="eastAsia"/>
          <w:sz w:val="24"/>
          <w:szCs w:val="32"/>
        </w:rPr>
        <w:t>Supplemental table 1</w:t>
      </w:r>
      <w:r>
        <w:rPr>
          <w:rFonts w:ascii="Times New Roman" w:hAnsi="Times New Roman" w:cs="Times New Roman"/>
          <w:sz w:val="24"/>
          <w:szCs w:val="32"/>
        </w:rPr>
        <w:t>:</w:t>
      </w:r>
      <w:r>
        <w:rPr>
          <w:rFonts w:ascii="Times New Roman" w:hAnsi="Times New Roman" w:cs="Times New Roman" w:hint="eastAsia"/>
          <w:sz w:val="24"/>
          <w:szCs w:val="32"/>
        </w:rPr>
        <w:t xml:space="preserve"> HRs (95% CIs) for mortality across groups of serum HCO3</w:t>
      </w:r>
      <w:r>
        <w:rPr>
          <w:rFonts w:ascii="Times New Roman" w:hAnsi="Times New Roman" w:cs="Times New Roman" w:hint="eastAsia"/>
          <w:sz w:val="24"/>
          <w:szCs w:val="32"/>
          <w:vertAlign w:val="superscript"/>
        </w:rPr>
        <w:t xml:space="preserve">- </w:t>
      </w:r>
      <w:r>
        <w:rPr>
          <w:rFonts w:ascii="Times New Roman" w:hAnsi="Times New Roman" w:cs="Times New Roman" w:hint="eastAsia"/>
          <w:sz w:val="24"/>
          <w:szCs w:val="32"/>
        </w:rPr>
        <w:t xml:space="preserve">in type A AAD and type B AAD. 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577"/>
        <w:gridCol w:w="768"/>
        <w:gridCol w:w="1525"/>
        <w:gridCol w:w="768"/>
        <w:gridCol w:w="1488"/>
        <w:gridCol w:w="752"/>
      </w:tblGrid>
      <w:tr w:rsidR="00C32EBB" w14:paraId="34750848" w14:textId="77777777" w:rsidTr="00E4291A">
        <w:tc>
          <w:tcPr>
            <w:tcW w:w="1644" w:type="dxa"/>
            <w:vMerge w:val="restart"/>
            <w:tcBorders>
              <w:tl2br w:val="nil"/>
              <w:tr2bl w:val="nil"/>
            </w:tcBorders>
          </w:tcPr>
          <w:p w14:paraId="346A7FB4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Serum HCO3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 xml:space="preserve"> level</w:t>
            </w:r>
          </w:p>
        </w:tc>
        <w:tc>
          <w:tcPr>
            <w:tcW w:w="2345" w:type="dxa"/>
            <w:gridSpan w:val="2"/>
            <w:tcBorders>
              <w:tl2br w:val="nil"/>
              <w:tr2bl w:val="nil"/>
            </w:tcBorders>
          </w:tcPr>
          <w:p w14:paraId="74B1F268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Non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-adjusted</w:t>
            </w:r>
          </w:p>
        </w:tc>
        <w:tc>
          <w:tcPr>
            <w:tcW w:w="2293" w:type="dxa"/>
            <w:gridSpan w:val="2"/>
            <w:tcBorders>
              <w:tl2br w:val="nil"/>
              <w:tr2bl w:val="nil"/>
            </w:tcBorders>
          </w:tcPr>
          <w:p w14:paraId="69AD6DB3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Model 1</w:t>
            </w:r>
          </w:p>
        </w:tc>
        <w:tc>
          <w:tcPr>
            <w:tcW w:w="2240" w:type="dxa"/>
            <w:gridSpan w:val="2"/>
            <w:tcBorders>
              <w:tl2br w:val="nil"/>
              <w:tr2bl w:val="nil"/>
            </w:tcBorders>
          </w:tcPr>
          <w:p w14:paraId="3D5657DA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Model 2</w:t>
            </w:r>
          </w:p>
        </w:tc>
      </w:tr>
      <w:tr w:rsidR="00C32EBB" w14:paraId="4DD3F42C" w14:textId="77777777" w:rsidTr="00E4291A">
        <w:tc>
          <w:tcPr>
            <w:tcW w:w="1644" w:type="dxa"/>
            <w:vMerge/>
            <w:tcBorders>
              <w:tl2br w:val="nil"/>
              <w:tr2bl w:val="nil"/>
            </w:tcBorders>
          </w:tcPr>
          <w:p w14:paraId="08CB93F1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577" w:type="dxa"/>
            <w:tcBorders>
              <w:tl2br w:val="nil"/>
              <w:tr2bl w:val="nil"/>
            </w:tcBorders>
          </w:tcPr>
          <w:p w14:paraId="04F7399B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HR (95%CIs)</w:t>
            </w:r>
          </w:p>
        </w:tc>
        <w:tc>
          <w:tcPr>
            <w:tcW w:w="768" w:type="dxa"/>
            <w:tcBorders>
              <w:tl2br w:val="nil"/>
              <w:tr2bl w:val="nil"/>
            </w:tcBorders>
          </w:tcPr>
          <w:p w14:paraId="1B699380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P value</w:t>
            </w:r>
          </w:p>
        </w:tc>
        <w:tc>
          <w:tcPr>
            <w:tcW w:w="1525" w:type="dxa"/>
            <w:tcBorders>
              <w:tl2br w:val="nil"/>
              <w:tr2bl w:val="nil"/>
            </w:tcBorders>
          </w:tcPr>
          <w:p w14:paraId="3C4C6513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HR (95%CIs)</w:t>
            </w:r>
          </w:p>
        </w:tc>
        <w:tc>
          <w:tcPr>
            <w:tcW w:w="768" w:type="dxa"/>
            <w:tcBorders>
              <w:tl2br w:val="nil"/>
              <w:tr2bl w:val="nil"/>
            </w:tcBorders>
          </w:tcPr>
          <w:p w14:paraId="59CE5FFE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P value</w:t>
            </w:r>
          </w:p>
        </w:tc>
        <w:tc>
          <w:tcPr>
            <w:tcW w:w="1488" w:type="dxa"/>
            <w:tcBorders>
              <w:tl2br w:val="nil"/>
              <w:tr2bl w:val="nil"/>
            </w:tcBorders>
          </w:tcPr>
          <w:p w14:paraId="5D458829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HR (95%CIs)</w:t>
            </w:r>
          </w:p>
        </w:tc>
        <w:tc>
          <w:tcPr>
            <w:tcW w:w="752" w:type="dxa"/>
            <w:tcBorders>
              <w:tl2br w:val="nil"/>
              <w:tr2bl w:val="nil"/>
            </w:tcBorders>
          </w:tcPr>
          <w:p w14:paraId="4F857485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P value</w:t>
            </w:r>
          </w:p>
        </w:tc>
      </w:tr>
      <w:tr w:rsidR="00C32EBB" w14:paraId="5F5B6050" w14:textId="77777777" w:rsidTr="00E4291A">
        <w:tc>
          <w:tcPr>
            <w:tcW w:w="1644" w:type="dxa"/>
            <w:tcBorders>
              <w:tl2br w:val="nil"/>
              <w:tr2bl w:val="nil"/>
            </w:tcBorders>
          </w:tcPr>
          <w:p w14:paraId="574B1E5D" w14:textId="77777777" w:rsidR="00C32EBB" w:rsidRDefault="00C32EBB" w:rsidP="00E4291A">
            <w:pP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 xml:space="preserve">Type </w:t>
            </w: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A  AAD</w:t>
            </w:r>
            <w:proofErr w:type="gramEnd"/>
          </w:p>
          <w:p w14:paraId="77D8C294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30-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day mortality</w:t>
            </w:r>
          </w:p>
          <w:p w14:paraId="51AD9E14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HCO3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, mmol/L</w:t>
            </w:r>
          </w:p>
          <w:p w14:paraId="0C9637EA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&lt;22 mmol/L</w:t>
            </w:r>
          </w:p>
          <w:p w14:paraId="79EBCCE4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22-24 mmol/L</w:t>
            </w:r>
          </w:p>
          <w:p w14:paraId="66205291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&gt;24 mmol/L</w:t>
            </w:r>
          </w:p>
          <w:p w14:paraId="010C7BBE" w14:textId="77777777" w:rsidR="00C32EBB" w:rsidRDefault="00C32EBB" w:rsidP="00E4291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day mortality</w:t>
            </w:r>
          </w:p>
          <w:p w14:paraId="56F3CD30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HCO3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, mmol/L</w:t>
            </w:r>
          </w:p>
          <w:p w14:paraId="621387DF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&lt;22 mmol/L</w:t>
            </w:r>
          </w:p>
          <w:p w14:paraId="22506EB9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22-24 mmol/L</w:t>
            </w:r>
          </w:p>
          <w:p w14:paraId="02B47A97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&gt;24 mmol/L</w:t>
            </w:r>
          </w:p>
          <w:p w14:paraId="60CF9BFD" w14:textId="77777777" w:rsidR="00C32EBB" w:rsidRDefault="00C32EBB" w:rsidP="00E4291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year mortality</w:t>
            </w:r>
          </w:p>
          <w:p w14:paraId="17A02E67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HCO3</w:t>
            </w: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,mmol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/L</w:t>
            </w:r>
          </w:p>
          <w:p w14:paraId="7720E8B3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&lt;22 mmol/L</w:t>
            </w:r>
          </w:p>
          <w:p w14:paraId="448C1F93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22-24 mmol/L</w:t>
            </w:r>
          </w:p>
          <w:p w14:paraId="4EA430AE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&gt;24 mmol/L</w:t>
            </w:r>
          </w:p>
          <w:p w14:paraId="0BEC5ABB" w14:textId="77777777" w:rsidR="00C32EBB" w:rsidRDefault="00C32EBB" w:rsidP="00E4291A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year mortality</w:t>
            </w:r>
          </w:p>
          <w:p w14:paraId="05617168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HCO3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, mmol/L</w:t>
            </w:r>
          </w:p>
          <w:p w14:paraId="06486279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&lt;22 mmol/L</w:t>
            </w:r>
          </w:p>
          <w:p w14:paraId="21F67E92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22-24 mmol/L</w:t>
            </w:r>
          </w:p>
          <w:p w14:paraId="08626CE0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&gt;24 mmol/L</w:t>
            </w:r>
          </w:p>
          <w:p w14:paraId="42F78BF1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2DC069BA" w14:textId="77777777" w:rsidR="00C32EBB" w:rsidRDefault="00C32EBB" w:rsidP="00E4291A">
            <w:pP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Type B AAD</w:t>
            </w:r>
          </w:p>
          <w:p w14:paraId="49A4E1DB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30-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day mortality</w:t>
            </w:r>
          </w:p>
          <w:p w14:paraId="55796DDE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HCO3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, mmol/L</w:t>
            </w:r>
          </w:p>
          <w:p w14:paraId="2E78B94A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&lt;22 mmol/L</w:t>
            </w:r>
          </w:p>
          <w:p w14:paraId="686904FA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22-24 mmol/L</w:t>
            </w:r>
          </w:p>
          <w:p w14:paraId="1FF0D466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&gt;24 mmol/L</w:t>
            </w:r>
          </w:p>
          <w:p w14:paraId="7510FDE8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90-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day mortality</w:t>
            </w:r>
          </w:p>
          <w:p w14:paraId="27E9979B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HCO3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, mmol/L</w:t>
            </w:r>
          </w:p>
          <w:p w14:paraId="4769E58F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&lt;22 mmol/L</w:t>
            </w:r>
          </w:p>
          <w:p w14:paraId="44986708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22-24 mmol/L</w:t>
            </w:r>
          </w:p>
          <w:p w14:paraId="25B56DB5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&gt;24 mmol/L</w:t>
            </w:r>
          </w:p>
          <w:p w14:paraId="3C3E7D64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1-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year mortality</w:t>
            </w:r>
          </w:p>
          <w:p w14:paraId="445D277D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HCO3</w:t>
            </w: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,mmol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/L</w:t>
            </w:r>
          </w:p>
          <w:p w14:paraId="44C0CF29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&lt;22 mmol/L</w:t>
            </w:r>
          </w:p>
          <w:p w14:paraId="33D82F30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22-24 mmol/L</w:t>
            </w:r>
          </w:p>
          <w:p w14:paraId="07970F5F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&gt;24 mmol/L</w:t>
            </w:r>
          </w:p>
          <w:p w14:paraId="49355533" w14:textId="77777777" w:rsidR="00C32EBB" w:rsidRDefault="00C32EBB" w:rsidP="00E4291A">
            <w:pPr>
              <w:ind w:firstLineChars="100" w:firstLine="180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5-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year mortality</w:t>
            </w:r>
          </w:p>
          <w:p w14:paraId="1E126D61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HCO3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, mmol/L</w:t>
            </w:r>
          </w:p>
          <w:p w14:paraId="43FAF2A3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&lt;22 mmol/L</w:t>
            </w:r>
          </w:p>
          <w:p w14:paraId="0D3B2D3C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22-24 mmol/L</w:t>
            </w:r>
          </w:p>
          <w:p w14:paraId="32431E5B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&gt;24 mmol/L</w:t>
            </w:r>
          </w:p>
        </w:tc>
        <w:tc>
          <w:tcPr>
            <w:tcW w:w="1577" w:type="dxa"/>
            <w:tcBorders>
              <w:tl2br w:val="nil"/>
              <w:tr2bl w:val="nil"/>
            </w:tcBorders>
          </w:tcPr>
          <w:p w14:paraId="53F04E71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44FE2688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6519154F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0E5352BE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8.50 (1.05, 16.26)</w:t>
            </w:r>
          </w:p>
          <w:p w14:paraId="2D99EABD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1.0(ref)</w:t>
            </w:r>
          </w:p>
          <w:p w14:paraId="04CF127B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0.95 (0.06, 16.29)</w:t>
            </w:r>
          </w:p>
          <w:p w14:paraId="1704A68B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2875DC44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4C8FF844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20"/>
              </w:rPr>
              <w:t>6.25 (1.60, 12.16)</w:t>
            </w:r>
          </w:p>
          <w:p w14:paraId="4A342131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1.0(ref)</w:t>
            </w:r>
          </w:p>
          <w:p w14:paraId="4CEA427F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2.00 (0.17, 23.96)</w:t>
            </w:r>
          </w:p>
          <w:p w14:paraId="5205D8FA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4561DCAA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565B4A89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5.25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.25)</w:t>
            </w:r>
          </w:p>
          <w:p w14:paraId="07474F60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1.0(ref)</w:t>
            </w:r>
          </w:p>
          <w:p w14:paraId="55BCD50A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33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26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6.88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)</w:t>
            </w:r>
          </w:p>
          <w:p w14:paraId="4845BF31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36C49D7B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2FDA59FE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.04(1.27,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.26)</w:t>
            </w:r>
          </w:p>
          <w:p w14:paraId="66BB24BC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1.0(ref)</w:t>
            </w:r>
          </w:p>
          <w:p w14:paraId="347D3ABB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1.13(0.70, 1.84)</w:t>
            </w:r>
          </w:p>
          <w:p w14:paraId="4342EA21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791CD7CA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628F5E7C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3128AFDC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00EF6B95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2.27 (1.17, 5.94)</w:t>
            </w:r>
          </w:p>
          <w:p w14:paraId="7BFEF2BD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1.0(ref)</w:t>
            </w:r>
          </w:p>
          <w:p w14:paraId="7EB34507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0.65 (0.20, 2.09)</w:t>
            </w:r>
          </w:p>
          <w:p w14:paraId="3E6C1966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541741A2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1B3DCD0E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2.62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6.51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)</w:t>
            </w:r>
          </w:p>
          <w:p w14:paraId="2CF04676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1.0(ref)</w:t>
            </w:r>
          </w:p>
          <w:p w14:paraId="18CBF56F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 xml:space="preserve">0.95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34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2.65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)</w:t>
            </w:r>
          </w:p>
          <w:p w14:paraId="6393719F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2A7AD9D9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460421B0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2.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26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89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5.34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)</w:t>
            </w:r>
          </w:p>
          <w:p w14:paraId="278D3E32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1.0(ref)</w:t>
            </w:r>
          </w:p>
          <w:p w14:paraId="7097D529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41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2.93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)</w:t>
            </w:r>
          </w:p>
          <w:p w14:paraId="0BD96D4D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2F42C990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303B61B2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2.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27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 (1.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8,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5.91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)</w:t>
            </w:r>
          </w:p>
          <w:p w14:paraId="711FAEF8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1.0(ref)</w:t>
            </w:r>
          </w:p>
          <w:p w14:paraId="678860F8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51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.70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3.27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)</w:t>
            </w:r>
          </w:p>
        </w:tc>
        <w:tc>
          <w:tcPr>
            <w:tcW w:w="768" w:type="dxa"/>
            <w:tcBorders>
              <w:tl2br w:val="nil"/>
              <w:tr2bl w:val="nil"/>
            </w:tcBorders>
          </w:tcPr>
          <w:p w14:paraId="75FCF41D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042DFD91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73654F0E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1096D2CF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46</w:t>
            </w:r>
          </w:p>
          <w:p w14:paraId="05221975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/</w:t>
            </w:r>
          </w:p>
          <w:p w14:paraId="08375135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972</w:t>
            </w:r>
          </w:p>
          <w:p w14:paraId="4D331E78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3D24AE9F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434BD91C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0.017</w:t>
            </w:r>
          </w:p>
          <w:p w14:paraId="4FD4EEB9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/</w:t>
            </w:r>
          </w:p>
          <w:p w14:paraId="36D70A19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584</w:t>
            </w:r>
          </w:p>
          <w:p w14:paraId="72AB2138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2A264DC4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1A822BC0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48</w:t>
            </w:r>
          </w:p>
          <w:p w14:paraId="0ED52C89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/</w:t>
            </w:r>
          </w:p>
          <w:p w14:paraId="231A37B2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731</w:t>
            </w:r>
          </w:p>
          <w:p w14:paraId="3FD77CC8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48DAEBAF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1190690D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0.003</w:t>
            </w:r>
          </w:p>
          <w:p w14:paraId="6C1ACE58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/</w:t>
            </w:r>
          </w:p>
          <w:p w14:paraId="5B6AEFC4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0.617</w:t>
            </w:r>
          </w:p>
          <w:p w14:paraId="307D1E53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4B01341D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08390DD6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0FD4814B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6670D6B6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21</w:t>
            </w:r>
          </w:p>
          <w:p w14:paraId="11E9F45D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/</w:t>
            </w:r>
          </w:p>
          <w:p w14:paraId="57504B02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467</w:t>
            </w:r>
          </w:p>
          <w:p w14:paraId="3E5A608C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2C36A604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478BA20C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0.037</w:t>
            </w:r>
          </w:p>
          <w:p w14:paraId="52D481D9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/</w:t>
            </w:r>
          </w:p>
          <w:p w14:paraId="3D86335B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927</w:t>
            </w:r>
          </w:p>
          <w:p w14:paraId="606CF582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4F13790E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3917FF74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42</w:t>
            </w:r>
          </w:p>
          <w:p w14:paraId="68AFD829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/</w:t>
            </w:r>
          </w:p>
          <w:p w14:paraId="3D0480A0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0.8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49</w:t>
            </w:r>
          </w:p>
          <w:p w14:paraId="70C74AE5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28912C0D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6453C81C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33</w:t>
            </w:r>
          </w:p>
          <w:p w14:paraId="7D30CEC2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/</w:t>
            </w:r>
          </w:p>
          <w:p w14:paraId="5478DA97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216</w:t>
            </w:r>
          </w:p>
        </w:tc>
        <w:tc>
          <w:tcPr>
            <w:tcW w:w="1525" w:type="dxa"/>
            <w:tcBorders>
              <w:tl2br w:val="nil"/>
              <w:tr2bl w:val="nil"/>
            </w:tcBorders>
          </w:tcPr>
          <w:p w14:paraId="3B66C546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70AACFEA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63F73AC4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1E966DA9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20"/>
              </w:rPr>
              <w:t>7.85 (1.06, 15.33)</w:t>
            </w:r>
          </w:p>
          <w:p w14:paraId="0BF9BAEC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1.0(ref)</w:t>
            </w:r>
          </w:p>
          <w:p w14:paraId="0684B100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1.00 (0.04, 22.70)</w:t>
            </w:r>
          </w:p>
          <w:p w14:paraId="2B87087F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765DAC27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02A240F8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20"/>
              </w:rPr>
              <w:t>6.81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(1.7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20"/>
              </w:rPr>
              <w:t>14.54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)</w:t>
            </w:r>
          </w:p>
          <w:p w14:paraId="25A313AE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1.0(ref)</w:t>
            </w:r>
          </w:p>
          <w:p w14:paraId="7C36CCC8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2.63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42.06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)</w:t>
            </w:r>
          </w:p>
          <w:p w14:paraId="5D5B0BF1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08E5FCFD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7A27209E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7.95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5)</w:t>
            </w:r>
          </w:p>
          <w:p w14:paraId="4A1B3BC4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1.0(ref)</w:t>
            </w:r>
          </w:p>
          <w:p w14:paraId="11D0BD7A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22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7.66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)</w:t>
            </w:r>
          </w:p>
          <w:p w14:paraId="10019AAF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2897E93E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66DBB5CE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.99(1.24,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.20)</w:t>
            </w:r>
          </w:p>
          <w:p w14:paraId="15DA8837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1.0(ref)</w:t>
            </w:r>
          </w:p>
          <w:p w14:paraId="7BA85A6D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1.10(0.67, 1.80)</w:t>
            </w:r>
          </w:p>
          <w:p w14:paraId="04A20D80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57EC8B64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28AC5565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7654C3E7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2CEC684F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2.15 (1.24, 5.81)</w:t>
            </w:r>
          </w:p>
          <w:p w14:paraId="046A6E0D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1.0(ref)</w:t>
            </w:r>
          </w:p>
          <w:p w14:paraId="020CA9EA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0.56 (0.16, 1.94)</w:t>
            </w:r>
          </w:p>
          <w:p w14:paraId="3ADF2A88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1E6F89EA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380A8CB5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 xml:space="preserve">2.44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(1.7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, 6.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3)</w:t>
            </w:r>
          </w:p>
          <w:p w14:paraId="07C4C629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1.0(ref)</w:t>
            </w:r>
          </w:p>
          <w:p w14:paraId="22F2D489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86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29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, 2.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55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)</w:t>
            </w:r>
          </w:p>
          <w:p w14:paraId="58D043BD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48C39DCC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138989C8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2.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0,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.2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)</w:t>
            </w:r>
          </w:p>
          <w:p w14:paraId="1E777C00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1.0(ref)</w:t>
            </w:r>
          </w:p>
          <w:p w14:paraId="68DCC445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1.12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0.41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2.93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)</w:t>
            </w:r>
          </w:p>
          <w:p w14:paraId="786274B6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74246EAA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34B65609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2.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36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7,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5.19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)</w:t>
            </w:r>
          </w:p>
          <w:p w14:paraId="520F6EDC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1.0(ref)</w:t>
            </w:r>
          </w:p>
          <w:p w14:paraId="351CD4B9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67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(0.7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3.78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)</w:t>
            </w:r>
          </w:p>
        </w:tc>
        <w:tc>
          <w:tcPr>
            <w:tcW w:w="768" w:type="dxa"/>
            <w:tcBorders>
              <w:tl2br w:val="nil"/>
              <w:tr2bl w:val="nil"/>
            </w:tcBorders>
          </w:tcPr>
          <w:p w14:paraId="2E199F24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27FAEB11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6018AD7C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2DC464BC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45</w:t>
            </w:r>
          </w:p>
          <w:p w14:paraId="62594F58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/</w:t>
            </w:r>
          </w:p>
          <w:p w14:paraId="1745D503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998</w:t>
            </w:r>
          </w:p>
          <w:p w14:paraId="6D099919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24433916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41F1D523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0.017</w:t>
            </w:r>
          </w:p>
          <w:p w14:paraId="758A78E0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/</w:t>
            </w:r>
          </w:p>
          <w:p w14:paraId="5C4C2F6C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49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3</w:t>
            </w:r>
          </w:p>
          <w:p w14:paraId="71C41A6C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0B36996C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48A88532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48</w:t>
            </w:r>
          </w:p>
          <w:p w14:paraId="040ABB84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/</w:t>
            </w:r>
          </w:p>
          <w:p w14:paraId="2AC85D18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829</w:t>
            </w:r>
          </w:p>
          <w:p w14:paraId="63A826A7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44DFB2B4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54D77BA8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0.004</w:t>
            </w:r>
          </w:p>
          <w:p w14:paraId="69AFB4D2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/</w:t>
            </w:r>
          </w:p>
          <w:p w14:paraId="14B8BF7F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0.700</w:t>
            </w:r>
          </w:p>
          <w:p w14:paraId="0E97317F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59529E1E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5188BB97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05916FC4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377978DD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34</w:t>
            </w:r>
          </w:p>
          <w:p w14:paraId="4A1E74C6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/</w:t>
            </w:r>
          </w:p>
          <w:p w14:paraId="0D72BC81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363</w:t>
            </w:r>
          </w:p>
          <w:p w14:paraId="05B65BE9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3FF0B237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0FF1C725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42</w:t>
            </w:r>
          </w:p>
          <w:p w14:paraId="49717DC7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/</w:t>
            </w:r>
          </w:p>
          <w:p w14:paraId="21F322FF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791</w:t>
            </w:r>
          </w:p>
          <w:p w14:paraId="0792531A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138AC458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4D9B2AC7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40</w:t>
            </w:r>
          </w:p>
          <w:p w14:paraId="54C4E0B8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/</w:t>
            </w:r>
          </w:p>
          <w:p w14:paraId="1FEDD72D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720</w:t>
            </w:r>
          </w:p>
          <w:p w14:paraId="02649525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67BA5DF8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73B3CF68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0.00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3</w:t>
            </w:r>
          </w:p>
          <w:p w14:paraId="5428B13B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/</w:t>
            </w:r>
          </w:p>
          <w:p w14:paraId="3824065E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084</w:t>
            </w:r>
          </w:p>
        </w:tc>
        <w:tc>
          <w:tcPr>
            <w:tcW w:w="1488" w:type="dxa"/>
            <w:tcBorders>
              <w:tl2br w:val="nil"/>
              <w:tr2bl w:val="nil"/>
            </w:tcBorders>
          </w:tcPr>
          <w:p w14:paraId="59150722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16BF8C07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4D6BB8DE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389FEBB3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 xml:space="preserve">17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,1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.6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)</w:t>
            </w:r>
          </w:p>
          <w:p w14:paraId="6A21FDB4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1.0(ref)</w:t>
            </w:r>
          </w:p>
          <w:p w14:paraId="350ECDC4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0.9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(0.2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, 3.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0)</w:t>
            </w:r>
          </w:p>
          <w:p w14:paraId="13F896D9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42BFB09D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4EE75033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 xml:space="preserve">6.76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6, 9.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7)</w:t>
            </w:r>
          </w:p>
          <w:p w14:paraId="1AFC9437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1.0(ref)</w:t>
            </w:r>
          </w:p>
          <w:p w14:paraId="66CEB3BB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5(0.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9, 3.23)</w:t>
            </w:r>
          </w:p>
          <w:p w14:paraId="22D1FE27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6D0FE340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158DFA39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88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 (1.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8,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.38)</w:t>
            </w:r>
          </w:p>
          <w:p w14:paraId="02C52CCF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1.0(ref)</w:t>
            </w:r>
          </w:p>
          <w:p w14:paraId="6154BB58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58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.49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2.15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)</w:t>
            </w:r>
          </w:p>
          <w:p w14:paraId="0AA3F704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4F4808FA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198D4553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 xml:space="preserve">69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64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.7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)</w:t>
            </w:r>
          </w:p>
          <w:p w14:paraId="5BA94735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1.0(ref)</w:t>
            </w:r>
          </w:p>
          <w:p w14:paraId="081DB617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 xml:space="preserve">37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58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, 2.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56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)</w:t>
            </w:r>
          </w:p>
          <w:p w14:paraId="76DF512A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7039BD07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7215B0A6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4526BAED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79DE0237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 xml:space="preserve">2.27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,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.6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)</w:t>
            </w:r>
          </w:p>
          <w:p w14:paraId="5507FC4E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1.0(ref)</w:t>
            </w:r>
          </w:p>
          <w:p w14:paraId="2E670DC9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0.68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7.00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)</w:t>
            </w:r>
          </w:p>
          <w:p w14:paraId="42889C81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0DE8DB74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3937BBC5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20"/>
              </w:rPr>
              <w:t xml:space="preserve">2.46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 xml:space="preserve">6,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20"/>
              </w:rPr>
              <w:t>14.44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)</w:t>
            </w:r>
          </w:p>
          <w:p w14:paraId="2A2B4B1C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1.0(ref)</w:t>
            </w:r>
          </w:p>
          <w:p w14:paraId="59ED4324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0.72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577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)</w:t>
            </w:r>
          </w:p>
          <w:p w14:paraId="7E35B156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6CE13AB5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1796255F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2.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80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(1.40,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.25)</w:t>
            </w:r>
          </w:p>
          <w:p w14:paraId="76246B79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1.0(ref)</w:t>
            </w:r>
          </w:p>
          <w:p w14:paraId="6E3C0979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0.68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5.47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)</w:t>
            </w:r>
          </w:p>
          <w:p w14:paraId="1044655D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2AF164BF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09B2C390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20"/>
              </w:rPr>
              <w:t>3.05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20"/>
              </w:rPr>
              <w:t>2.30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20"/>
              </w:rPr>
              <w:t>5.69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)</w:t>
            </w:r>
          </w:p>
          <w:p w14:paraId="2A052C6D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1.0(ref)</w:t>
            </w:r>
          </w:p>
          <w:p w14:paraId="23862585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4.15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(0.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83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20.89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)</w:t>
            </w:r>
          </w:p>
        </w:tc>
        <w:tc>
          <w:tcPr>
            <w:tcW w:w="752" w:type="dxa"/>
            <w:tcBorders>
              <w:tl2br w:val="nil"/>
              <w:tr2bl w:val="nil"/>
            </w:tcBorders>
          </w:tcPr>
          <w:p w14:paraId="6C5A2393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5913AA73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627ED4EB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36BB1EBA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38</w:t>
            </w:r>
          </w:p>
          <w:p w14:paraId="439699DD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/</w:t>
            </w:r>
          </w:p>
          <w:p w14:paraId="03999A64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712</w:t>
            </w:r>
          </w:p>
          <w:p w14:paraId="36C49F68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302431A6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7791711D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0.00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5</w:t>
            </w:r>
          </w:p>
          <w:p w14:paraId="21AD4E23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/</w:t>
            </w:r>
          </w:p>
          <w:p w14:paraId="109B5E13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380</w:t>
            </w:r>
          </w:p>
          <w:p w14:paraId="3374ABB6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1DEC306C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090A67C5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0.005</w:t>
            </w:r>
          </w:p>
          <w:p w14:paraId="6F3B9D72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/</w:t>
            </w:r>
          </w:p>
          <w:p w14:paraId="5D14170C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312</w:t>
            </w:r>
          </w:p>
          <w:p w14:paraId="66C51248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315B35B7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132873FE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0.00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4</w:t>
            </w:r>
          </w:p>
          <w:p w14:paraId="11F687D5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/</w:t>
            </w:r>
          </w:p>
          <w:p w14:paraId="39C59E77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899</w:t>
            </w:r>
          </w:p>
          <w:p w14:paraId="6D5D1BE3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2803B972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31EE0622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136E1747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017FB8DE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39</w:t>
            </w:r>
          </w:p>
          <w:p w14:paraId="1BE3C75C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/</w:t>
            </w:r>
          </w:p>
          <w:p w14:paraId="0C63DC6F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748</w:t>
            </w:r>
          </w:p>
          <w:p w14:paraId="6E0C3C4A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6671E0A6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39C428FB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40</w:t>
            </w:r>
          </w:p>
          <w:p w14:paraId="3564F582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/</w:t>
            </w:r>
          </w:p>
          <w:p w14:paraId="7D2B4B46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756</w:t>
            </w:r>
          </w:p>
          <w:p w14:paraId="00F3AE7A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1F791D1E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045ED47B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31</w:t>
            </w:r>
          </w:p>
          <w:p w14:paraId="450A23B9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/</w:t>
            </w:r>
          </w:p>
          <w:p w14:paraId="310958C5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294</w:t>
            </w:r>
          </w:p>
          <w:p w14:paraId="4E9F5695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51C963E0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</w:p>
          <w:p w14:paraId="360968BC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0.00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4</w:t>
            </w:r>
          </w:p>
          <w:p w14:paraId="2203BE67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/</w:t>
            </w:r>
          </w:p>
          <w:p w14:paraId="04AC418D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1"/>
              </w:rPr>
              <w:t>899</w:t>
            </w:r>
          </w:p>
        </w:tc>
      </w:tr>
    </w:tbl>
    <w:p w14:paraId="4F8ACFB4" w14:textId="77777777" w:rsidR="00C32EBB" w:rsidRDefault="00C32EBB" w:rsidP="00C32EBB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 xml:space="preserve">Models were derived from Cox proportional hazards regression models. Non-adjusted model </w:t>
      </w:r>
      <w:proofErr w:type="gramStart"/>
      <w:r>
        <w:rPr>
          <w:rFonts w:ascii="Times New Roman" w:hAnsi="Times New Roman" w:cs="Times New Roman" w:hint="eastAsia"/>
          <w:sz w:val="24"/>
          <w:szCs w:val="32"/>
        </w:rPr>
        <w:t>adjust</w:t>
      </w:r>
      <w:proofErr w:type="gramEnd"/>
      <w:r>
        <w:rPr>
          <w:rFonts w:ascii="Times New Roman" w:hAnsi="Times New Roman" w:cs="Times New Roman" w:hint="eastAsia"/>
          <w:sz w:val="24"/>
          <w:szCs w:val="32"/>
        </w:rPr>
        <w:t xml:space="preserve"> for: none. </w:t>
      </w:r>
    </w:p>
    <w:p w14:paraId="1B4F02C9" w14:textId="77777777" w:rsidR="00C32EBB" w:rsidRDefault="00C32EBB" w:rsidP="00C32EBB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 xml:space="preserve">Adjust model 1 adjust to: gender; age; ethnicity and insurance. </w:t>
      </w:r>
    </w:p>
    <w:p w14:paraId="412A9D0E" w14:textId="77777777" w:rsidR="00C32EBB" w:rsidRDefault="00C32EBB" w:rsidP="00C32EBB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 xml:space="preserve">Adjust 2 model adjust to: age; gender; ethnicity; insurance; ICU MV, therapy type, hypertension; diabetes; hypercholesterolemia; valvular disease; </w:t>
      </w:r>
      <w:proofErr w:type="spellStart"/>
      <w:r>
        <w:rPr>
          <w:rFonts w:ascii="Times New Roman" w:hAnsi="Times New Roman" w:cs="Times New Roman" w:hint="eastAsia"/>
          <w:sz w:val="24"/>
          <w:szCs w:val="32"/>
        </w:rPr>
        <w:t>maligancy</w:t>
      </w:r>
      <w:proofErr w:type="spellEnd"/>
      <w:r>
        <w:rPr>
          <w:rFonts w:ascii="Times New Roman" w:hAnsi="Times New Roman" w:cs="Times New Roman" w:hint="eastAsia"/>
          <w:sz w:val="24"/>
          <w:szCs w:val="32"/>
        </w:rPr>
        <w:t xml:space="preserve">; stroke; CAD; CHF; atrial fibrillation; renal disease; liver disease; respiratory disease; AKI; WBC; RDW; Hb; AKI; WBC; RDW; RBC; PLT; BUN; </w:t>
      </w:r>
      <w:proofErr w:type="spellStart"/>
      <w:r>
        <w:rPr>
          <w:rFonts w:ascii="Times New Roman" w:hAnsi="Times New Roman" w:cs="Times New Roman" w:hint="eastAsia"/>
          <w:sz w:val="24"/>
          <w:szCs w:val="32"/>
        </w:rPr>
        <w:t>creatitine</w:t>
      </w:r>
      <w:proofErr w:type="spellEnd"/>
      <w:r>
        <w:rPr>
          <w:rFonts w:ascii="Times New Roman" w:hAnsi="Times New Roman" w:cs="Times New Roman" w:hint="eastAsia"/>
          <w:sz w:val="24"/>
          <w:szCs w:val="32"/>
        </w:rPr>
        <w:t>; chloride; glucose; APTT; INR; sodium; potassium; total Ca; magnesium; anion gap; pH value; SBP; DBP; MBP; HR; RR; temperature and SPO</w:t>
      </w:r>
      <w:r>
        <w:rPr>
          <w:rFonts w:ascii="Times New Roman" w:hAnsi="Times New Roman" w:cs="Times New Roman" w:hint="eastAsia"/>
          <w:sz w:val="24"/>
          <w:szCs w:val="32"/>
          <w:vertAlign w:val="subscript"/>
        </w:rPr>
        <w:t>2</w:t>
      </w:r>
      <w:r>
        <w:rPr>
          <w:rFonts w:ascii="Times New Roman" w:hAnsi="Times New Roman" w:cs="Times New Roman" w:hint="eastAsia"/>
          <w:sz w:val="24"/>
          <w:szCs w:val="32"/>
        </w:rPr>
        <w:t>.</w:t>
      </w:r>
    </w:p>
    <w:p w14:paraId="1AD7F93B" w14:textId="77777777" w:rsidR="00C32EBB" w:rsidRDefault="00C32EBB" w:rsidP="00C32EBB"/>
    <w:p w14:paraId="6A81096C" w14:textId="77777777" w:rsidR="00C32EBB" w:rsidRDefault="00C32EBB" w:rsidP="00C32EBB"/>
    <w:p w14:paraId="65701CC4" w14:textId="5023DC7C" w:rsidR="00C32EBB" w:rsidRDefault="00C32EBB"/>
    <w:p w14:paraId="0ACE6D66" w14:textId="2C478832" w:rsidR="00C32EBB" w:rsidRDefault="00C32EBB"/>
    <w:p w14:paraId="4F40AB19" w14:textId="7EF0BC1D" w:rsidR="00C32EBB" w:rsidRDefault="00C32EBB"/>
    <w:p w14:paraId="73D704BF" w14:textId="1ADDFFBC" w:rsidR="00C32EBB" w:rsidRDefault="00C32EBB"/>
    <w:p w14:paraId="51A89BF3" w14:textId="4C738C26" w:rsidR="00C32EBB" w:rsidRDefault="00C32EBB"/>
    <w:p w14:paraId="07D4639A" w14:textId="77777777" w:rsidR="00C32EBB" w:rsidRDefault="00C32EBB"/>
    <w:p w14:paraId="0EC9036D" w14:textId="77777777" w:rsidR="00C32EBB" w:rsidRDefault="00C32EBB"/>
    <w:p w14:paraId="249E7DDB" w14:textId="77777777" w:rsidR="00C32EBB" w:rsidRDefault="00C32EBB" w:rsidP="00C32EBB">
      <w:r>
        <w:rPr>
          <w:rFonts w:ascii="Times New Roman" w:hAnsi="Times New Roman" w:cs="Times New Roman"/>
          <w:sz w:val="24"/>
          <w:szCs w:val="32"/>
        </w:rPr>
        <w:t>Supplemental Table 2:</w:t>
      </w:r>
      <w:r>
        <w:rPr>
          <w:rFonts w:ascii="Times New Roman" w:hAnsi="Times New Roman" w:cs="Times New Roman" w:hint="eastAsia"/>
          <w:sz w:val="24"/>
          <w:szCs w:val="32"/>
        </w:rPr>
        <w:t xml:space="preserve"> HRs (95% CIs) for mortality of serum HCO3</w:t>
      </w:r>
      <w:r>
        <w:rPr>
          <w:rFonts w:ascii="Times New Roman" w:hAnsi="Times New Roman" w:cs="Times New Roman" w:hint="eastAsia"/>
          <w:sz w:val="24"/>
          <w:szCs w:val="32"/>
          <w:vertAlign w:val="superscript"/>
        </w:rPr>
        <w:t>-</w:t>
      </w:r>
      <w:r>
        <w:rPr>
          <w:rFonts w:ascii="Times New Roman" w:hAnsi="Times New Roman" w:cs="Times New Roman" w:hint="eastAsia"/>
          <w:sz w:val="24"/>
          <w:szCs w:val="32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4"/>
          <w:szCs w:val="32"/>
        </w:rPr>
        <w:t>aniongap</w:t>
      </w:r>
      <w:proofErr w:type="spellEnd"/>
      <w:r>
        <w:rPr>
          <w:rFonts w:ascii="Times New Roman" w:hAnsi="Times New Roman" w:cs="Times New Roman" w:hint="eastAsia"/>
          <w:sz w:val="24"/>
          <w:szCs w:val="32"/>
        </w:rPr>
        <w:t xml:space="preserve"> and lactate.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32EBB" w14:paraId="05E4D719" w14:textId="77777777" w:rsidTr="00E4291A">
        <w:tc>
          <w:tcPr>
            <w:tcW w:w="21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F4F0FC0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Exposure</w:t>
            </w:r>
          </w:p>
        </w:tc>
        <w:tc>
          <w:tcPr>
            <w:tcW w:w="21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71C26BF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HCO3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-</w:t>
            </w:r>
          </w:p>
        </w:tc>
        <w:tc>
          <w:tcPr>
            <w:tcW w:w="21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E0739BE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Aniongap</w:t>
            </w:r>
            <w:proofErr w:type="spellEnd"/>
          </w:p>
        </w:tc>
        <w:tc>
          <w:tcPr>
            <w:tcW w:w="21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63EE506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Lactate</w:t>
            </w:r>
          </w:p>
        </w:tc>
      </w:tr>
      <w:tr w:rsidR="00C32EBB" w14:paraId="4690FA85" w14:textId="77777777" w:rsidTr="00E4291A"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C8B3C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65CA1" w14:textId="77777777" w:rsidR="00C32EBB" w:rsidRDefault="00C32EBB" w:rsidP="00E4291A">
            <w:pPr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HR (95% CI)</w:t>
            </w:r>
          </w:p>
          <w:p w14:paraId="3DEC728B" w14:textId="77777777" w:rsidR="00C32EBB" w:rsidRDefault="00C32EBB" w:rsidP="00E4291A">
            <w:pPr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sz w:val="24"/>
              </w:rPr>
              <w:t xml:space="preserve">P </w:t>
            </w:r>
            <w:r>
              <w:rPr>
                <w:rFonts w:ascii="Times New Roman" w:eastAsia="SimSun" w:hAnsi="Times New Roman" w:cs="Times New Roman"/>
                <w:sz w:val="24"/>
              </w:rPr>
              <w:t>value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3011C" w14:textId="77777777" w:rsidR="00C32EBB" w:rsidRDefault="00C32EBB" w:rsidP="00E4291A">
            <w:pPr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HR (95% CI)</w:t>
            </w:r>
          </w:p>
          <w:p w14:paraId="2F7E5502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sz w:val="24"/>
              </w:rPr>
              <w:t xml:space="preserve">P </w:t>
            </w:r>
            <w:r>
              <w:rPr>
                <w:rFonts w:ascii="Times New Roman" w:eastAsia="SimSun" w:hAnsi="Times New Roman" w:cs="Times New Roman"/>
                <w:sz w:val="24"/>
              </w:rPr>
              <w:t>value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FEC4B" w14:textId="77777777" w:rsidR="00C32EBB" w:rsidRDefault="00C32EBB" w:rsidP="00E4291A">
            <w:pPr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HR (95% CI)</w:t>
            </w:r>
          </w:p>
          <w:p w14:paraId="5868C66C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sz w:val="24"/>
              </w:rPr>
              <w:t xml:space="preserve">P </w:t>
            </w:r>
            <w:r>
              <w:rPr>
                <w:rFonts w:ascii="Times New Roman" w:eastAsia="SimSun" w:hAnsi="Times New Roman" w:cs="Times New Roman"/>
                <w:sz w:val="24"/>
              </w:rPr>
              <w:t>value</w:t>
            </w:r>
          </w:p>
        </w:tc>
      </w:tr>
      <w:tr w:rsidR="00C32EBB" w14:paraId="77542034" w14:textId="77777777" w:rsidTr="00E4291A">
        <w:tc>
          <w:tcPr>
            <w:tcW w:w="2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E79FA0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30-day mortality</w:t>
            </w:r>
          </w:p>
          <w:p w14:paraId="4AE398C3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8504D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0.81 (0.76, 0.87) &lt;0.001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DD5D2E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1.13 (1.05, 1.23) 0.002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CAB4A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1.02 (1.01, 1.04) 0.005</w:t>
            </w:r>
          </w:p>
        </w:tc>
      </w:tr>
      <w:tr w:rsidR="00C32EBB" w14:paraId="6A8D7027" w14:textId="77777777" w:rsidTr="00E4291A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1646180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90-day mortality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32FD5A05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0.82 (0.77, 0.87) &lt;0.001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3C7348A9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1.14 (1.07, 1.23) </w:t>
            </w:r>
            <w:r>
              <w:rPr>
                <w:rFonts w:ascii="Times New Roman" w:hAnsi="Times New Roman" w:cs="Times New Roman" w:hint="eastAsia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0.00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2DB742E1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1.03 (1.01, 1.04) </w:t>
            </w:r>
            <w:r>
              <w:rPr>
                <w:rFonts w:ascii="Times New Roman" w:hAnsi="Times New Roman" w:cs="Times New Roman" w:hint="eastAsia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0.00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</w:tr>
      <w:tr w:rsidR="00C32EBB" w14:paraId="654B3543" w14:textId="77777777" w:rsidTr="00E4291A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F146DC5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1-year mortality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DC40418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0.84 (0.79, 0.89) &lt;0.001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43DDEB47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1.14 (1.07, 1.22) &lt;0.001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3397E57A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1.02 (1.01, 1.04) </w:t>
            </w:r>
            <w:r>
              <w:rPr>
                <w:rFonts w:ascii="Times New Roman" w:hAnsi="Times New Roman" w:cs="Times New Roman" w:hint="eastAsia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0.00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</w:tr>
      <w:tr w:rsidR="00C32EBB" w14:paraId="0CA8A63E" w14:textId="77777777" w:rsidTr="00E4291A">
        <w:tc>
          <w:tcPr>
            <w:tcW w:w="21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47312C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5-year mortality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3612B0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0.88 (0.83, 0.93) &lt;0.001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77E27E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 (1.04, 1.17) 0.001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390605" w14:textId="77777777" w:rsidR="00C32EBB" w:rsidRDefault="00C32EBB" w:rsidP="00E429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1.02 (1.01, 1.03) 0.003</w:t>
            </w:r>
          </w:p>
        </w:tc>
      </w:tr>
    </w:tbl>
    <w:p w14:paraId="3CFE4362" w14:textId="77777777" w:rsidR="00C32EBB" w:rsidRDefault="00C32EBB" w:rsidP="00C32EBB"/>
    <w:p w14:paraId="4B30A7B4" w14:textId="77777777" w:rsidR="00C32EBB" w:rsidRDefault="00C32EBB"/>
    <w:sectPr w:rsidR="00C32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05411D7"/>
    <w:multiLevelType w:val="singleLevel"/>
    <w:tmpl w:val="A05411D7"/>
    <w:lvl w:ilvl="0">
      <w:start w:val="1"/>
      <w:numFmt w:val="decimal"/>
      <w:suff w:val="nothing"/>
      <w:lvlText w:val="%1-"/>
      <w:lvlJc w:val="left"/>
    </w:lvl>
  </w:abstractNum>
  <w:abstractNum w:abstractNumId="1" w15:restartNumberingAfterBreak="0">
    <w:nsid w:val="F19A23C5"/>
    <w:multiLevelType w:val="singleLevel"/>
    <w:tmpl w:val="F19A23C5"/>
    <w:lvl w:ilvl="0">
      <w:start w:val="5"/>
      <w:numFmt w:val="decimal"/>
      <w:suff w:val="nothing"/>
      <w:lvlText w:val="%1-"/>
      <w:lvlJc w:val="left"/>
    </w:lvl>
  </w:abstractNum>
  <w:abstractNum w:abstractNumId="2" w15:restartNumberingAfterBreak="0">
    <w:nsid w:val="6448DB9B"/>
    <w:multiLevelType w:val="singleLevel"/>
    <w:tmpl w:val="6448DB9B"/>
    <w:lvl w:ilvl="0">
      <w:start w:val="90"/>
      <w:numFmt w:val="decimal"/>
      <w:suff w:val="nothing"/>
      <w:lvlText w:val="%1-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236"/>
    <w:rsid w:val="00BC5236"/>
    <w:rsid w:val="00C32EBB"/>
    <w:rsid w:val="7524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9E74C7"/>
  <w15:docId w15:val="{FF2B3231-E4AE-4CA2-AACD-3744C729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C32EBB"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Claudia Bartle</cp:lastModifiedBy>
  <cp:revision>2</cp:revision>
  <dcterms:created xsi:type="dcterms:W3CDTF">2014-10-29T12:08:00Z</dcterms:created>
  <dcterms:modified xsi:type="dcterms:W3CDTF">2021-07-14T23:25:00Z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D2BA17637B3A4B95A434F4CB73D4D89C</vt:lpwstr>
  </property>
</Properties>
</file>