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2CE" w:rsidRPr="00184999" w:rsidRDefault="003A72CE" w:rsidP="003A72CE">
      <w:pPr>
        <w:spacing w:line="480" w:lineRule="auto"/>
        <w:rPr>
          <w:b/>
          <w:color w:val="000000"/>
          <w:sz w:val="22"/>
          <w:szCs w:val="22"/>
        </w:rPr>
      </w:pPr>
      <w:r w:rsidRPr="00184999">
        <w:rPr>
          <w:b/>
          <w:color w:val="000000"/>
          <w:sz w:val="22"/>
          <w:szCs w:val="22"/>
        </w:rPr>
        <w:t>Supplementary tables:</w:t>
      </w:r>
    </w:p>
    <w:p w:rsidR="003A72CE" w:rsidRPr="003A72CE" w:rsidRDefault="003A72CE" w:rsidP="003A72CE">
      <w:pPr>
        <w:spacing w:line="480" w:lineRule="auto"/>
        <w:rPr>
          <w:color w:val="000000"/>
          <w:sz w:val="22"/>
          <w:szCs w:val="22"/>
        </w:rPr>
      </w:pPr>
      <w:r w:rsidRPr="003A72CE">
        <w:rPr>
          <w:color w:val="000000"/>
          <w:sz w:val="22"/>
          <w:szCs w:val="22"/>
        </w:rPr>
        <w:t>Table-S1: Comparisons between cytopenias occurring before and after CAR-T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5"/>
        <w:gridCol w:w="2658"/>
        <w:gridCol w:w="2483"/>
      </w:tblGrid>
      <w:tr w:rsidR="003A72CE" w:rsidRPr="00184999" w:rsidTr="00BB5E14">
        <w:tc>
          <w:tcPr>
            <w:tcW w:w="4765" w:type="dxa"/>
          </w:tcPr>
          <w:p w:rsidR="003A72CE" w:rsidRPr="00184999" w:rsidRDefault="003A72CE" w:rsidP="00BB5E14">
            <w:pPr>
              <w:rPr>
                <w:color w:val="000000"/>
              </w:rPr>
            </w:pPr>
          </w:p>
        </w:tc>
        <w:tc>
          <w:tcPr>
            <w:tcW w:w="288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Median duration (range)</w:t>
            </w:r>
          </w:p>
        </w:tc>
        <w:tc>
          <w:tcPr>
            <w:tcW w:w="271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p-value</w:t>
            </w:r>
          </w:p>
        </w:tc>
      </w:tr>
      <w:tr w:rsidR="003A72CE" w:rsidRPr="00184999" w:rsidTr="00BB5E14">
        <w:tc>
          <w:tcPr>
            <w:tcW w:w="476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Leukopenia prior to CART (n=16)</w:t>
            </w:r>
          </w:p>
        </w:tc>
        <w:tc>
          <w:tcPr>
            <w:tcW w:w="288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70 (9-303)</w:t>
            </w:r>
          </w:p>
        </w:tc>
        <w:tc>
          <w:tcPr>
            <w:tcW w:w="271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0.49</w:t>
            </w:r>
          </w:p>
        </w:tc>
      </w:tr>
      <w:tr w:rsidR="003A72CE" w:rsidRPr="00184999" w:rsidTr="00BB5E14">
        <w:tc>
          <w:tcPr>
            <w:tcW w:w="476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Leukopenia after CART (n=16)</w:t>
            </w:r>
          </w:p>
        </w:tc>
        <w:tc>
          <w:tcPr>
            <w:tcW w:w="288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24 (1-296)</w:t>
            </w:r>
          </w:p>
        </w:tc>
        <w:tc>
          <w:tcPr>
            <w:tcW w:w="2715" w:type="dxa"/>
          </w:tcPr>
          <w:p w:rsidR="003A72CE" w:rsidRPr="00184999" w:rsidRDefault="003A72CE" w:rsidP="00BB5E14">
            <w:pPr>
              <w:rPr>
                <w:color w:val="000000"/>
              </w:rPr>
            </w:pPr>
          </w:p>
        </w:tc>
      </w:tr>
      <w:tr w:rsidR="003A72CE" w:rsidRPr="00184999" w:rsidTr="00BB5E14">
        <w:tc>
          <w:tcPr>
            <w:tcW w:w="476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Neutropenia prior to CART (n=4)</w:t>
            </w:r>
          </w:p>
        </w:tc>
        <w:tc>
          <w:tcPr>
            <w:tcW w:w="288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12 (5-36)</w:t>
            </w:r>
          </w:p>
        </w:tc>
        <w:tc>
          <w:tcPr>
            <w:tcW w:w="271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0.53</w:t>
            </w:r>
          </w:p>
        </w:tc>
      </w:tr>
      <w:tr w:rsidR="003A72CE" w:rsidRPr="00184999" w:rsidTr="00BB5E14">
        <w:tc>
          <w:tcPr>
            <w:tcW w:w="476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Neutropenia after CART (n=27)</w:t>
            </w:r>
          </w:p>
        </w:tc>
        <w:tc>
          <w:tcPr>
            <w:tcW w:w="288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9 (2-205)</w:t>
            </w:r>
          </w:p>
        </w:tc>
        <w:tc>
          <w:tcPr>
            <w:tcW w:w="2715" w:type="dxa"/>
          </w:tcPr>
          <w:p w:rsidR="003A72CE" w:rsidRPr="00184999" w:rsidRDefault="003A72CE" w:rsidP="00BB5E14">
            <w:pPr>
              <w:rPr>
                <w:color w:val="000000"/>
              </w:rPr>
            </w:pPr>
          </w:p>
        </w:tc>
      </w:tr>
      <w:tr w:rsidR="003A72CE" w:rsidRPr="00184999" w:rsidTr="00BB5E14">
        <w:tc>
          <w:tcPr>
            <w:tcW w:w="476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Lymphopenia prior to CART (n=26)</w:t>
            </w:r>
          </w:p>
        </w:tc>
        <w:tc>
          <w:tcPr>
            <w:tcW w:w="288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126 (8-305)</w:t>
            </w:r>
          </w:p>
        </w:tc>
        <w:tc>
          <w:tcPr>
            <w:tcW w:w="271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0.15</w:t>
            </w:r>
          </w:p>
        </w:tc>
      </w:tr>
      <w:tr w:rsidR="003A72CE" w:rsidRPr="00184999" w:rsidTr="00BB5E14">
        <w:tc>
          <w:tcPr>
            <w:tcW w:w="476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Lymphopenia after CART (n=6)</w:t>
            </w:r>
          </w:p>
        </w:tc>
        <w:tc>
          <w:tcPr>
            <w:tcW w:w="288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68 (7-214)</w:t>
            </w:r>
          </w:p>
        </w:tc>
        <w:tc>
          <w:tcPr>
            <w:tcW w:w="2715" w:type="dxa"/>
          </w:tcPr>
          <w:p w:rsidR="003A72CE" w:rsidRPr="00184999" w:rsidRDefault="003A72CE" w:rsidP="00BB5E14">
            <w:pPr>
              <w:rPr>
                <w:color w:val="000000"/>
              </w:rPr>
            </w:pPr>
          </w:p>
        </w:tc>
      </w:tr>
      <w:tr w:rsidR="003A72CE" w:rsidRPr="00184999" w:rsidTr="00BB5E14">
        <w:tc>
          <w:tcPr>
            <w:tcW w:w="476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Thrombocytopenia prior to CART (n=16)</w:t>
            </w:r>
          </w:p>
        </w:tc>
        <w:tc>
          <w:tcPr>
            <w:tcW w:w="2880" w:type="dxa"/>
          </w:tcPr>
          <w:p w:rsidR="003A72CE" w:rsidRPr="00184999" w:rsidRDefault="003A72CE" w:rsidP="00BB5E14">
            <w:pPr>
              <w:pStyle w:val="BodyText"/>
              <w:spacing w:before="5"/>
              <w:ind w:left="0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184999">
              <w:rPr>
                <w:i w:val="0"/>
                <w:iCs w:val="0"/>
                <w:color w:val="000000"/>
                <w:sz w:val="22"/>
                <w:szCs w:val="22"/>
              </w:rPr>
              <w:t>123 (0-288)</w:t>
            </w:r>
          </w:p>
        </w:tc>
        <w:tc>
          <w:tcPr>
            <w:tcW w:w="2715" w:type="dxa"/>
          </w:tcPr>
          <w:p w:rsidR="003A72CE" w:rsidRPr="00184999" w:rsidRDefault="003A72CE" w:rsidP="00BB5E14">
            <w:pPr>
              <w:pStyle w:val="BodyText"/>
              <w:spacing w:before="5"/>
              <w:ind w:left="0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184999">
              <w:rPr>
                <w:i w:val="0"/>
                <w:iCs w:val="0"/>
                <w:color w:val="000000"/>
                <w:sz w:val="22"/>
                <w:szCs w:val="22"/>
              </w:rPr>
              <w:t>0.07</w:t>
            </w:r>
          </w:p>
        </w:tc>
      </w:tr>
      <w:tr w:rsidR="003A72CE" w:rsidRPr="00184999" w:rsidTr="00BB5E14">
        <w:tc>
          <w:tcPr>
            <w:tcW w:w="476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Thrombocytopenia after CART (n=14)</w:t>
            </w:r>
          </w:p>
        </w:tc>
        <w:tc>
          <w:tcPr>
            <w:tcW w:w="288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11 (1-303)</w:t>
            </w:r>
          </w:p>
        </w:tc>
        <w:tc>
          <w:tcPr>
            <w:tcW w:w="2715" w:type="dxa"/>
          </w:tcPr>
          <w:p w:rsidR="003A72CE" w:rsidRPr="00184999" w:rsidRDefault="003A72CE" w:rsidP="00BB5E14">
            <w:pPr>
              <w:rPr>
                <w:color w:val="000000"/>
              </w:rPr>
            </w:pPr>
          </w:p>
        </w:tc>
      </w:tr>
      <w:tr w:rsidR="003A72CE" w:rsidRPr="00184999" w:rsidTr="00BB5E14">
        <w:tc>
          <w:tcPr>
            <w:tcW w:w="476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Anemia prior to CART (n=23)</w:t>
            </w:r>
          </w:p>
        </w:tc>
        <w:tc>
          <w:tcPr>
            <w:tcW w:w="288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126 (16-303)</w:t>
            </w:r>
          </w:p>
        </w:tc>
        <w:tc>
          <w:tcPr>
            <w:tcW w:w="271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0.23</w:t>
            </w:r>
          </w:p>
        </w:tc>
      </w:tr>
      <w:tr w:rsidR="003A72CE" w:rsidRPr="00184999" w:rsidTr="00BB5E14">
        <w:tc>
          <w:tcPr>
            <w:tcW w:w="476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Anemia after CART (n=8)</w:t>
            </w:r>
          </w:p>
        </w:tc>
        <w:tc>
          <w:tcPr>
            <w:tcW w:w="288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41 (9-245)</w:t>
            </w:r>
          </w:p>
        </w:tc>
        <w:tc>
          <w:tcPr>
            <w:tcW w:w="2715" w:type="dxa"/>
          </w:tcPr>
          <w:p w:rsidR="003A72CE" w:rsidRPr="00184999" w:rsidRDefault="003A72CE" w:rsidP="00BB5E14">
            <w:pPr>
              <w:rPr>
                <w:color w:val="000000"/>
              </w:rPr>
            </w:pPr>
          </w:p>
        </w:tc>
      </w:tr>
    </w:tbl>
    <w:p w:rsidR="003A72CE" w:rsidRPr="00184999" w:rsidRDefault="003A72CE" w:rsidP="003A72CE">
      <w:pPr>
        <w:spacing w:line="480" w:lineRule="auto"/>
        <w:rPr>
          <w:color w:val="000000"/>
          <w:sz w:val="22"/>
          <w:szCs w:val="22"/>
          <w:u w:val="single"/>
        </w:rPr>
      </w:pPr>
    </w:p>
    <w:p w:rsidR="003A72CE" w:rsidRPr="003A72CE" w:rsidRDefault="003A72CE" w:rsidP="003A72CE">
      <w:pPr>
        <w:spacing w:line="480" w:lineRule="auto"/>
        <w:rPr>
          <w:color w:val="000000"/>
          <w:sz w:val="22"/>
          <w:szCs w:val="22"/>
        </w:rPr>
      </w:pPr>
      <w:r w:rsidRPr="003A72CE">
        <w:rPr>
          <w:color w:val="000000"/>
          <w:sz w:val="22"/>
          <w:szCs w:val="22"/>
        </w:rPr>
        <w:t xml:space="preserve">Table-S2: Correlations between cytopenias and cytokine release syndrome (CRS) and neutrotoxicity </w:t>
      </w:r>
    </w:p>
    <w:p w:rsidR="003A72CE" w:rsidRPr="00184999" w:rsidRDefault="003A72CE" w:rsidP="003A72CE">
      <w:pPr>
        <w:pStyle w:val="BodyText"/>
        <w:spacing w:before="10"/>
        <w:ind w:left="0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340"/>
        <w:gridCol w:w="2115"/>
        <w:gridCol w:w="1575"/>
      </w:tblGrid>
      <w:tr w:rsidR="003A72CE" w:rsidRPr="00184999" w:rsidTr="00BB5E14">
        <w:tc>
          <w:tcPr>
            <w:tcW w:w="260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Cytopenia Duration in Days, median (range)</w:t>
            </w:r>
          </w:p>
        </w:tc>
        <w:tc>
          <w:tcPr>
            <w:tcW w:w="2340" w:type="dxa"/>
          </w:tcPr>
          <w:p w:rsidR="003A72CE" w:rsidRPr="00184999" w:rsidRDefault="003A72CE" w:rsidP="00BB5E14">
            <w:pPr>
              <w:rPr>
                <w:b/>
                <w:color w:val="000000"/>
              </w:rPr>
            </w:pPr>
            <w:r w:rsidRPr="00184999">
              <w:rPr>
                <w:b/>
                <w:color w:val="000000"/>
              </w:rPr>
              <w:t>No CRS (n=2)</w:t>
            </w:r>
          </w:p>
        </w:tc>
        <w:tc>
          <w:tcPr>
            <w:tcW w:w="2115" w:type="dxa"/>
          </w:tcPr>
          <w:p w:rsidR="003A72CE" w:rsidRPr="00184999" w:rsidRDefault="003A72CE" w:rsidP="00BB5E14">
            <w:pPr>
              <w:rPr>
                <w:b/>
                <w:color w:val="000000"/>
              </w:rPr>
            </w:pPr>
            <w:r w:rsidRPr="00184999">
              <w:rPr>
                <w:b/>
                <w:color w:val="000000"/>
              </w:rPr>
              <w:t>CRS (n=30)</w:t>
            </w:r>
          </w:p>
        </w:tc>
        <w:tc>
          <w:tcPr>
            <w:tcW w:w="157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p-value</w:t>
            </w:r>
          </w:p>
        </w:tc>
      </w:tr>
      <w:tr w:rsidR="003A72CE" w:rsidRPr="00184999" w:rsidTr="00BB5E14">
        <w:tc>
          <w:tcPr>
            <w:tcW w:w="260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Neutropenia</w:t>
            </w:r>
          </w:p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 xml:space="preserve">  missing</w:t>
            </w:r>
          </w:p>
        </w:tc>
        <w:tc>
          <w:tcPr>
            <w:tcW w:w="234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13 (13-13)</w:t>
            </w:r>
          </w:p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1</w:t>
            </w:r>
          </w:p>
        </w:tc>
        <w:tc>
          <w:tcPr>
            <w:tcW w:w="211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9 (2-205)</w:t>
            </w:r>
          </w:p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0</w:t>
            </w:r>
          </w:p>
        </w:tc>
        <w:tc>
          <w:tcPr>
            <w:tcW w:w="157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0.47</w:t>
            </w:r>
          </w:p>
        </w:tc>
      </w:tr>
      <w:tr w:rsidR="003A72CE" w:rsidRPr="00184999" w:rsidTr="00BB5E14">
        <w:tc>
          <w:tcPr>
            <w:tcW w:w="260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Lymphopenia</w:t>
            </w:r>
          </w:p>
        </w:tc>
        <w:tc>
          <w:tcPr>
            <w:tcW w:w="234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119.5 (64-175)</w:t>
            </w:r>
          </w:p>
        </w:tc>
        <w:tc>
          <w:tcPr>
            <w:tcW w:w="211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117.5 (7-305)</w:t>
            </w:r>
          </w:p>
        </w:tc>
        <w:tc>
          <w:tcPr>
            <w:tcW w:w="157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0.85</w:t>
            </w:r>
          </w:p>
        </w:tc>
      </w:tr>
      <w:tr w:rsidR="003A72CE" w:rsidRPr="00184999" w:rsidTr="00BB5E14">
        <w:tc>
          <w:tcPr>
            <w:tcW w:w="260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Leukopenia</w:t>
            </w:r>
          </w:p>
        </w:tc>
        <w:tc>
          <w:tcPr>
            <w:tcW w:w="234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88 (1-175)</w:t>
            </w:r>
          </w:p>
        </w:tc>
        <w:tc>
          <w:tcPr>
            <w:tcW w:w="211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49 (4-303)</w:t>
            </w:r>
          </w:p>
        </w:tc>
        <w:tc>
          <w:tcPr>
            <w:tcW w:w="157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0.79</w:t>
            </w:r>
          </w:p>
        </w:tc>
      </w:tr>
      <w:tr w:rsidR="003A72CE" w:rsidRPr="00184999" w:rsidTr="00BB5E14">
        <w:tc>
          <w:tcPr>
            <w:tcW w:w="260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Thrombocytopenia</w:t>
            </w:r>
          </w:p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 xml:space="preserve">  missing</w:t>
            </w:r>
          </w:p>
        </w:tc>
        <w:tc>
          <w:tcPr>
            <w:tcW w:w="234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165 (155-175)</w:t>
            </w:r>
          </w:p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0</w:t>
            </w:r>
          </w:p>
        </w:tc>
        <w:tc>
          <w:tcPr>
            <w:tcW w:w="211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79 (0-303)</w:t>
            </w:r>
          </w:p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2</w:t>
            </w:r>
          </w:p>
        </w:tc>
        <w:tc>
          <w:tcPr>
            <w:tcW w:w="157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0.31</w:t>
            </w:r>
          </w:p>
        </w:tc>
      </w:tr>
      <w:tr w:rsidR="003A72CE" w:rsidRPr="00184999" w:rsidTr="00BB5E14">
        <w:tc>
          <w:tcPr>
            <w:tcW w:w="260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Anemia</w:t>
            </w:r>
          </w:p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 xml:space="preserve">  missing</w:t>
            </w:r>
          </w:p>
        </w:tc>
        <w:tc>
          <w:tcPr>
            <w:tcW w:w="234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175 (175-175)</w:t>
            </w:r>
          </w:p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1</w:t>
            </w:r>
          </w:p>
        </w:tc>
        <w:tc>
          <w:tcPr>
            <w:tcW w:w="211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122.5 (9-303)</w:t>
            </w:r>
          </w:p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0</w:t>
            </w:r>
          </w:p>
        </w:tc>
        <w:tc>
          <w:tcPr>
            <w:tcW w:w="157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0.54</w:t>
            </w:r>
          </w:p>
        </w:tc>
      </w:tr>
      <w:tr w:rsidR="003A72CE" w:rsidRPr="00184999" w:rsidTr="00BB5E14">
        <w:tc>
          <w:tcPr>
            <w:tcW w:w="260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Any Cytopenia</w:t>
            </w:r>
          </w:p>
        </w:tc>
        <w:tc>
          <w:tcPr>
            <w:tcW w:w="234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2.4 (2.1-2.7)</w:t>
            </w:r>
          </w:p>
        </w:tc>
        <w:tc>
          <w:tcPr>
            <w:tcW w:w="211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3.4 (1-10)</w:t>
            </w:r>
          </w:p>
        </w:tc>
        <w:tc>
          <w:tcPr>
            <w:tcW w:w="157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0.27</w:t>
            </w:r>
          </w:p>
        </w:tc>
      </w:tr>
    </w:tbl>
    <w:p w:rsidR="003A72CE" w:rsidRPr="00184999" w:rsidRDefault="003A72CE" w:rsidP="003A72CE">
      <w:pPr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340"/>
        <w:gridCol w:w="2115"/>
        <w:gridCol w:w="1575"/>
      </w:tblGrid>
      <w:tr w:rsidR="003A72CE" w:rsidRPr="00184999" w:rsidTr="00BB5E14">
        <w:tc>
          <w:tcPr>
            <w:tcW w:w="260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Cytopenia Duration in Days, median (range)</w:t>
            </w:r>
          </w:p>
        </w:tc>
        <w:tc>
          <w:tcPr>
            <w:tcW w:w="2340" w:type="dxa"/>
          </w:tcPr>
          <w:p w:rsidR="003A72CE" w:rsidRPr="00184999" w:rsidRDefault="003A72CE" w:rsidP="00BB5E14">
            <w:pPr>
              <w:rPr>
                <w:b/>
                <w:color w:val="000000"/>
              </w:rPr>
            </w:pPr>
            <w:r w:rsidRPr="00184999">
              <w:rPr>
                <w:b/>
                <w:color w:val="000000"/>
              </w:rPr>
              <w:t>No Neurotoxicity (n=9)</w:t>
            </w:r>
          </w:p>
        </w:tc>
        <w:tc>
          <w:tcPr>
            <w:tcW w:w="2115" w:type="dxa"/>
          </w:tcPr>
          <w:p w:rsidR="003A72CE" w:rsidRPr="00184999" w:rsidRDefault="003A72CE" w:rsidP="00BB5E14">
            <w:pPr>
              <w:rPr>
                <w:b/>
                <w:color w:val="000000"/>
              </w:rPr>
            </w:pPr>
            <w:r w:rsidRPr="00184999">
              <w:rPr>
                <w:b/>
                <w:color w:val="000000"/>
              </w:rPr>
              <w:t>Neurotoxicity (n=23)</w:t>
            </w:r>
          </w:p>
        </w:tc>
        <w:tc>
          <w:tcPr>
            <w:tcW w:w="157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p-value</w:t>
            </w:r>
          </w:p>
        </w:tc>
      </w:tr>
      <w:tr w:rsidR="003A72CE" w:rsidRPr="00184999" w:rsidTr="00BB5E14">
        <w:tc>
          <w:tcPr>
            <w:tcW w:w="260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Neutropenia</w:t>
            </w:r>
          </w:p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 xml:space="preserve">  missing</w:t>
            </w:r>
          </w:p>
        </w:tc>
        <w:tc>
          <w:tcPr>
            <w:tcW w:w="234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11.5 (2-16)</w:t>
            </w:r>
          </w:p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1</w:t>
            </w:r>
          </w:p>
        </w:tc>
        <w:tc>
          <w:tcPr>
            <w:tcW w:w="211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9 (3-205)</w:t>
            </w:r>
          </w:p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0</w:t>
            </w:r>
          </w:p>
        </w:tc>
        <w:tc>
          <w:tcPr>
            <w:tcW w:w="157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0.41</w:t>
            </w:r>
          </w:p>
        </w:tc>
      </w:tr>
      <w:tr w:rsidR="003A72CE" w:rsidRPr="00184999" w:rsidTr="00BB5E14">
        <w:tc>
          <w:tcPr>
            <w:tcW w:w="260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Lymphopenia</w:t>
            </w:r>
          </w:p>
        </w:tc>
        <w:tc>
          <w:tcPr>
            <w:tcW w:w="234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154 (30-305)</w:t>
            </w:r>
          </w:p>
        </w:tc>
        <w:tc>
          <w:tcPr>
            <w:tcW w:w="211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108 (7-296)</w:t>
            </w:r>
          </w:p>
        </w:tc>
        <w:tc>
          <w:tcPr>
            <w:tcW w:w="157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0.16</w:t>
            </w:r>
          </w:p>
        </w:tc>
      </w:tr>
      <w:tr w:rsidR="003A72CE" w:rsidRPr="00184999" w:rsidTr="00BB5E14">
        <w:tc>
          <w:tcPr>
            <w:tcW w:w="260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Leukopenia</w:t>
            </w:r>
          </w:p>
        </w:tc>
        <w:tc>
          <w:tcPr>
            <w:tcW w:w="234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77 (1-288)</w:t>
            </w:r>
          </w:p>
        </w:tc>
        <w:tc>
          <w:tcPr>
            <w:tcW w:w="211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36 (4-303)</w:t>
            </w:r>
          </w:p>
        </w:tc>
        <w:tc>
          <w:tcPr>
            <w:tcW w:w="157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0.52</w:t>
            </w:r>
          </w:p>
        </w:tc>
      </w:tr>
      <w:tr w:rsidR="003A72CE" w:rsidRPr="00184999" w:rsidTr="00BB5E14">
        <w:tc>
          <w:tcPr>
            <w:tcW w:w="260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Thrombocytopenia</w:t>
            </w:r>
          </w:p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 xml:space="preserve">  missing</w:t>
            </w:r>
          </w:p>
        </w:tc>
        <w:tc>
          <w:tcPr>
            <w:tcW w:w="234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126 (1-288)</w:t>
            </w:r>
          </w:p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2</w:t>
            </w:r>
          </w:p>
        </w:tc>
        <w:tc>
          <w:tcPr>
            <w:tcW w:w="211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71 (0-303)</w:t>
            </w:r>
          </w:p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0</w:t>
            </w:r>
          </w:p>
        </w:tc>
        <w:tc>
          <w:tcPr>
            <w:tcW w:w="157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0.61</w:t>
            </w:r>
          </w:p>
        </w:tc>
      </w:tr>
      <w:tr w:rsidR="003A72CE" w:rsidRPr="00184999" w:rsidTr="00BB5E14">
        <w:tc>
          <w:tcPr>
            <w:tcW w:w="260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Anemia</w:t>
            </w:r>
          </w:p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 xml:space="preserve">  missing</w:t>
            </w:r>
          </w:p>
        </w:tc>
        <w:tc>
          <w:tcPr>
            <w:tcW w:w="234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139.5 (21-288)</w:t>
            </w:r>
          </w:p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1</w:t>
            </w:r>
          </w:p>
        </w:tc>
        <w:tc>
          <w:tcPr>
            <w:tcW w:w="211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120 (9-303)</w:t>
            </w:r>
          </w:p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0</w:t>
            </w:r>
          </w:p>
        </w:tc>
        <w:tc>
          <w:tcPr>
            <w:tcW w:w="157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0.82</w:t>
            </w:r>
          </w:p>
        </w:tc>
      </w:tr>
      <w:tr w:rsidR="003A72CE" w:rsidRPr="00184999" w:rsidTr="00BB5E14">
        <w:tc>
          <w:tcPr>
            <w:tcW w:w="260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Any Cytopenia</w:t>
            </w:r>
          </w:p>
        </w:tc>
        <w:tc>
          <w:tcPr>
            <w:tcW w:w="234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2.7 (1-10)</w:t>
            </w:r>
          </w:p>
        </w:tc>
        <w:tc>
          <w:tcPr>
            <w:tcW w:w="211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3.3 (1.1-9.7)</w:t>
            </w:r>
          </w:p>
        </w:tc>
        <w:tc>
          <w:tcPr>
            <w:tcW w:w="157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0.62</w:t>
            </w:r>
          </w:p>
        </w:tc>
      </w:tr>
    </w:tbl>
    <w:p w:rsidR="003A72CE" w:rsidRPr="00184999" w:rsidRDefault="003A72CE" w:rsidP="003A72CE">
      <w:pPr>
        <w:pStyle w:val="BodyText"/>
        <w:spacing w:before="10"/>
        <w:ind w:left="0"/>
        <w:rPr>
          <w:color w:val="000000"/>
        </w:rPr>
      </w:pPr>
    </w:p>
    <w:p w:rsidR="003A72CE" w:rsidRPr="00184999" w:rsidRDefault="003A72CE" w:rsidP="003A72CE">
      <w:pPr>
        <w:spacing w:line="480" w:lineRule="auto"/>
        <w:rPr>
          <w:b/>
          <w:color w:val="000000"/>
          <w:sz w:val="22"/>
          <w:szCs w:val="22"/>
        </w:rPr>
      </w:pPr>
    </w:p>
    <w:p w:rsidR="003A72CE" w:rsidRPr="00184999" w:rsidRDefault="003A72CE" w:rsidP="003A72CE">
      <w:pPr>
        <w:spacing w:line="480" w:lineRule="auto"/>
        <w:rPr>
          <w:b/>
          <w:color w:val="000000"/>
          <w:sz w:val="22"/>
          <w:szCs w:val="22"/>
        </w:rPr>
      </w:pPr>
    </w:p>
    <w:p w:rsidR="003A72CE" w:rsidRPr="00184999" w:rsidRDefault="003A72CE" w:rsidP="003A72CE">
      <w:pPr>
        <w:spacing w:line="480" w:lineRule="auto"/>
        <w:rPr>
          <w:b/>
          <w:color w:val="000000"/>
          <w:sz w:val="22"/>
          <w:szCs w:val="22"/>
        </w:rPr>
      </w:pPr>
    </w:p>
    <w:p w:rsidR="003A72CE" w:rsidRPr="00184999" w:rsidRDefault="003A72CE" w:rsidP="003A72CE">
      <w:pPr>
        <w:spacing w:line="480" w:lineRule="auto"/>
        <w:rPr>
          <w:b/>
          <w:color w:val="000000"/>
          <w:sz w:val="22"/>
          <w:szCs w:val="22"/>
        </w:rPr>
      </w:pPr>
    </w:p>
    <w:p w:rsidR="003A72CE" w:rsidRPr="003A72CE" w:rsidRDefault="003A72CE" w:rsidP="003A72CE">
      <w:pPr>
        <w:spacing w:line="480" w:lineRule="auto"/>
        <w:rPr>
          <w:color w:val="000000"/>
          <w:sz w:val="22"/>
          <w:szCs w:val="22"/>
        </w:rPr>
      </w:pPr>
      <w:r w:rsidRPr="003A72CE">
        <w:rPr>
          <w:color w:val="000000"/>
          <w:sz w:val="22"/>
          <w:szCs w:val="22"/>
        </w:rPr>
        <w:lastRenderedPageBreak/>
        <w:t>Table-S3: D30 and D60 landmark analysis for impact of cytopenias on progression-free survival after CAR-T</w:t>
      </w:r>
    </w:p>
    <w:p w:rsidR="003A72CE" w:rsidRPr="00184999" w:rsidRDefault="003A72CE" w:rsidP="003A72CE">
      <w:pPr>
        <w:pStyle w:val="BodyText"/>
        <w:spacing w:line="261" w:lineRule="auto"/>
        <w:ind w:right="287"/>
        <w:rPr>
          <w:color w:val="000000"/>
          <w:sz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340"/>
        <w:gridCol w:w="1530"/>
      </w:tblGrid>
      <w:tr w:rsidR="003A72CE" w:rsidRPr="00184999" w:rsidTr="00BB5E14">
        <w:tc>
          <w:tcPr>
            <w:tcW w:w="3235" w:type="dxa"/>
            <w:vMerge w:val="restart"/>
          </w:tcPr>
          <w:p w:rsidR="003A72CE" w:rsidRPr="00184999" w:rsidRDefault="003A72CE" w:rsidP="00BB5E14">
            <w:pPr>
              <w:rPr>
                <w:b/>
                <w:color w:val="000000"/>
              </w:rPr>
            </w:pPr>
            <w:r w:rsidRPr="00184999">
              <w:rPr>
                <w:b/>
                <w:color w:val="000000"/>
              </w:rPr>
              <w:t>Count Recovery  by D30</w:t>
            </w:r>
          </w:p>
          <w:p w:rsidR="003A72CE" w:rsidRPr="00184999" w:rsidRDefault="003A72CE" w:rsidP="00BB5E14">
            <w:pPr>
              <w:rPr>
                <w:b/>
                <w:color w:val="000000"/>
              </w:rPr>
            </w:pPr>
            <w:r w:rsidRPr="00184999">
              <w:rPr>
                <w:b/>
                <w:color w:val="000000"/>
              </w:rPr>
              <w:t>(Yes vs. No)</w:t>
            </w:r>
          </w:p>
        </w:tc>
        <w:tc>
          <w:tcPr>
            <w:tcW w:w="3870" w:type="dxa"/>
            <w:gridSpan w:val="2"/>
          </w:tcPr>
          <w:p w:rsidR="003A72CE" w:rsidRPr="00184999" w:rsidRDefault="003A72CE" w:rsidP="00BB5E14">
            <w:pPr>
              <w:jc w:val="center"/>
              <w:rPr>
                <w:b/>
                <w:color w:val="000000"/>
              </w:rPr>
            </w:pPr>
            <w:r w:rsidRPr="00184999">
              <w:rPr>
                <w:b/>
                <w:color w:val="000000"/>
              </w:rPr>
              <w:t>PFS (15 events)</w:t>
            </w:r>
          </w:p>
        </w:tc>
      </w:tr>
      <w:tr w:rsidR="003A72CE" w:rsidRPr="00184999" w:rsidTr="00BB5E14">
        <w:tc>
          <w:tcPr>
            <w:tcW w:w="3235" w:type="dxa"/>
            <w:vMerge/>
          </w:tcPr>
          <w:p w:rsidR="003A72CE" w:rsidRPr="00184999" w:rsidRDefault="003A72CE" w:rsidP="00BB5E14">
            <w:pPr>
              <w:rPr>
                <w:b/>
                <w:color w:val="000000"/>
              </w:rPr>
            </w:pPr>
          </w:p>
        </w:tc>
        <w:tc>
          <w:tcPr>
            <w:tcW w:w="234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Hazard Ratio (95% CI)</w:t>
            </w:r>
          </w:p>
        </w:tc>
        <w:tc>
          <w:tcPr>
            <w:tcW w:w="153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p-value</w:t>
            </w:r>
          </w:p>
        </w:tc>
      </w:tr>
      <w:tr w:rsidR="003A72CE" w:rsidRPr="00184999" w:rsidTr="00BB5E14">
        <w:tc>
          <w:tcPr>
            <w:tcW w:w="323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Neutropenia</w:t>
            </w:r>
          </w:p>
        </w:tc>
        <w:tc>
          <w:tcPr>
            <w:tcW w:w="234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0.33(0.09-1.19)</w:t>
            </w:r>
          </w:p>
        </w:tc>
        <w:tc>
          <w:tcPr>
            <w:tcW w:w="153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0.09</w:t>
            </w:r>
          </w:p>
        </w:tc>
      </w:tr>
      <w:tr w:rsidR="003A72CE" w:rsidRPr="00184999" w:rsidTr="00BB5E14">
        <w:tc>
          <w:tcPr>
            <w:tcW w:w="323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Lymphopenia</w:t>
            </w:r>
          </w:p>
        </w:tc>
        <w:tc>
          <w:tcPr>
            <w:tcW w:w="234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0.51 (0.12-2.30)</w:t>
            </w:r>
          </w:p>
        </w:tc>
        <w:tc>
          <w:tcPr>
            <w:tcW w:w="153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0.38</w:t>
            </w:r>
          </w:p>
        </w:tc>
      </w:tr>
      <w:tr w:rsidR="003A72CE" w:rsidRPr="00184999" w:rsidTr="00BB5E14">
        <w:tc>
          <w:tcPr>
            <w:tcW w:w="323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Leukopenia</w:t>
            </w:r>
          </w:p>
        </w:tc>
        <w:tc>
          <w:tcPr>
            <w:tcW w:w="234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2.41 (0.86-6.78)</w:t>
            </w:r>
          </w:p>
        </w:tc>
        <w:tc>
          <w:tcPr>
            <w:tcW w:w="153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0.10</w:t>
            </w:r>
          </w:p>
        </w:tc>
      </w:tr>
      <w:tr w:rsidR="003A72CE" w:rsidRPr="00184999" w:rsidTr="00BB5E14">
        <w:tc>
          <w:tcPr>
            <w:tcW w:w="323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Thrombocytopenia</w:t>
            </w:r>
          </w:p>
        </w:tc>
        <w:tc>
          <w:tcPr>
            <w:tcW w:w="234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0.64 (0.20-2.03)</w:t>
            </w:r>
          </w:p>
        </w:tc>
        <w:tc>
          <w:tcPr>
            <w:tcW w:w="153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0.45</w:t>
            </w:r>
          </w:p>
        </w:tc>
      </w:tr>
      <w:tr w:rsidR="003A72CE" w:rsidRPr="00184999" w:rsidTr="00BB5E14">
        <w:tc>
          <w:tcPr>
            <w:tcW w:w="323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Anemia</w:t>
            </w:r>
          </w:p>
        </w:tc>
        <w:tc>
          <w:tcPr>
            <w:tcW w:w="234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1.40 (0.44-4.39)</w:t>
            </w:r>
          </w:p>
        </w:tc>
        <w:tc>
          <w:tcPr>
            <w:tcW w:w="153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0.57</w:t>
            </w:r>
          </w:p>
        </w:tc>
      </w:tr>
    </w:tbl>
    <w:p w:rsidR="003A72CE" w:rsidRPr="00184999" w:rsidRDefault="003A72CE" w:rsidP="003A72CE">
      <w:pPr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340"/>
        <w:gridCol w:w="1530"/>
      </w:tblGrid>
      <w:tr w:rsidR="003A72CE" w:rsidRPr="00184999" w:rsidTr="00BB5E14">
        <w:tc>
          <w:tcPr>
            <w:tcW w:w="3235" w:type="dxa"/>
            <w:vMerge w:val="restart"/>
          </w:tcPr>
          <w:p w:rsidR="003A72CE" w:rsidRPr="00184999" w:rsidRDefault="003A72CE" w:rsidP="00BB5E14">
            <w:pPr>
              <w:rPr>
                <w:b/>
                <w:color w:val="000000"/>
              </w:rPr>
            </w:pPr>
            <w:r w:rsidRPr="00184999">
              <w:rPr>
                <w:b/>
                <w:color w:val="000000"/>
              </w:rPr>
              <w:t>Count Recovery  by D60</w:t>
            </w:r>
          </w:p>
          <w:p w:rsidR="003A72CE" w:rsidRPr="00184999" w:rsidRDefault="003A72CE" w:rsidP="00BB5E14">
            <w:pPr>
              <w:rPr>
                <w:b/>
                <w:color w:val="000000"/>
              </w:rPr>
            </w:pPr>
            <w:r w:rsidRPr="00184999">
              <w:rPr>
                <w:b/>
                <w:color w:val="000000"/>
              </w:rPr>
              <w:t>(Yes vs. No)</w:t>
            </w:r>
          </w:p>
        </w:tc>
        <w:tc>
          <w:tcPr>
            <w:tcW w:w="3870" w:type="dxa"/>
            <w:gridSpan w:val="2"/>
          </w:tcPr>
          <w:p w:rsidR="003A72CE" w:rsidRPr="00184999" w:rsidRDefault="003A72CE" w:rsidP="00BB5E14">
            <w:pPr>
              <w:jc w:val="center"/>
              <w:rPr>
                <w:b/>
                <w:color w:val="000000"/>
              </w:rPr>
            </w:pPr>
            <w:r w:rsidRPr="00184999">
              <w:rPr>
                <w:b/>
                <w:color w:val="000000"/>
              </w:rPr>
              <w:t>PFS (12 events)</w:t>
            </w:r>
          </w:p>
        </w:tc>
      </w:tr>
      <w:tr w:rsidR="003A72CE" w:rsidRPr="00184999" w:rsidTr="00BB5E14">
        <w:tc>
          <w:tcPr>
            <w:tcW w:w="3235" w:type="dxa"/>
            <w:vMerge/>
          </w:tcPr>
          <w:p w:rsidR="003A72CE" w:rsidRPr="00184999" w:rsidRDefault="003A72CE" w:rsidP="00BB5E14">
            <w:pPr>
              <w:rPr>
                <w:b/>
                <w:color w:val="000000"/>
              </w:rPr>
            </w:pPr>
          </w:p>
        </w:tc>
        <w:tc>
          <w:tcPr>
            <w:tcW w:w="234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Hazard Ratio (95% CI)</w:t>
            </w:r>
          </w:p>
        </w:tc>
        <w:tc>
          <w:tcPr>
            <w:tcW w:w="153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p-value</w:t>
            </w:r>
          </w:p>
        </w:tc>
      </w:tr>
      <w:tr w:rsidR="003A72CE" w:rsidRPr="00184999" w:rsidTr="00BB5E14">
        <w:tc>
          <w:tcPr>
            <w:tcW w:w="323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Neutropenia</w:t>
            </w:r>
          </w:p>
        </w:tc>
        <w:tc>
          <w:tcPr>
            <w:tcW w:w="234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0.40 (0.09-1.83)</w:t>
            </w:r>
          </w:p>
        </w:tc>
        <w:tc>
          <w:tcPr>
            <w:tcW w:w="153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0.24</w:t>
            </w:r>
          </w:p>
        </w:tc>
      </w:tr>
      <w:tr w:rsidR="003A72CE" w:rsidRPr="00184999" w:rsidTr="00BB5E14">
        <w:tc>
          <w:tcPr>
            <w:tcW w:w="323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Lymphopenia</w:t>
            </w:r>
          </w:p>
        </w:tc>
        <w:tc>
          <w:tcPr>
            <w:tcW w:w="234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0.98 (0.26-3.64)</w:t>
            </w:r>
          </w:p>
        </w:tc>
        <w:tc>
          <w:tcPr>
            <w:tcW w:w="153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0.97</w:t>
            </w:r>
          </w:p>
        </w:tc>
      </w:tr>
      <w:tr w:rsidR="003A72CE" w:rsidRPr="00184999" w:rsidTr="00BB5E14">
        <w:tc>
          <w:tcPr>
            <w:tcW w:w="323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Leukopenia</w:t>
            </w:r>
          </w:p>
        </w:tc>
        <w:tc>
          <w:tcPr>
            <w:tcW w:w="234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2.35 (0.74-7.40)</w:t>
            </w:r>
          </w:p>
        </w:tc>
        <w:tc>
          <w:tcPr>
            <w:tcW w:w="153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0.15</w:t>
            </w:r>
          </w:p>
        </w:tc>
      </w:tr>
      <w:tr w:rsidR="003A72CE" w:rsidRPr="00184999" w:rsidTr="00BB5E14">
        <w:tc>
          <w:tcPr>
            <w:tcW w:w="323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Thrombocytopenia</w:t>
            </w:r>
          </w:p>
        </w:tc>
        <w:tc>
          <w:tcPr>
            <w:tcW w:w="234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1.15 (0.36-3.65)</w:t>
            </w:r>
          </w:p>
        </w:tc>
        <w:tc>
          <w:tcPr>
            <w:tcW w:w="153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0.81</w:t>
            </w:r>
          </w:p>
        </w:tc>
      </w:tr>
      <w:tr w:rsidR="003A72CE" w:rsidRPr="00184999" w:rsidTr="00BB5E14">
        <w:tc>
          <w:tcPr>
            <w:tcW w:w="3235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Anemia</w:t>
            </w:r>
          </w:p>
        </w:tc>
        <w:tc>
          <w:tcPr>
            <w:tcW w:w="234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1.42 (0.43-4.73)</w:t>
            </w:r>
          </w:p>
        </w:tc>
        <w:tc>
          <w:tcPr>
            <w:tcW w:w="1530" w:type="dxa"/>
          </w:tcPr>
          <w:p w:rsidR="003A72CE" w:rsidRPr="00184999" w:rsidRDefault="003A72CE" w:rsidP="00BB5E14">
            <w:pPr>
              <w:rPr>
                <w:color w:val="000000"/>
              </w:rPr>
            </w:pPr>
            <w:r w:rsidRPr="00184999">
              <w:rPr>
                <w:color w:val="000000"/>
              </w:rPr>
              <w:t>0.57</w:t>
            </w:r>
          </w:p>
        </w:tc>
      </w:tr>
    </w:tbl>
    <w:p w:rsidR="003A72CE" w:rsidRPr="00184999" w:rsidRDefault="003A72CE" w:rsidP="003A72CE">
      <w:pPr>
        <w:rPr>
          <w:color w:val="000000"/>
        </w:rPr>
      </w:pPr>
    </w:p>
    <w:p w:rsidR="003A72CE" w:rsidRPr="00184999" w:rsidRDefault="003A72CE" w:rsidP="003A72CE">
      <w:pPr>
        <w:spacing w:line="480" w:lineRule="auto"/>
        <w:rPr>
          <w:b/>
          <w:color w:val="000000"/>
          <w:sz w:val="22"/>
          <w:szCs w:val="22"/>
        </w:rPr>
      </w:pPr>
    </w:p>
    <w:p w:rsidR="00D1195B" w:rsidRDefault="00D1195B">
      <w:bookmarkStart w:id="0" w:name="_GoBack"/>
      <w:bookmarkEnd w:id="0"/>
    </w:p>
    <w:sectPr w:rsidR="00D1195B" w:rsidSect="006D3DA1">
      <w:footerReference w:type="default" r:id="rId5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36523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60AF" w:rsidRDefault="003A72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460AF" w:rsidRDefault="003A72C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2CE"/>
    <w:rsid w:val="003A72CE"/>
    <w:rsid w:val="00D1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DD69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2C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72CE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A72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2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2C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A72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2C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3A72CE"/>
    <w:pPr>
      <w:widowControl w:val="0"/>
      <w:autoSpaceDE w:val="0"/>
      <w:autoSpaceDN w:val="0"/>
      <w:ind w:left="167"/>
    </w:pPr>
    <w:rPr>
      <w:rFonts w:ascii="Arial" w:eastAsia="Arial" w:hAnsi="Arial" w:cs="Arial"/>
      <w:i/>
      <w:i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3A72CE"/>
    <w:rPr>
      <w:rFonts w:ascii="Arial" w:eastAsia="Arial" w:hAnsi="Arial" w:cs="Arial"/>
      <w:i/>
      <w:i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2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2CE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2C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72CE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A72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2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2C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A72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2C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3A72CE"/>
    <w:pPr>
      <w:widowControl w:val="0"/>
      <w:autoSpaceDE w:val="0"/>
      <w:autoSpaceDN w:val="0"/>
      <w:ind w:left="167"/>
    </w:pPr>
    <w:rPr>
      <w:rFonts w:ascii="Arial" w:eastAsia="Arial" w:hAnsi="Arial" w:cs="Arial"/>
      <w:i/>
      <w:i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3A72CE"/>
    <w:rPr>
      <w:rFonts w:ascii="Arial" w:eastAsia="Arial" w:hAnsi="Arial" w:cs="Arial"/>
      <w:i/>
      <w:i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2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2CE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1782</Characters>
  <Application>Microsoft Macintosh Word</Application>
  <DocSecurity>0</DocSecurity>
  <Lines>14</Lines>
  <Paragraphs>4</Paragraphs>
  <ScaleCrop>false</ScaleCrop>
  <Company>Case Western Reserve University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Basem William, MD</dc:creator>
  <cp:keywords/>
  <dc:description/>
  <cp:lastModifiedBy>Basem William, MD</cp:lastModifiedBy>
  <cp:revision>1</cp:revision>
  <dcterms:created xsi:type="dcterms:W3CDTF">2021-10-01T13:32:00Z</dcterms:created>
  <dcterms:modified xsi:type="dcterms:W3CDTF">2021-10-01T13:33:00Z</dcterms:modified>
</cp:coreProperties>
</file>