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360" w:lineRule="auto"/>
        <w:rPr>
          <w:rFonts w:eastAsia="微软雅黑" w:cs="Arial"/>
          <w:b/>
          <w:bCs/>
          <w:kern w:val="2"/>
          <w:szCs w:val="20"/>
          <w:lang w:eastAsia="zh-CN"/>
        </w:rPr>
      </w:pPr>
      <w:bookmarkStart w:id="0" w:name="_Hlk69651810"/>
      <w:r>
        <w:rPr>
          <w:rFonts w:eastAsia="微软雅黑" w:cs="Arial"/>
          <w:b/>
          <w:bCs/>
          <w:kern w:val="2"/>
          <w:szCs w:val="20"/>
          <w:lang w:eastAsia="zh-CN"/>
        </w:rPr>
        <w:t xml:space="preserve">Table S1. </w:t>
      </w:r>
      <w:r>
        <w:rPr>
          <w:rFonts w:eastAsia="微软雅黑" w:cs="Arial"/>
          <w:bCs/>
          <w:kern w:val="2"/>
          <w:szCs w:val="20"/>
          <w:lang w:eastAsia="zh-CN"/>
        </w:rPr>
        <w:t xml:space="preserve">Genomic features of the </w:t>
      </w:r>
      <w:r>
        <w:rPr>
          <w:rFonts w:eastAsia="微软雅黑" w:cs="Arial"/>
          <w:bCs/>
          <w:i/>
          <w:iCs/>
          <w:kern w:val="2"/>
          <w:szCs w:val="20"/>
          <w:lang w:eastAsia="zh-CN"/>
        </w:rPr>
        <w:t>P. stutzeri</w:t>
      </w:r>
      <w:r>
        <w:rPr>
          <w:rFonts w:eastAsia="微软雅黑" w:cs="Arial"/>
          <w:bCs/>
          <w:kern w:val="2"/>
          <w:szCs w:val="20"/>
          <w:lang w:eastAsia="zh-CN"/>
        </w:rPr>
        <w:t xml:space="preserve"> ZDHY95</w:t>
      </w:r>
    </w:p>
    <w:tbl>
      <w:tblPr>
        <w:tblStyle w:val="2"/>
        <w:tblW w:w="8522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  <w:t>features</w:t>
            </w:r>
          </w:p>
        </w:tc>
        <w:tc>
          <w:tcPr>
            <w:tcW w:w="2841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  <w:t>chromosome</w:t>
            </w:r>
          </w:p>
        </w:tc>
        <w:tc>
          <w:tcPr>
            <w:tcW w:w="2841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  <w:t>pZDHY95-VIM-2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宋体" w:cs="Arial"/>
                <w:kern w:val="2"/>
                <w:szCs w:val="20"/>
                <w:lang w:eastAsia="zh-CN"/>
              </w:rPr>
              <w:t>Total number of bases (bp)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4,500,524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88,056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宋体" w:cs="Arial"/>
                <w:kern w:val="2"/>
                <w:szCs w:val="20"/>
                <w:lang w:eastAsia="zh-CN"/>
              </w:rPr>
              <w:t>G+C content (%)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64.1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57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宋体" w:cs="Arial"/>
                <w:kern w:val="2"/>
                <w:szCs w:val="20"/>
                <w:lang w:eastAsia="zh-CN"/>
              </w:rPr>
              <w:t>No. of protein-coding sequences</w:t>
            </w:r>
          </w:p>
        </w:tc>
        <w:tc>
          <w:tcPr>
            <w:tcW w:w="2841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4222</w:t>
            </w:r>
          </w:p>
        </w:tc>
        <w:tc>
          <w:tcPr>
            <w:tcW w:w="2841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91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宋体" w:cs="Arial"/>
                <w:kern w:val="2"/>
                <w:szCs w:val="20"/>
                <w:lang w:eastAsia="zh-CN"/>
              </w:rPr>
              <w:t>No. of tRNA genes</w:t>
            </w:r>
          </w:p>
        </w:tc>
        <w:tc>
          <w:tcPr>
            <w:tcW w:w="2841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61</w:t>
            </w:r>
          </w:p>
        </w:tc>
        <w:tc>
          <w:tcPr>
            <w:tcW w:w="2841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Accessory modules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In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1998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, 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Pst5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, 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Ppu22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, 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Psy43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, 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Stma11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, 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Xc4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, Tn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Xax1</w:t>
            </w:r>
          </w:p>
        </w:tc>
        <w:tc>
          <w:tcPr>
            <w:tcW w:w="2841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In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 xml:space="preserve">1722, 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Tn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5563,</w:t>
            </w:r>
            <w:r>
              <w:rPr>
                <w:rFonts w:eastAsia="宋体" w:cs="Arial"/>
                <w:kern w:val="2"/>
                <w:szCs w:val="20"/>
                <w:lang w:eastAsia="zh-CN"/>
              </w:rPr>
              <w:t xml:space="preserve"> IS</w:t>
            </w:r>
            <w:r>
              <w:rPr>
                <w:rFonts w:eastAsia="宋体" w:cs="Arial"/>
                <w:i/>
                <w:iCs/>
                <w:kern w:val="2"/>
                <w:szCs w:val="20"/>
                <w:lang w:eastAsia="zh-CN"/>
              </w:rPr>
              <w:t>Azs36</w:t>
            </w:r>
            <w:r>
              <w:rPr>
                <w:rFonts w:eastAsia="宋体" w:cs="Arial"/>
                <w:kern w:val="2"/>
                <w:szCs w:val="20"/>
                <w:lang w:eastAsia="zh-CN"/>
              </w:rPr>
              <w:t>, IS</w:t>
            </w:r>
            <w:r>
              <w:rPr>
                <w:rFonts w:eastAsia="宋体" w:cs="Arial"/>
                <w:i/>
                <w:iCs/>
                <w:kern w:val="2"/>
                <w:szCs w:val="20"/>
                <w:lang w:eastAsia="zh-CN"/>
              </w:rPr>
              <w:t>Pst9</w:t>
            </w:r>
            <w:r>
              <w:rPr>
                <w:rFonts w:eastAsia="宋体" w:cs="Arial"/>
                <w:kern w:val="2"/>
                <w:szCs w:val="20"/>
                <w:lang w:eastAsia="zh-CN"/>
              </w:rPr>
              <w:t>, IS</w:t>
            </w:r>
            <w:r>
              <w:rPr>
                <w:rFonts w:eastAsia="宋体" w:cs="Arial"/>
                <w:i/>
                <w:iCs/>
                <w:kern w:val="2"/>
                <w:szCs w:val="20"/>
                <w:lang w:eastAsia="zh-CN"/>
              </w:rPr>
              <w:t>481</w:t>
            </w:r>
            <w:r>
              <w:rPr>
                <w:rFonts w:eastAsia="宋体" w:cs="Arial"/>
                <w:kern w:val="2"/>
                <w:szCs w:val="20"/>
                <w:lang w:eastAsia="zh-CN"/>
              </w:rPr>
              <w:t>,IS</w:t>
            </w:r>
            <w:r>
              <w:rPr>
                <w:rFonts w:eastAsia="宋体" w:cs="Arial"/>
                <w:i/>
                <w:iCs/>
                <w:kern w:val="2"/>
                <w:szCs w:val="20"/>
                <w:lang w:eastAsia="zh-CN"/>
              </w:rPr>
              <w:t>Ppu30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Accession numbers</w:t>
            </w:r>
          </w:p>
        </w:tc>
        <w:tc>
          <w:tcPr>
            <w:tcW w:w="2841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 w:bidi="ar"/>
              </w:rPr>
              <w:t>CP063358</w:t>
            </w:r>
          </w:p>
        </w:tc>
        <w:tc>
          <w:tcPr>
            <w:tcW w:w="2841" w:type="dxa"/>
            <w:shd w:val="clear" w:color="auto" w:fill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 w:bidi="ar"/>
              </w:rPr>
              <w:t>CP063359</w:t>
            </w:r>
          </w:p>
        </w:tc>
      </w:tr>
      <w:bookmarkEnd w:id="0"/>
    </w:tbl>
    <w:p>
      <w:pPr>
        <w:widowControl w:val="0"/>
        <w:spacing w:line="360" w:lineRule="auto"/>
        <w:rPr>
          <w:rFonts w:eastAsia="微软雅黑" w:cs="Arial"/>
          <w:b/>
          <w:bCs/>
          <w:kern w:val="2"/>
          <w:szCs w:val="20"/>
          <w:lang w:eastAsia="zh-CN"/>
        </w:rPr>
      </w:pPr>
    </w:p>
    <w:p>
      <w:pPr>
        <w:widowControl w:val="0"/>
        <w:spacing w:line="360" w:lineRule="auto"/>
        <w:rPr>
          <w:rFonts w:eastAsia="微软雅黑" w:cs="Arial"/>
          <w:b/>
          <w:bCs/>
          <w:kern w:val="2"/>
          <w:szCs w:val="20"/>
          <w:lang w:eastAsia="zh-CN"/>
        </w:rPr>
      </w:pPr>
      <w:r>
        <w:rPr>
          <w:rFonts w:eastAsia="微软雅黑" w:cs="Arial"/>
          <w:b/>
          <w:bCs/>
          <w:kern w:val="2"/>
          <w:szCs w:val="20"/>
          <w:lang w:eastAsia="zh-CN"/>
        </w:rPr>
        <w:t xml:space="preserve">Table S2. </w:t>
      </w:r>
      <w:r>
        <w:rPr>
          <w:rFonts w:eastAsia="微软雅黑" w:cs="Arial"/>
          <w:bCs/>
          <w:kern w:val="2"/>
          <w:szCs w:val="20"/>
          <w:lang w:eastAsia="zh-CN"/>
        </w:rPr>
        <w:t xml:space="preserve">Mobile Genetic Elements of </w:t>
      </w:r>
      <w:r>
        <w:rPr>
          <w:rFonts w:eastAsia="微软雅黑" w:cs="Arial"/>
          <w:bCs/>
          <w:i/>
          <w:iCs/>
          <w:kern w:val="2"/>
          <w:szCs w:val="20"/>
          <w:lang w:eastAsia="zh-CN"/>
        </w:rPr>
        <w:t>P. stutzeri</w:t>
      </w:r>
      <w:r>
        <w:rPr>
          <w:rFonts w:eastAsia="微软雅黑" w:cs="Arial"/>
          <w:bCs/>
          <w:kern w:val="2"/>
          <w:szCs w:val="20"/>
          <w:lang w:eastAsia="zh-CN"/>
        </w:rPr>
        <w:t xml:space="preserve"> ZDHY95</w:t>
      </w:r>
    </w:p>
    <w:tbl>
      <w:tblPr>
        <w:tblStyle w:val="2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528"/>
        <w:gridCol w:w="1261"/>
        <w:gridCol w:w="18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  <w:t>Genome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  <w:t>Mobile genetic elements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  <w:t>Length(bp)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b/>
                <w:bCs/>
                <w:kern w:val="2"/>
                <w:szCs w:val="20"/>
                <w:lang w:eastAsia="zh-CN"/>
              </w:rPr>
              <w:t>Coordinates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Chromosome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Pst5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341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3028537..3028878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 w:bidi="ar"/>
              </w:rPr>
              <w:t>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 w:bidi="ar"/>
              </w:rPr>
              <w:t>Ppu22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863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3030850..3031713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Psy43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2021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3087484..3089505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In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1998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8183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3567667..3575859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Stma11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 w:bidi="ar"/>
              </w:rPr>
            </w:pPr>
            <w:r>
              <w:rPr>
                <w:rFonts w:eastAsia="微软雅黑" w:cs="Arial"/>
                <w:kern w:val="2"/>
                <w:szCs w:val="20"/>
                <w:lang w:eastAsia="zh-CN" w:bidi="ar"/>
              </w:rPr>
              <w:t>398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3593886..3594284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iCs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kern w:val="2"/>
                <w:szCs w:val="20"/>
                <w:lang w:eastAsia="zh-CN"/>
              </w:rPr>
              <w:t>Xc4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 w:bidi="ar"/>
              </w:rPr>
            </w:pPr>
            <w:r>
              <w:rPr>
                <w:rFonts w:eastAsia="微软雅黑" w:cs="Arial"/>
                <w:kern w:val="2"/>
                <w:szCs w:val="20"/>
                <w:lang w:eastAsia="zh-CN" w:bidi="ar"/>
              </w:rPr>
              <w:t>470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3595230..3595700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iCs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kern w:val="2"/>
                <w:szCs w:val="20"/>
                <w:lang w:eastAsia="zh-CN"/>
              </w:rPr>
              <w:t>Xc4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 w:bidi="ar"/>
              </w:rPr>
            </w:pPr>
            <w:r>
              <w:rPr>
                <w:rFonts w:eastAsia="微软雅黑" w:cs="Arial"/>
                <w:kern w:val="2"/>
                <w:szCs w:val="20"/>
                <w:lang w:eastAsia="zh-CN" w:bidi="ar"/>
              </w:rPr>
              <w:t>2462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3595761..3598223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Tn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Xax1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 w:bidi="ar"/>
              </w:rPr>
            </w:pPr>
            <w:r>
              <w:rPr>
                <w:rFonts w:eastAsia="微软雅黑" w:cs="Arial"/>
                <w:kern w:val="2"/>
                <w:szCs w:val="20"/>
                <w:lang w:eastAsia="zh-CN" w:bidi="ar"/>
              </w:rPr>
              <w:t>1298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3922041..3923339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pZDHY95-VIM-2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Ppu30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497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42396..42893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iCs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kern w:val="2"/>
                <w:szCs w:val="20"/>
                <w:lang w:eastAsia="zh-CN"/>
              </w:rPr>
              <w:t>Pst9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1370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43831..45201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Azs36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971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55370..56341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IS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481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1661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56331..57992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In</w:t>
            </w:r>
            <w:r>
              <w:rPr>
                <w:rFonts w:eastAsia="微软雅黑" w:cs="Arial"/>
                <w:i/>
                <w:iCs/>
                <w:kern w:val="2"/>
                <w:szCs w:val="20"/>
                <w:lang w:eastAsia="zh-CN"/>
              </w:rPr>
              <w:t>1722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3279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58848..</w:t>
            </w:r>
            <w:r>
              <w:rPr>
                <w:rFonts w:cs="Arial"/>
                <w:kern w:val="2"/>
                <w:szCs w:val="20"/>
                <w:lang w:eastAsia="zh-CN"/>
              </w:rPr>
              <w:t xml:space="preserve"> 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62127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vMerge w:val="continue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iCs/>
                <w:kern w:val="2"/>
                <w:szCs w:val="20"/>
                <w:lang w:eastAsia="zh-CN"/>
              </w:rPr>
              <w:t>Tn</w:t>
            </w:r>
            <w:r>
              <w:rPr>
                <w:rFonts w:eastAsia="微软雅黑" w:cs="Arial"/>
                <w:i/>
                <w:kern w:val="2"/>
                <w:szCs w:val="20"/>
                <w:lang w:eastAsia="zh-CN"/>
              </w:rPr>
              <w:t>5563</w:t>
            </w:r>
          </w:p>
        </w:tc>
        <w:tc>
          <w:tcPr>
            <w:tcW w:w="0" w:type="auto"/>
          </w:tcPr>
          <w:p>
            <w:pPr>
              <w:widowControl w:val="0"/>
              <w:spacing w:line="360" w:lineRule="auto"/>
              <w:jc w:val="center"/>
              <w:rPr>
                <w:rFonts w:hint="default" w:eastAsia="微软雅黑" w:cs="Arial"/>
                <w:kern w:val="2"/>
                <w:szCs w:val="20"/>
                <w:lang w:val="en-US" w:eastAsia="zh-CN"/>
              </w:rPr>
            </w:pPr>
            <w:r>
              <w:rPr>
                <w:rFonts w:cs="Arial"/>
                <w:kern w:val="2"/>
                <w:szCs w:val="20"/>
                <w:lang w:eastAsia="zh-CN"/>
              </w:rPr>
              <w:t>62</w:t>
            </w:r>
            <w:r>
              <w:rPr>
                <w:rFonts w:hint="eastAsia" w:cs="Arial"/>
                <w:kern w:val="2"/>
                <w:szCs w:val="20"/>
                <w:lang w:val="en-US" w:eastAsia="zh-CN"/>
              </w:rPr>
              <w:t>53</w:t>
            </w:r>
            <w:bookmarkStart w:id="2" w:name="_GoBack"/>
            <w:bookmarkEnd w:id="2"/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eastAsia="微软雅黑" w:cs="Arial"/>
                <w:kern w:val="2"/>
                <w:szCs w:val="20"/>
                <w:lang w:eastAsia="zh-CN"/>
              </w:rPr>
            </w:pPr>
            <w:r>
              <w:rPr>
                <w:rFonts w:eastAsia="微软雅黑" w:cs="Arial"/>
                <w:kern w:val="2"/>
                <w:szCs w:val="20"/>
                <w:lang w:eastAsia="zh-CN"/>
              </w:rPr>
              <w:t>71164..</w:t>
            </w:r>
            <w:r>
              <w:rPr>
                <w:rFonts w:cs="Arial"/>
                <w:kern w:val="2"/>
                <w:szCs w:val="20"/>
                <w:lang w:eastAsia="zh-CN"/>
              </w:rPr>
              <w:t xml:space="preserve"> </w:t>
            </w:r>
            <w:r>
              <w:rPr>
                <w:rFonts w:eastAsia="微软雅黑" w:cs="Arial"/>
                <w:kern w:val="2"/>
                <w:szCs w:val="20"/>
                <w:lang w:eastAsia="zh-CN"/>
              </w:rPr>
              <w:t>77404</w:t>
            </w: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0" distR="0">
            <wp:extent cx="4500245" cy="6106795"/>
            <wp:effectExtent l="0" t="0" r="0" b="0"/>
            <wp:docPr id="5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形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0245" cy="610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b/>
          <w:bCs/>
          <w:sz w:val="24"/>
        </w:rPr>
        <w:t xml:space="preserve">Figure </w:t>
      </w:r>
      <w:r>
        <w:rPr>
          <w:rFonts w:ascii="Times New Roman" w:hAnsi="Times New Roman"/>
          <w:b/>
          <w:bCs/>
          <w:sz w:val="24"/>
        </w:rPr>
        <w:t xml:space="preserve">S1. </w:t>
      </w:r>
      <w:bookmarkStart w:id="1" w:name="_Hlk69938846"/>
      <w:r>
        <w:rPr>
          <w:rFonts w:ascii="Times New Roman" w:hAnsi="Times New Roman"/>
          <w:sz w:val="24"/>
        </w:rPr>
        <w:t xml:space="preserve">Plasmid profiles and homology analysis of </w:t>
      </w:r>
      <w:r>
        <w:rPr>
          <w:rFonts w:ascii="Times New Roman" w:hAnsi="Times New Roman"/>
          <w:i/>
          <w:iCs/>
          <w:sz w:val="24"/>
        </w:rPr>
        <w:t>P. stutzeri</w:t>
      </w:r>
      <w:r>
        <w:rPr>
          <w:rFonts w:ascii="Times New Roman" w:hAnsi="Times New Roman"/>
          <w:sz w:val="24"/>
        </w:rPr>
        <w:t xml:space="preserve"> ZDHY95 and ZDHY372 (A) Plasmid size determination by S1-PFGE, with </w:t>
      </w:r>
      <w:r>
        <w:rPr>
          <w:rFonts w:ascii="Times New Roman" w:hAnsi="Times New Roman"/>
          <w:i/>
          <w:iCs/>
          <w:sz w:val="24"/>
        </w:rPr>
        <w:t>Salmonella enterica</w:t>
      </w:r>
      <w:r>
        <w:rPr>
          <w:rFonts w:ascii="Times New Roman" w:hAnsi="Times New Roman"/>
          <w:sz w:val="24"/>
        </w:rPr>
        <w:t xml:space="preserve"> serotype Braenderup H9812 as the size marker. (B) Southern blotting hybridisation with </w:t>
      </w:r>
      <w:r>
        <w:rPr>
          <w:rFonts w:ascii="Times New Roman" w:hAnsi="Times New Roman"/>
          <w:i/>
          <w:iCs/>
          <w:sz w:val="24"/>
        </w:rPr>
        <w:t>bla</w:t>
      </w:r>
      <w:r>
        <w:rPr>
          <w:rFonts w:ascii="Times New Roman" w:hAnsi="Times New Roman"/>
          <w:sz w:val="24"/>
          <w:vertAlign w:val="subscript"/>
        </w:rPr>
        <w:t>VIM</w:t>
      </w:r>
      <w:r>
        <w:rPr>
          <w:rFonts w:ascii="Times New Roman" w:hAnsi="Times New Roman"/>
          <w:sz w:val="24"/>
        </w:rPr>
        <w:t xml:space="preserve">-specific probe and color development. (C) Homology analysis of </w:t>
      </w:r>
      <w:r>
        <w:rPr>
          <w:rFonts w:ascii="Times New Roman" w:hAnsi="Times New Roman"/>
          <w:i/>
          <w:iCs/>
          <w:sz w:val="24"/>
        </w:rPr>
        <w:t>P. stutzeri</w:t>
      </w:r>
      <w:r>
        <w:rPr>
          <w:rFonts w:ascii="Times New Roman" w:hAnsi="Times New Roman"/>
          <w:sz w:val="24"/>
        </w:rPr>
        <w:t xml:space="preserve"> ZDHY95 and ZDHY372 by PFGE.</w:t>
      </w:r>
    </w:p>
    <w:bookmarkEnd w:id="1"/>
    <w:p>
      <w:pPr>
        <w:spacing w:line="24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1MDc2tbQ0MjE1MLZU0lEKTi0uzszPAykwrAUADhCetywAAAA="/>
  </w:docVars>
  <w:rsids>
    <w:rsidRoot w:val="00866F85"/>
    <w:rsid w:val="003A2839"/>
    <w:rsid w:val="00866F85"/>
    <w:rsid w:val="5BA4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auto"/>
    </w:pPr>
    <w:rPr>
      <w:rFonts w:ascii="Arial" w:hAnsi="Arial" w:eastAsia="等线" w:cs="Times New Roman"/>
      <w:kern w:val="0"/>
      <w:sz w:val="20"/>
      <w:szCs w:val="24"/>
      <w:lang w:val="en-US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image" Target="media/image1.png"/><Relationship Id="rId1" Type="http://schemas.openxmlformats.org/officeDocument/2006/relationships/styles" Target="styles.xml"/><Relationship Id="rId11" Type="http://schemas.openxmlformats.org/officeDocument/2006/relationships/customXml" Target="../customXml/item4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endnotes" Target="end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89D60CD2ED204EAFDAF0E3751CDEB7" ma:contentTypeVersion="14" ma:contentTypeDescription="Create a new document." ma:contentTypeScope="" ma:versionID="f9820ac645a07b2c5ae5516f8d2dc5e9">
  <xsd:schema xmlns:xsd="http://www.w3.org/2001/XMLSchema" xmlns:xs="http://www.w3.org/2001/XMLSchema" xmlns:p="http://schemas.microsoft.com/office/2006/metadata/properties" xmlns:ns2="8636c50b-363d-4a7d-adb0-cfd422105622" xmlns:ns3="86f7edec-793f-422f-bf86-565db80f0f0d" targetNamespace="http://schemas.microsoft.com/office/2006/metadata/properties" ma:root="true" ma:fieldsID="d162a9c7cbfac8f916a0ec05efa8f8e9" ns2:_="" ns3:_="">
    <xsd:import namespace="8636c50b-363d-4a7d-adb0-cfd422105622"/>
    <xsd:import namespace="86f7edec-793f-422f-bf86-565db80f0f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36c50b-363d-4a7d-adb0-cfd4221056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7edec-793f-422f-bf86-565db80f0f0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182498-8765-44D5-A5CD-485ED05067C8}"/>
</file>

<file path=customXml/itemProps3.xml><?xml version="1.0" encoding="utf-8"?>
<ds:datastoreItem xmlns:ds="http://schemas.openxmlformats.org/officeDocument/2006/customXml" ds:itemID="{6109D619-9F48-4D83-9F21-B4648D7E4351}"/>
</file>

<file path=customXml/itemProps4.xml><?xml version="1.0" encoding="utf-8"?>
<ds:datastoreItem xmlns:ds="http://schemas.openxmlformats.org/officeDocument/2006/customXml" ds:itemID="{D911A062-39FE-4C0F-891A-2B940C3AC8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191</Words>
  <Characters>1089</Characters>
  <Lines>9</Lines>
  <Paragraphs>2</Paragraphs>
  <TotalTime>0</TotalTime>
  <ScaleCrop>false</ScaleCrop>
  <LinksUpToDate>false</LinksUpToDate>
  <CharactersWithSpaces>1278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书秀</dc:creator>
  <cp:lastModifiedBy>秀</cp:lastModifiedBy>
  <cp:revision>1</cp:revision>
  <dcterms:created xsi:type="dcterms:W3CDTF">2021-04-21T19:35:00Z</dcterms:created>
  <dcterms:modified xsi:type="dcterms:W3CDTF">2021-05-14T08:30:16Z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B3285C72158342F1A8EEF34EC4534953</vt:lpwstr>
  </property>
  <property fmtid="{D5CDD505-2E9C-101B-9397-08002B2CF9AE}" pid="4" name="ContentTypeId">
    <vt:lpwstr>0x010100B689D60CD2ED204EAFDAF0E3751CDEB7</vt:lpwstr>
  </property>
</Properties>
</file>