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F8797" w14:textId="275A5107" w:rsidR="00083B74" w:rsidRPr="008068A3" w:rsidRDefault="00083B74" w:rsidP="00083B74">
      <w:pPr>
        <w:rPr>
          <w:rFonts w:ascii="Times New Roman" w:hAnsi="Times New Roman" w:cs="Times New Roman"/>
          <w:b/>
          <w:bCs/>
          <w:szCs w:val="21"/>
        </w:rPr>
      </w:pPr>
      <w:r w:rsidRPr="008068A3">
        <w:rPr>
          <w:rFonts w:ascii="Times New Roman" w:hAnsi="Times New Roman" w:cs="Times New Roman"/>
          <w:szCs w:val="21"/>
        </w:rPr>
        <w:t>Supplementary Figure 1</w:t>
      </w:r>
      <w:r w:rsidR="005746AE" w:rsidRPr="008068A3">
        <w:rPr>
          <w:rFonts w:ascii="Times New Roman" w:hAnsi="Times New Roman" w:cs="Times New Roman"/>
          <w:szCs w:val="21"/>
        </w:rPr>
        <w:t>:</w:t>
      </w:r>
      <w:r w:rsidRPr="008068A3">
        <w:rPr>
          <w:rFonts w:ascii="Times New Roman" w:hAnsi="Times New Roman" w:cs="Times New Roman"/>
          <w:szCs w:val="21"/>
        </w:rPr>
        <w:t xml:space="preserve"> </w:t>
      </w:r>
      <w:r w:rsidRPr="008068A3">
        <w:rPr>
          <w:rFonts w:ascii="Times New Roman" w:hAnsi="Times New Roman" w:cs="Times New Roman"/>
          <w:b/>
          <w:bCs/>
          <w:szCs w:val="21"/>
        </w:rPr>
        <w:t>Details of the behavior test</w:t>
      </w:r>
    </w:p>
    <w:p w14:paraId="5C41A730" w14:textId="5D3D4F62" w:rsidR="00083B74" w:rsidRPr="008068A3" w:rsidRDefault="00083B74" w:rsidP="00083B74">
      <w:pPr>
        <w:widowControl/>
        <w:jc w:val="left"/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/>
          <w:szCs w:val="21"/>
        </w:rPr>
        <w:t>(A-D) Latency to fall during rotarod test before modeling and another 3 consecutive trials after modeling was recorded. (E) Representative images of open field test of different groups.</w:t>
      </w:r>
      <w:r w:rsidR="00503257" w:rsidRPr="008068A3">
        <w:rPr>
          <w:rFonts w:ascii="Times New Roman" w:hAnsi="Times New Roman" w:cs="Times New Roman"/>
          <w:szCs w:val="21"/>
        </w:rPr>
        <w:t xml:space="preserve"> *P &lt; 0.05. Data are expressed as the mean ± SEM. n=7.</w:t>
      </w:r>
    </w:p>
    <w:p w14:paraId="77309F89" w14:textId="7674B7D3" w:rsidR="00EF3FCB" w:rsidRPr="008068A3" w:rsidRDefault="005746AE" w:rsidP="00083B74">
      <w:r w:rsidRPr="008068A3">
        <w:rPr>
          <w:noProof/>
        </w:rPr>
        <w:drawing>
          <wp:inline distT="0" distB="0" distL="0" distR="0" wp14:anchorId="76BD149B" wp14:editId="7EFE3071">
            <wp:extent cx="5274310" cy="4623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169C" w14:textId="056D4431" w:rsidR="00F56433" w:rsidRPr="008068A3" w:rsidRDefault="00F56433" w:rsidP="00083B74">
      <w:pPr>
        <w:rPr>
          <w:rFonts w:ascii="Times New Roman" w:hAnsi="Times New Roman" w:cs="Times New Roman"/>
          <w:szCs w:val="21"/>
        </w:rPr>
      </w:pPr>
    </w:p>
    <w:p w14:paraId="4BDDB22A" w14:textId="77777777" w:rsidR="00256914" w:rsidRPr="008068A3" w:rsidRDefault="00256914" w:rsidP="00083B74">
      <w:pPr>
        <w:rPr>
          <w:rFonts w:ascii="Times New Roman" w:hAnsi="Times New Roman" w:cs="Times New Roman"/>
          <w:szCs w:val="21"/>
        </w:rPr>
      </w:pPr>
    </w:p>
    <w:p w14:paraId="48B5447A" w14:textId="2E855793" w:rsidR="005746AE" w:rsidRPr="008068A3" w:rsidRDefault="005746AE" w:rsidP="005746AE">
      <w:pPr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/>
          <w:szCs w:val="21"/>
        </w:rPr>
        <w:t xml:space="preserve">Supplementary Figure </w:t>
      </w:r>
      <w:r w:rsidR="00256914" w:rsidRPr="008068A3">
        <w:rPr>
          <w:rFonts w:ascii="Times New Roman" w:hAnsi="Times New Roman" w:cs="Times New Roman"/>
          <w:szCs w:val="21"/>
        </w:rPr>
        <w:t>2</w:t>
      </w:r>
      <w:r w:rsidRPr="008068A3">
        <w:rPr>
          <w:rFonts w:ascii="Times New Roman" w:hAnsi="Times New Roman" w:cs="Times New Roman"/>
          <w:szCs w:val="21"/>
        </w:rPr>
        <w:t xml:space="preserve">: </w:t>
      </w:r>
      <w:r w:rsidRPr="008068A3">
        <w:rPr>
          <w:rFonts w:ascii="Times New Roman" w:hAnsi="Times New Roman" w:cs="Times New Roman"/>
          <w:b/>
          <w:bCs/>
          <w:szCs w:val="21"/>
        </w:rPr>
        <w:t>Inhibition of SIRT1 reverses the suppressive effect of melatonin on NLRP3 inflammasome activation in primary microglia</w:t>
      </w:r>
    </w:p>
    <w:p w14:paraId="557BAE50" w14:textId="175AB574" w:rsidR="005746AE" w:rsidRPr="008068A3" w:rsidRDefault="005746AE" w:rsidP="005746AE">
      <w:pPr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/>
          <w:szCs w:val="21"/>
        </w:rPr>
        <w:t>(A-D) Immunoblot analysis of SIRT1, NLRP3, and IL18 from primary microglia cells primed with MPP</w:t>
      </w:r>
      <w:r w:rsidRPr="008068A3">
        <w:rPr>
          <w:rFonts w:ascii="Times New Roman" w:hAnsi="Times New Roman" w:cs="Times New Roman"/>
          <w:szCs w:val="21"/>
          <w:vertAlign w:val="superscript"/>
        </w:rPr>
        <w:t>+</w:t>
      </w:r>
      <w:r w:rsidRPr="008068A3">
        <w:rPr>
          <w:rFonts w:ascii="Times New Roman" w:hAnsi="Times New Roman" w:cs="Times New Roman"/>
          <w:szCs w:val="21"/>
        </w:rPr>
        <w:t xml:space="preserve"> (100 </w:t>
      </w:r>
      <w:proofErr w:type="spellStart"/>
      <w:r w:rsidRPr="008068A3">
        <w:rPr>
          <w:rFonts w:ascii="Times New Roman" w:hAnsi="Times New Roman" w:cs="Times New Roman"/>
          <w:szCs w:val="21"/>
        </w:rPr>
        <w:t>μM</w:t>
      </w:r>
      <w:proofErr w:type="spellEnd"/>
      <w:r w:rsidRPr="008068A3">
        <w:rPr>
          <w:rFonts w:ascii="Times New Roman" w:hAnsi="Times New Roman" w:cs="Times New Roman"/>
          <w:szCs w:val="21"/>
        </w:rPr>
        <w:t xml:space="preserve">, 6 h), followed by ATP (2 mM, </w:t>
      </w:r>
      <w:r w:rsidR="00300DE6" w:rsidRPr="008068A3">
        <w:rPr>
          <w:rFonts w:ascii="Times New Roman" w:hAnsi="Times New Roman" w:cs="Times New Roman"/>
          <w:szCs w:val="21"/>
        </w:rPr>
        <w:t>30</w:t>
      </w:r>
      <w:r w:rsidRPr="008068A3">
        <w:rPr>
          <w:rFonts w:ascii="Times New Roman" w:hAnsi="Times New Roman" w:cs="Times New Roman"/>
          <w:szCs w:val="21"/>
        </w:rPr>
        <w:t xml:space="preserve"> min); or MPP</w:t>
      </w:r>
      <w:r w:rsidRPr="008068A3">
        <w:rPr>
          <w:rFonts w:ascii="Times New Roman" w:hAnsi="Times New Roman" w:cs="Times New Roman"/>
          <w:szCs w:val="21"/>
          <w:vertAlign w:val="superscript"/>
        </w:rPr>
        <w:t>+</w:t>
      </w:r>
      <w:r w:rsidRPr="008068A3">
        <w:rPr>
          <w:rFonts w:ascii="Times New Roman" w:hAnsi="Times New Roman" w:cs="Times New Roman"/>
          <w:szCs w:val="21"/>
        </w:rPr>
        <w:t xml:space="preserve"> (100 </w:t>
      </w:r>
      <w:proofErr w:type="spellStart"/>
      <w:r w:rsidRPr="008068A3">
        <w:rPr>
          <w:rFonts w:ascii="Times New Roman" w:hAnsi="Times New Roman" w:cs="Times New Roman"/>
          <w:szCs w:val="21"/>
        </w:rPr>
        <w:t>μM</w:t>
      </w:r>
      <w:proofErr w:type="spellEnd"/>
      <w:r w:rsidRPr="008068A3">
        <w:rPr>
          <w:rFonts w:ascii="Times New Roman" w:hAnsi="Times New Roman" w:cs="Times New Roman"/>
          <w:szCs w:val="21"/>
        </w:rPr>
        <w:t xml:space="preserve">, 6 h) + melatonin (40 </w:t>
      </w:r>
      <w:proofErr w:type="spellStart"/>
      <w:r w:rsidRPr="008068A3">
        <w:rPr>
          <w:rFonts w:ascii="Times New Roman" w:hAnsi="Times New Roman" w:cs="Times New Roman"/>
          <w:szCs w:val="21"/>
        </w:rPr>
        <w:t>μM</w:t>
      </w:r>
      <w:proofErr w:type="spellEnd"/>
      <w:r w:rsidRPr="008068A3">
        <w:rPr>
          <w:rFonts w:ascii="Times New Roman" w:hAnsi="Times New Roman" w:cs="Times New Roman"/>
          <w:szCs w:val="21"/>
        </w:rPr>
        <w:t xml:space="preserve">, 6 h) pretreatment, with or without </w:t>
      </w:r>
      <w:proofErr w:type="spellStart"/>
      <w:r w:rsidRPr="008068A3">
        <w:rPr>
          <w:rFonts w:ascii="Times New Roman" w:hAnsi="Times New Roman" w:cs="Times New Roman"/>
          <w:szCs w:val="21"/>
        </w:rPr>
        <w:t>selisistat</w:t>
      </w:r>
      <w:proofErr w:type="spellEnd"/>
      <w:r w:rsidRPr="008068A3">
        <w:rPr>
          <w:rFonts w:ascii="Times New Roman" w:hAnsi="Times New Roman" w:cs="Times New Roman"/>
          <w:szCs w:val="21"/>
        </w:rPr>
        <w:t xml:space="preserve"> (20 </w:t>
      </w:r>
      <w:proofErr w:type="spellStart"/>
      <w:r w:rsidRPr="008068A3">
        <w:rPr>
          <w:rFonts w:ascii="Times New Roman" w:hAnsi="Times New Roman" w:cs="Times New Roman"/>
          <w:szCs w:val="21"/>
        </w:rPr>
        <w:t>μM</w:t>
      </w:r>
      <w:proofErr w:type="spellEnd"/>
      <w:r w:rsidRPr="008068A3">
        <w:rPr>
          <w:rFonts w:ascii="Times New Roman" w:hAnsi="Times New Roman" w:cs="Times New Roman"/>
          <w:szCs w:val="21"/>
        </w:rPr>
        <w:t xml:space="preserve">, 6 h), followed by ATP (2 mM, </w:t>
      </w:r>
      <w:r w:rsidR="00300DE6" w:rsidRPr="008068A3">
        <w:rPr>
          <w:rFonts w:ascii="Times New Roman" w:hAnsi="Times New Roman" w:cs="Times New Roman"/>
          <w:szCs w:val="21"/>
        </w:rPr>
        <w:t>30</w:t>
      </w:r>
      <w:r w:rsidRPr="008068A3">
        <w:rPr>
          <w:rFonts w:ascii="Times New Roman" w:hAnsi="Times New Roman" w:cs="Times New Roman"/>
          <w:szCs w:val="21"/>
        </w:rPr>
        <w:t xml:space="preserve"> min). Data are shown as representative plots (A) and quantified bands (B-D). </w:t>
      </w:r>
      <w:proofErr w:type="spellStart"/>
      <w:r w:rsidRPr="008068A3">
        <w:rPr>
          <w:rFonts w:ascii="Times New Roman" w:hAnsi="Times New Roman" w:cs="Times New Roman"/>
          <w:szCs w:val="21"/>
        </w:rPr>
        <w:t>aMT</w:t>
      </w:r>
      <w:proofErr w:type="spellEnd"/>
      <w:r w:rsidRPr="008068A3">
        <w:rPr>
          <w:rFonts w:ascii="Times New Roman" w:hAnsi="Times New Roman" w:cs="Times New Roman"/>
          <w:szCs w:val="21"/>
        </w:rPr>
        <w:t>, melatonin. *P &lt; 0.05, **P &lt; 0.01, ***P&lt;0.001, ns, no significant differences. Data are expressed as the mean ± SEM, all experiments were repeated at least 3 times.</w:t>
      </w:r>
    </w:p>
    <w:p w14:paraId="357F3B85" w14:textId="50071813" w:rsidR="005746AE" w:rsidRPr="008068A3" w:rsidRDefault="005746AE" w:rsidP="00083B74">
      <w:pPr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7DE4111C" wp14:editId="6739429D">
            <wp:extent cx="5105400" cy="284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7947" w14:textId="40C07F12" w:rsidR="00256914" w:rsidRPr="008068A3" w:rsidRDefault="00256914" w:rsidP="00083B74">
      <w:pPr>
        <w:rPr>
          <w:rFonts w:ascii="Times New Roman" w:hAnsi="Times New Roman" w:cs="Times New Roman"/>
          <w:szCs w:val="21"/>
        </w:rPr>
      </w:pPr>
    </w:p>
    <w:p w14:paraId="7416D1EB" w14:textId="77777777" w:rsidR="00256914" w:rsidRPr="008068A3" w:rsidRDefault="00256914" w:rsidP="00256914">
      <w:pPr>
        <w:rPr>
          <w:rFonts w:ascii="Times New Roman" w:hAnsi="Times New Roman" w:cs="Times New Roman"/>
          <w:szCs w:val="21"/>
        </w:rPr>
      </w:pPr>
    </w:p>
    <w:p w14:paraId="2A800A6D" w14:textId="1D5B2B38" w:rsidR="00256914" w:rsidRPr="008068A3" w:rsidRDefault="00256914" w:rsidP="00256914">
      <w:pPr>
        <w:rPr>
          <w:rFonts w:ascii="Times New Roman" w:hAnsi="Times New Roman" w:cs="Times New Roman"/>
          <w:b/>
          <w:bCs/>
          <w:szCs w:val="21"/>
        </w:rPr>
      </w:pPr>
      <w:r w:rsidRPr="008068A3">
        <w:rPr>
          <w:rFonts w:ascii="Times New Roman" w:hAnsi="Times New Roman" w:cs="Times New Roman"/>
          <w:szCs w:val="21"/>
        </w:rPr>
        <w:t xml:space="preserve">Supplementary Figure 3: </w:t>
      </w:r>
      <w:r w:rsidRPr="008068A3">
        <w:rPr>
          <w:rFonts w:ascii="Times New Roman" w:hAnsi="Times New Roman" w:cs="Times New Roman"/>
          <w:b/>
          <w:bCs/>
          <w:szCs w:val="21"/>
        </w:rPr>
        <w:t xml:space="preserve">The expression of SIRT1 in the striatum and SN region in the </w:t>
      </w:r>
      <w:r w:rsidRPr="008068A3">
        <w:rPr>
          <w:rFonts w:ascii="Times New Roman" w:hAnsi="Times New Roman" w:cs="Times New Roman"/>
          <w:b/>
          <w:bCs/>
          <w:i/>
          <w:iCs/>
          <w:szCs w:val="21"/>
        </w:rPr>
        <w:t>in vivo</w:t>
      </w:r>
      <w:r w:rsidRPr="008068A3">
        <w:rPr>
          <w:rFonts w:ascii="Times New Roman" w:hAnsi="Times New Roman" w:cs="Times New Roman"/>
          <w:b/>
          <w:bCs/>
          <w:szCs w:val="21"/>
        </w:rPr>
        <w:t xml:space="preserve"> study</w:t>
      </w:r>
    </w:p>
    <w:p w14:paraId="0D1CBA5D" w14:textId="77777777" w:rsidR="00256914" w:rsidRPr="008068A3" w:rsidRDefault="00256914" w:rsidP="00256914">
      <w:pPr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 w:hint="eastAsia"/>
          <w:szCs w:val="21"/>
        </w:rPr>
        <w:t>(</w:t>
      </w:r>
      <w:r w:rsidRPr="008068A3">
        <w:rPr>
          <w:rFonts w:ascii="Times New Roman" w:hAnsi="Times New Roman" w:cs="Times New Roman"/>
          <w:szCs w:val="21"/>
        </w:rPr>
        <w:t>A-B) Western blotting was performed to determine the expression of SIRT1 in the striatum of three groups (n=4).</w:t>
      </w:r>
      <w:r w:rsidRPr="008068A3">
        <w:t xml:space="preserve"> </w:t>
      </w:r>
      <w:r w:rsidRPr="008068A3">
        <w:rPr>
          <w:rFonts w:ascii="Times New Roman" w:hAnsi="Times New Roman" w:cs="Times New Roman"/>
          <w:szCs w:val="21"/>
        </w:rPr>
        <w:t>Data are shown as representative plots (A) and bands quantified by densitometric analysis (B). (C-D) Western blotting was performed to determine the expression of SIRT1 in the SN region of three groups (n=4).</w:t>
      </w:r>
      <w:r w:rsidRPr="008068A3">
        <w:t xml:space="preserve"> </w:t>
      </w:r>
      <w:r w:rsidRPr="008068A3">
        <w:rPr>
          <w:rFonts w:ascii="Times New Roman" w:hAnsi="Times New Roman" w:cs="Times New Roman"/>
          <w:szCs w:val="21"/>
        </w:rPr>
        <w:t>Data are shown as representative plots (C) and bands quantified by densitometric analysis (D). ns, no significant differences. Data are expressed as the mean ± SEM.</w:t>
      </w:r>
    </w:p>
    <w:p w14:paraId="22262F32" w14:textId="77777777" w:rsidR="00256914" w:rsidRPr="008068A3" w:rsidRDefault="00256914" w:rsidP="00256914">
      <w:pPr>
        <w:rPr>
          <w:rFonts w:ascii="Times New Roman" w:hAnsi="Times New Roman" w:cs="Times New Roman"/>
          <w:szCs w:val="21"/>
        </w:rPr>
      </w:pPr>
    </w:p>
    <w:p w14:paraId="2DED477D" w14:textId="77777777" w:rsidR="00256914" w:rsidRPr="008068A3" w:rsidRDefault="00256914" w:rsidP="00256914">
      <w:pPr>
        <w:rPr>
          <w:rFonts w:ascii="Times New Roman" w:hAnsi="Times New Roman" w:cs="Times New Roman"/>
          <w:szCs w:val="21"/>
        </w:rPr>
      </w:pPr>
      <w:r w:rsidRPr="008068A3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599C3D7C" wp14:editId="59EF9A82">
            <wp:extent cx="5274310" cy="18770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5457" w14:textId="77777777" w:rsidR="00256914" w:rsidRPr="008068A3" w:rsidRDefault="00256914" w:rsidP="00256914">
      <w:pPr>
        <w:rPr>
          <w:rFonts w:ascii="Times New Roman" w:hAnsi="Times New Roman" w:cs="Times New Roman"/>
          <w:szCs w:val="21"/>
        </w:rPr>
      </w:pPr>
    </w:p>
    <w:p w14:paraId="33D7AD0E" w14:textId="77777777" w:rsidR="00256914" w:rsidRPr="008068A3" w:rsidRDefault="00256914" w:rsidP="00083B74">
      <w:pPr>
        <w:rPr>
          <w:rFonts w:ascii="Times New Roman" w:hAnsi="Times New Roman" w:cs="Times New Roman"/>
          <w:szCs w:val="21"/>
        </w:rPr>
      </w:pPr>
    </w:p>
    <w:sectPr w:rsidR="00256914" w:rsidRPr="008068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B74"/>
    <w:rsid w:val="00062073"/>
    <w:rsid w:val="00083B74"/>
    <w:rsid w:val="00121F8F"/>
    <w:rsid w:val="001D5221"/>
    <w:rsid w:val="00256914"/>
    <w:rsid w:val="002C02AA"/>
    <w:rsid w:val="002C4AF6"/>
    <w:rsid w:val="00300DE6"/>
    <w:rsid w:val="0030187E"/>
    <w:rsid w:val="003341CC"/>
    <w:rsid w:val="00367786"/>
    <w:rsid w:val="003709D5"/>
    <w:rsid w:val="004268EC"/>
    <w:rsid w:val="00481940"/>
    <w:rsid w:val="00503257"/>
    <w:rsid w:val="0053180B"/>
    <w:rsid w:val="005746AE"/>
    <w:rsid w:val="005918AD"/>
    <w:rsid w:val="007351FB"/>
    <w:rsid w:val="007471E7"/>
    <w:rsid w:val="007A681E"/>
    <w:rsid w:val="007E4319"/>
    <w:rsid w:val="007E6859"/>
    <w:rsid w:val="008068A3"/>
    <w:rsid w:val="00896B4B"/>
    <w:rsid w:val="008A62EB"/>
    <w:rsid w:val="009168B0"/>
    <w:rsid w:val="009C1CE5"/>
    <w:rsid w:val="009E67DA"/>
    <w:rsid w:val="00A60B1C"/>
    <w:rsid w:val="00B138A9"/>
    <w:rsid w:val="00BB2D8C"/>
    <w:rsid w:val="00C422DC"/>
    <w:rsid w:val="00CB5D15"/>
    <w:rsid w:val="00CD542F"/>
    <w:rsid w:val="00D34ECF"/>
    <w:rsid w:val="00DC7FAB"/>
    <w:rsid w:val="00E25C7F"/>
    <w:rsid w:val="00E61C2E"/>
    <w:rsid w:val="00EA608E"/>
    <w:rsid w:val="00EF3FCB"/>
    <w:rsid w:val="00F30FD3"/>
    <w:rsid w:val="00F56433"/>
    <w:rsid w:val="00FB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2C6D5"/>
  <w15:chartTrackingRefBased/>
  <w15:docId w15:val="{CD7A31D3-3D09-304B-B2DB-4344D95E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B7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rachel</dc:creator>
  <cp:keywords/>
  <dc:description/>
  <cp:lastModifiedBy>Patel, Sonam Kajal</cp:lastModifiedBy>
  <cp:revision>6</cp:revision>
  <dcterms:created xsi:type="dcterms:W3CDTF">2021-04-28T05:31:00Z</dcterms:created>
  <dcterms:modified xsi:type="dcterms:W3CDTF">2021-06-21T03:05:00Z</dcterms:modified>
</cp:coreProperties>
</file>