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CC7" w14:textId="7E7987B7" w:rsidR="00FA4516" w:rsidRPr="003E169C" w:rsidRDefault="00FA4516" w:rsidP="00FA4516">
      <w:pPr>
        <w:jc w:val="center"/>
        <w:rPr>
          <w:rFonts w:eastAsia="Times New Roman" w:cs="Times New Roman"/>
          <w:b/>
          <w:szCs w:val="24"/>
        </w:rPr>
      </w:pPr>
      <w:r w:rsidRPr="003E169C">
        <w:rPr>
          <w:rFonts w:eastAsia="Times New Roman" w:cs="Times New Roman"/>
          <w:b/>
          <w:sz w:val="32"/>
          <w:szCs w:val="24"/>
        </w:rPr>
        <w:t xml:space="preserve">Supplementary </w:t>
      </w:r>
      <w:r w:rsidR="00B363F6">
        <w:rPr>
          <w:rFonts w:eastAsia="Times New Roman" w:cs="Times New Roman"/>
          <w:b/>
          <w:sz w:val="32"/>
          <w:szCs w:val="24"/>
        </w:rPr>
        <w:t>materials</w:t>
      </w:r>
    </w:p>
    <w:p w14:paraId="02F80B3E" w14:textId="51FC0F88" w:rsidR="00FA4516" w:rsidRPr="003E169C" w:rsidRDefault="00FA4516" w:rsidP="00FA4516">
      <w:pPr>
        <w:spacing w:line="240" w:lineRule="auto"/>
        <w:jc w:val="left"/>
        <w:rPr>
          <w:rFonts w:cs="Times New Roman"/>
          <w:szCs w:val="24"/>
          <w:lang w:eastAsia="zh-CN"/>
        </w:rPr>
      </w:pPr>
    </w:p>
    <w:p w14:paraId="00D3FC1B" w14:textId="77777777" w:rsidR="00FA4516" w:rsidRPr="003E169C" w:rsidRDefault="00FA4516" w:rsidP="00FA4516">
      <w:pPr>
        <w:jc w:val="center"/>
        <w:rPr>
          <w:rFonts w:cs="Times New Roman"/>
          <w:szCs w:val="24"/>
        </w:rPr>
      </w:pPr>
      <w:r w:rsidRPr="003E169C">
        <w:rPr>
          <w:rFonts w:cs="Times New Roman"/>
          <w:noProof/>
          <w:szCs w:val="24"/>
          <w:lang w:eastAsia="zh-CN"/>
        </w:rPr>
        <w:drawing>
          <wp:inline distT="0" distB="0" distL="0" distR="0" wp14:anchorId="1C26E0E9" wp14:editId="1A8F0E9B">
            <wp:extent cx="5040000" cy="2484155"/>
            <wp:effectExtent l="0" t="0" r="8255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48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B3C39" w14:textId="77777777" w:rsidR="00FA4516" w:rsidRPr="003E169C" w:rsidRDefault="00FA4516" w:rsidP="00FA4516">
      <w:pPr>
        <w:pStyle w:val="Default"/>
        <w:spacing w:line="360" w:lineRule="auto"/>
        <w:jc w:val="both"/>
        <w:rPr>
          <w:color w:val="auto"/>
        </w:rPr>
      </w:pPr>
      <w:r w:rsidRPr="003E169C">
        <w:rPr>
          <w:b/>
          <w:color w:val="auto"/>
          <w:lang w:eastAsia="zh-CN"/>
        </w:rPr>
        <w:t>Fig. S1</w:t>
      </w:r>
      <w:r w:rsidRPr="003E169C">
        <w:rPr>
          <w:rFonts w:eastAsia="UtopiaStd-Regular"/>
          <w:color w:val="auto"/>
        </w:rPr>
        <w:t xml:space="preserve"> </w:t>
      </w:r>
      <w:r w:rsidR="000A1F6D" w:rsidRPr="003E169C">
        <w:rPr>
          <w:color w:val="auto"/>
        </w:rPr>
        <w:t>Chromatogram</w:t>
      </w:r>
      <w:r w:rsidRPr="003E169C">
        <w:rPr>
          <w:color w:val="auto"/>
        </w:rPr>
        <w:t xml:space="preserve"> of </w:t>
      </w:r>
      <w:r w:rsidR="000A1F6D" w:rsidRPr="003E169C">
        <w:rPr>
          <w:color w:val="auto"/>
        </w:rPr>
        <w:t>MTS-R</w:t>
      </w:r>
      <w:r w:rsidR="000A1F6D" w:rsidRPr="003E169C">
        <w:rPr>
          <w:color w:val="auto"/>
          <w:vertAlign w:val="subscript"/>
        </w:rPr>
        <w:t>8</w:t>
      </w:r>
      <w:r w:rsidR="000A1F6D" w:rsidRPr="003E169C">
        <w:rPr>
          <w:rFonts w:hint="eastAsia"/>
          <w:color w:val="auto"/>
          <w:vertAlign w:val="subscript"/>
          <w:lang w:eastAsia="zh-CN"/>
        </w:rPr>
        <w:t xml:space="preserve"> </w:t>
      </w:r>
      <w:r w:rsidR="000A1F6D" w:rsidRPr="003E169C">
        <w:rPr>
          <w:color w:val="auto"/>
        </w:rPr>
        <w:t>H</w:t>
      </w:r>
      <w:r w:rsidR="000A1F6D" w:rsidRPr="003E169C">
        <w:rPr>
          <w:color w:val="auto"/>
          <w:vertAlign w:val="subscript"/>
        </w:rPr>
        <w:t>3</w:t>
      </w:r>
      <w:r w:rsidRPr="003E169C">
        <w:rPr>
          <w:color w:val="auto"/>
        </w:rPr>
        <w:t xml:space="preserve"> peptide. </w:t>
      </w:r>
      <w:r w:rsidRPr="003E169C">
        <w:rPr>
          <w:rFonts w:eastAsia="UtopiaStd-Regular"/>
          <w:color w:val="auto"/>
        </w:rPr>
        <w:t>The peptide was assayed by HPLC analysis</w:t>
      </w:r>
      <w:r w:rsidRPr="003E169C">
        <w:rPr>
          <w:color w:val="auto"/>
        </w:rPr>
        <w:t>, Chromatographic Conditions applied as follow:</w:t>
      </w:r>
      <w:r w:rsidRPr="003E169C">
        <w:rPr>
          <w:i/>
          <w:iCs/>
          <w:color w:val="auto"/>
        </w:rPr>
        <w:t xml:space="preserve"> </w:t>
      </w:r>
      <w:r w:rsidRPr="003E169C">
        <w:rPr>
          <w:color w:val="auto"/>
        </w:rPr>
        <w:t>HPLC column C18 (</w:t>
      </w:r>
      <w:r w:rsidRPr="003E169C">
        <w:rPr>
          <w:rFonts w:eastAsia="STKaiti"/>
          <w:color w:val="auto"/>
        </w:rPr>
        <w:t>Gemini-NX 10</w:t>
      </w:r>
      <w:r w:rsidRPr="003E169C">
        <w:rPr>
          <w:rFonts w:eastAsia="STKaiti"/>
          <w:color w:val="auto"/>
          <w:lang w:val="zh-CN"/>
        </w:rPr>
        <w:t>μ</w:t>
      </w:r>
      <w:r w:rsidRPr="003E169C">
        <w:rPr>
          <w:rFonts w:eastAsia="STKaiti"/>
          <w:color w:val="auto"/>
        </w:rPr>
        <w:t xml:space="preserve"> C18 100A, 4.6*250mm) </w:t>
      </w:r>
      <w:r w:rsidRPr="003E169C">
        <w:rPr>
          <w:color w:val="auto"/>
        </w:rPr>
        <w:t xml:space="preserve">used as chromatographic column. The mobile phase employed comprised of Solvent A: 0.1%Trifluoroacetic in 100% Acetonitrile and solvent B: </w:t>
      </w:r>
      <w:r w:rsidRPr="003E169C">
        <w:rPr>
          <w:rFonts w:eastAsia="STKaiti"/>
          <w:color w:val="auto"/>
        </w:rPr>
        <w:t>0.1%Trifluoroacetic in 100% Water</w:t>
      </w:r>
      <w:r w:rsidRPr="003E169C">
        <w:rPr>
          <w:color w:val="auto"/>
        </w:rPr>
        <w:t>. The Mobile phase was pumped through the column by gradient elution method</w:t>
      </w:r>
      <w:r w:rsidRPr="003E169C">
        <w:rPr>
          <w:rFonts w:eastAsia="STKaiti"/>
          <w:color w:val="auto"/>
        </w:rPr>
        <w:t xml:space="preserve">. </w:t>
      </w:r>
      <w:r w:rsidRPr="003E169C">
        <w:rPr>
          <w:color w:val="auto"/>
        </w:rPr>
        <w:t>The injection volume was 10 µl and the flow rate was 1 ml/min. Sample detection was carried out at 220 nm.</w:t>
      </w:r>
    </w:p>
    <w:p w14:paraId="15C25230" w14:textId="77777777" w:rsidR="00FA4516" w:rsidRPr="003E169C" w:rsidRDefault="00FA4516" w:rsidP="00FA4516">
      <w:pPr>
        <w:jc w:val="center"/>
        <w:rPr>
          <w:rFonts w:cs="Times New Roman"/>
          <w:szCs w:val="24"/>
          <w:lang w:eastAsia="zh-CN"/>
        </w:rPr>
      </w:pPr>
      <w:r w:rsidRPr="003E169C">
        <w:rPr>
          <w:rFonts w:cs="Times New Roman"/>
          <w:noProof/>
          <w:szCs w:val="24"/>
          <w:lang w:eastAsia="zh-CN"/>
        </w:rPr>
        <w:drawing>
          <wp:inline distT="0" distB="0" distL="0" distR="0" wp14:anchorId="7D30207A" wp14:editId="3A5AF629">
            <wp:extent cx="5040000" cy="2687126"/>
            <wp:effectExtent l="0" t="0" r="8255" b="0"/>
            <wp:docPr id="9" name="图片 4" descr="C:\Documents and Settings\Administrator\Application Data\Tencent\Users\1227294381\QQ\WinTemp\RichOle\Z5F6F5[6FX]8KS8K)0RI2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Application Data\Tencent\Users\1227294381\QQ\WinTemp\RichOle\Z5F6F5[6FX]8KS8K)0RI29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8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7A8FE" w14:textId="77777777" w:rsidR="00FA4516" w:rsidRPr="003E169C" w:rsidRDefault="00FA4516" w:rsidP="00FA4516">
      <w:pPr>
        <w:tabs>
          <w:tab w:val="left" w:pos="3795"/>
        </w:tabs>
        <w:jc w:val="center"/>
        <w:rPr>
          <w:rFonts w:cs="Times New Roman"/>
          <w:szCs w:val="24"/>
          <w:lang w:eastAsia="zh-CN"/>
        </w:rPr>
      </w:pPr>
      <w:r w:rsidRPr="003E169C">
        <w:rPr>
          <w:rFonts w:cs="Times New Roman"/>
          <w:b/>
          <w:szCs w:val="24"/>
          <w:lang w:eastAsia="zh-CN"/>
        </w:rPr>
        <w:t>Fig. S2</w:t>
      </w:r>
      <w:r w:rsidRPr="003E169C">
        <w:rPr>
          <w:rFonts w:cs="Times New Roman"/>
          <w:szCs w:val="24"/>
        </w:rPr>
        <w:t xml:space="preserve"> Annotated MS spectra of </w:t>
      </w:r>
      <w:r w:rsidR="009D1569" w:rsidRPr="003E169C">
        <w:rPr>
          <w:rFonts w:cs="Times New Roman"/>
          <w:szCs w:val="24"/>
        </w:rPr>
        <w:t>MTS-R</w:t>
      </w:r>
      <w:r w:rsidR="009D1569" w:rsidRPr="003E169C">
        <w:rPr>
          <w:rFonts w:cs="Times New Roman"/>
          <w:szCs w:val="24"/>
          <w:vertAlign w:val="subscript"/>
        </w:rPr>
        <w:t>8</w:t>
      </w:r>
      <w:r w:rsidR="009D1569" w:rsidRPr="003E169C">
        <w:rPr>
          <w:rFonts w:cs="Times New Roman"/>
          <w:szCs w:val="24"/>
        </w:rPr>
        <w:t xml:space="preserve"> H</w:t>
      </w:r>
      <w:r w:rsidR="009D1569" w:rsidRPr="003E169C">
        <w:rPr>
          <w:rFonts w:cs="Times New Roman"/>
          <w:szCs w:val="24"/>
          <w:vertAlign w:val="subscript"/>
        </w:rPr>
        <w:t>3</w:t>
      </w:r>
      <w:r w:rsidRPr="003E169C">
        <w:rPr>
          <w:rFonts w:cs="Times New Roman"/>
          <w:szCs w:val="24"/>
        </w:rPr>
        <w:t xml:space="preserve"> peptide.</w:t>
      </w:r>
    </w:p>
    <w:p w14:paraId="1E7B02E6" w14:textId="77777777" w:rsidR="00926147" w:rsidRPr="003E169C" w:rsidRDefault="00926147" w:rsidP="00FA4516">
      <w:pPr>
        <w:tabs>
          <w:tab w:val="left" w:pos="3795"/>
        </w:tabs>
        <w:jc w:val="center"/>
        <w:rPr>
          <w:rFonts w:cs="Times New Roman"/>
          <w:szCs w:val="24"/>
          <w:lang w:eastAsia="zh-CN"/>
        </w:rPr>
      </w:pPr>
    </w:p>
    <w:p w14:paraId="702AF73C" w14:textId="77777777" w:rsidR="00926147" w:rsidRPr="003E169C" w:rsidRDefault="000A1F6D" w:rsidP="00926147">
      <w:pPr>
        <w:jc w:val="center"/>
        <w:rPr>
          <w:rFonts w:cs="Times New Roman"/>
          <w:szCs w:val="24"/>
        </w:rPr>
      </w:pPr>
      <w:r w:rsidRPr="003E169C">
        <w:rPr>
          <w:rFonts w:cs="Times New Roman"/>
          <w:noProof/>
          <w:szCs w:val="24"/>
          <w:lang w:eastAsia="zh-CN"/>
        </w:rPr>
        <w:lastRenderedPageBreak/>
        <w:drawing>
          <wp:inline distT="0" distB="0" distL="0" distR="0" wp14:anchorId="4EA256E3" wp14:editId="44EC340E">
            <wp:extent cx="5040000" cy="2871245"/>
            <wp:effectExtent l="0" t="0" r="8255" b="5715"/>
            <wp:docPr id="2" name="图片 2" descr="C:\Users\QLP\Desktop\拟投文章\saber\graph\Fig.S3 CLSM images of MCFADR human breast cancer cell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LP\Desktop\拟投文章\saber\graph\Fig.S3 CLSM images of MCFADR human breast cancer cell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8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B627" w14:textId="77777777" w:rsidR="00926147" w:rsidRPr="003E169C" w:rsidRDefault="00926147" w:rsidP="00926147">
      <w:pPr>
        <w:rPr>
          <w:rFonts w:cs="Times New Roman"/>
          <w:lang w:eastAsia="zh-CN"/>
        </w:rPr>
      </w:pPr>
      <w:bookmarkStart w:id="0" w:name="_Hlk6319844"/>
      <w:r w:rsidRPr="003E169C">
        <w:rPr>
          <w:rFonts w:cs="Times New Roman"/>
          <w:b/>
          <w:bCs/>
        </w:rPr>
        <w:t xml:space="preserve">Fig. </w:t>
      </w:r>
      <w:r w:rsidRPr="003E169C">
        <w:rPr>
          <w:rFonts w:cs="Times New Roman" w:hint="eastAsia"/>
          <w:b/>
          <w:bCs/>
          <w:lang w:eastAsia="zh-CN"/>
        </w:rPr>
        <w:t>S3</w:t>
      </w:r>
      <w:r w:rsidRPr="003E169C">
        <w:rPr>
          <w:rFonts w:cs="Times New Roman"/>
        </w:rPr>
        <w:t xml:space="preserve">. CLSM images of MCF/ADR human breast cancer cells after incubation at different times with DOX, DOX </w:t>
      </w:r>
      <w:proofErr w:type="spellStart"/>
      <w:r w:rsidRPr="003E169C">
        <w:rPr>
          <w:rFonts w:cs="Times New Roman"/>
        </w:rPr>
        <w:t>lipo</w:t>
      </w:r>
      <w:proofErr w:type="spellEnd"/>
      <w:r w:rsidRPr="003E169C">
        <w:rPr>
          <w:rFonts w:cs="Times New Roman"/>
        </w:rPr>
        <w:t xml:space="preserve">, DOX/CEL </w:t>
      </w:r>
      <w:proofErr w:type="spellStart"/>
      <w:r w:rsidRPr="003E169C">
        <w:rPr>
          <w:rFonts w:cs="Times New Roman"/>
        </w:rPr>
        <w:t>lipo</w:t>
      </w:r>
      <w:proofErr w:type="spellEnd"/>
      <w:r w:rsidRPr="003E169C">
        <w:rPr>
          <w:rFonts w:cs="Times New Roman"/>
        </w:rPr>
        <w:t xml:space="preserve">, and targeting </w:t>
      </w:r>
      <w:proofErr w:type="spellStart"/>
      <w:r w:rsidRPr="003E169C">
        <w:rPr>
          <w:rFonts w:cs="Times New Roman"/>
        </w:rPr>
        <w:t>lipo</w:t>
      </w:r>
      <w:proofErr w:type="spellEnd"/>
      <w:r w:rsidRPr="003E169C">
        <w:rPr>
          <w:rFonts w:cs="Times New Roman"/>
        </w:rPr>
        <w:t xml:space="preserve">. DOX was visualized as the red fluorescence, nucleuses labeled with DAPI were shown as the blue fluorescence and the merged showed purple. </w:t>
      </w:r>
      <w:r w:rsidR="00446872" w:rsidRPr="003E169C">
        <w:rPr>
          <w:rFonts w:cs="Times New Roman" w:hint="eastAsia"/>
          <w:lang w:eastAsia="zh-CN"/>
        </w:rPr>
        <w:t>The s</w:t>
      </w:r>
      <w:r w:rsidRPr="003E169C">
        <w:rPr>
          <w:rFonts w:cs="Times New Roman"/>
        </w:rPr>
        <w:t>cale bar</w:t>
      </w:r>
      <w:r w:rsidR="00446872" w:rsidRPr="003E169C">
        <w:rPr>
          <w:rFonts w:cs="Times New Roman" w:hint="eastAsia"/>
          <w:lang w:eastAsia="zh-CN"/>
        </w:rPr>
        <w:t xml:space="preserve"> is</w:t>
      </w:r>
      <w:r w:rsidRPr="003E169C">
        <w:rPr>
          <w:rFonts w:cs="Times New Roman"/>
        </w:rPr>
        <w:t xml:space="preserve"> 20 μm.</w:t>
      </w:r>
      <w:bookmarkEnd w:id="0"/>
    </w:p>
    <w:p w14:paraId="4867CBA9" w14:textId="77777777" w:rsidR="00736E9D" w:rsidRPr="003E169C" w:rsidRDefault="00736E9D" w:rsidP="00FA4516">
      <w:pPr>
        <w:tabs>
          <w:tab w:val="left" w:pos="3795"/>
        </w:tabs>
        <w:rPr>
          <w:rFonts w:cs="Times New Roman"/>
          <w:b/>
          <w:bCs/>
          <w:szCs w:val="24"/>
          <w:lang w:eastAsia="zh-CN"/>
        </w:rPr>
      </w:pPr>
    </w:p>
    <w:p w14:paraId="50FCF5E6" w14:textId="77777777" w:rsidR="00926147" w:rsidRPr="003E169C" w:rsidRDefault="00926147" w:rsidP="00FA4516">
      <w:pPr>
        <w:tabs>
          <w:tab w:val="left" w:pos="3795"/>
        </w:tabs>
        <w:rPr>
          <w:rFonts w:cs="Times New Roman"/>
          <w:b/>
          <w:bCs/>
          <w:szCs w:val="24"/>
          <w:lang w:eastAsia="zh-CN"/>
        </w:rPr>
      </w:pPr>
    </w:p>
    <w:p w14:paraId="13725ACA" w14:textId="77777777" w:rsidR="00FA4516" w:rsidRPr="003E169C" w:rsidRDefault="00FA4516" w:rsidP="00FA4516">
      <w:pPr>
        <w:tabs>
          <w:tab w:val="left" w:pos="3795"/>
        </w:tabs>
        <w:rPr>
          <w:rFonts w:cs="Times New Roman"/>
          <w:szCs w:val="24"/>
        </w:rPr>
      </w:pPr>
      <w:r w:rsidRPr="003E169C">
        <w:rPr>
          <w:rFonts w:cs="Times New Roman"/>
          <w:b/>
          <w:bCs/>
          <w:szCs w:val="24"/>
        </w:rPr>
        <w:t>Table S1</w:t>
      </w:r>
      <w:r w:rsidRPr="003E169C">
        <w:rPr>
          <w:rFonts w:cs="Times New Roman"/>
          <w:szCs w:val="24"/>
        </w:rPr>
        <w:t>. IC</w:t>
      </w:r>
      <w:r w:rsidRPr="003E169C">
        <w:rPr>
          <w:rFonts w:cs="Times New Roman"/>
          <w:szCs w:val="24"/>
          <w:vertAlign w:val="subscript"/>
        </w:rPr>
        <w:t>50</w:t>
      </w:r>
      <w:r w:rsidRPr="003E169C">
        <w:rPr>
          <w:rFonts w:cs="Times New Roman"/>
          <w:szCs w:val="24"/>
        </w:rPr>
        <w:t xml:space="preserve"> values of representative drugs against MCF/ ADR cells.  </w:t>
      </w:r>
    </w:p>
    <w:p w14:paraId="2511AFE1" w14:textId="77777777" w:rsidR="00926147" w:rsidRPr="003E169C" w:rsidRDefault="00926147">
      <w:pPr>
        <w:rPr>
          <w:lang w:eastAsia="zh-C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772"/>
        <w:gridCol w:w="2758"/>
      </w:tblGrid>
      <w:tr w:rsidR="003E169C" w:rsidRPr="003E169C" w14:paraId="2517AE08" w14:textId="77777777" w:rsidTr="00926147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22EE" w14:textId="77777777" w:rsidR="00926147" w:rsidRPr="003E169C" w:rsidRDefault="00926147" w:rsidP="00926147">
            <w:pPr>
              <w:rPr>
                <w:rFonts w:cs="Times New Roman"/>
                <w:b/>
                <w:bCs/>
                <w:lang w:eastAsia="zh-CN"/>
              </w:rPr>
            </w:pPr>
            <w:r w:rsidRPr="003E169C">
              <w:rPr>
                <w:rFonts w:cs="Times New Roman"/>
                <w:b/>
                <w:bCs/>
                <w:lang w:eastAsia="zh-CN"/>
              </w:rPr>
              <w:br w:type="page"/>
              <w:t>Formulations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9D649" w14:textId="77777777" w:rsidR="00926147" w:rsidRPr="003E169C" w:rsidRDefault="00926147" w:rsidP="00926147">
            <w:pPr>
              <w:rPr>
                <w:rFonts w:cs="Times New Roman"/>
                <w:b/>
                <w:bCs/>
                <w:lang w:eastAsia="zh-CN"/>
              </w:rPr>
            </w:pPr>
            <w:r w:rsidRPr="003E169C">
              <w:rPr>
                <w:rFonts w:cs="Times New Roman"/>
                <w:b/>
                <w:bCs/>
                <w:lang w:eastAsia="zh-CN"/>
              </w:rPr>
              <w:t>Doxorubicin (µg/m</w:t>
            </w:r>
            <w:r w:rsidRPr="003E169C">
              <w:rPr>
                <w:rFonts w:cs="Times New Roman" w:hint="eastAsia"/>
                <w:b/>
                <w:bCs/>
                <w:lang w:eastAsia="zh-CN"/>
              </w:rPr>
              <w:t>L</w:t>
            </w:r>
            <w:r w:rsidRPr="003E169C">
              <w:rPr>
                <w:rFonts w:cs="Times New Roman"/>
                <w:b/>
                <w:bCs/>
                <w:lang w:eastAsia="zh-CN"/>
              </w:rPr>
              <w:t>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E6F7B" w14:textId="77777777" w:rsidR="00926147" w:rsidRPr="003E169C" w:rsidRDefault="00926147" w:rsidP="00926147">
            <w:pPr>
              <w:rPr>
                <w:rFonts w:cs="Times New Roman"/>
                <w:b/>
                <w:bCs/>
                <w:lang w:eastAsia="zh-CN"/>
              </w:rPr>
            </w:pPr>
            <w:r w:rsidRPr="003E169C">
              <w:rPr>
                <w:rFonts w:cs="Times New Roman"/>
                <w:b/>
                <w:bCs/>
                <w:lang w:eastAsia="zh-CN"/>
              </w:rPr>
              <w:t>Celecoxib (µg/m</w:t>
            </w:r>
            <w:r w:rsidRPr="003E169C">
              <w:rPr>
                <w:rFonts w:cs="Times New Roman" w:hint="eastAsia"/>
                <w:b/>
                <w:bCs/>
                <w:lang w:eastAsia="zh-CN"/>
              </w:rPr>
              <w:t>L</w:t>
            </w:r>
            <w:r w:rsidRPr="003E169C">
              <w:rPr>
                <w:rFonts w:cs="Times New Roman"/>
                <w:b/>
                <w:bCs/>
                <w:lang w:eastAsia="zh-CN"/>
              </w:rPr>
              <w:t>)</w:t>
            </w:r>
          </w:p>
        </w:tc>
      </w:tr>
      <w:tr w:rsidR="003E169C" w:rsidRPr="003E169C" w14:paraId="111CFD51" w14:textId="77777777" w:rsidTr="00926147"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187C3569" w14:textId="77777777" w:rsidR="00926147" w:rsidRPr="003E169C" w:rsidRDefault="00926147" w:rsidP="00926147">
            <w:pPr>
              <w:rPr>
                <w:rFonts w:cs="Times New Roman"/>
                <w:bCs/>
                <w:lang w:eastAsia="zh-CN"/>
              </w:rPr>
            </w:pPr>
            <w:r w:rsidRPr="003E169C">
              <w:rPr>
                <w:rFonts w:cs="Times New Roman"/>
                <w:bCs/>
                <w:lang w:eastAsia="zh-CN"/>
              </w:rPr>
              <w:t xml:space="preserve">DOX </w:t>
            </w:r>
            <w:proofErr w:type="spellStart"/>
            <w:r w:rsidRPr="003E169C">
              <w:rPr>
                <w:rFonts w:cs="Times New Roman"/>
                <w:bCs/>
                <w:lang w:eastAsia="zh-CN"/>
              </w:rPr>
              <w:t>lipo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7019C213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>4.7</w:t>
            </w:r>
            <w:r w:rsidRPr="003E169C">
              <w:rPr>
                <w:rFonts w:cs="Times New Roman" w:hint="eastAsia"/>
                <w:lang w:eastAsia="zh-CN"/>
              </w:rPr>
              <w:t xml:space="preserve">1 </w:t>
            </w:r>
            <w:r w:rsidRPr="003E169C">
              <w:rPr>
                <w:rFonts w:cs="Times New Roman"/>
                <w:lang w:eastAsia="zh-CN"/>
              </w:rPr>
              <w:t>± 0.</w:t>
            </w:r>
            <w:r w:rsidRPr="003E169C">
              <w:rPr>
                <w:rFonts w:cs="Times New Roman" w:hint="eastAsia"/>
                <w:lang w:eastAsia="zh-CN"/>
              </w:rPr>
              <w:t>22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2737574D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>------</w:t>
            </w:r>
          </w:p>
        </w:tc>
      </w:tr>
      <w:tr w:rsidR="003E169C" w:rsidRPr="003E169C" w14:paraId="00F53322" w14:textId="77777777" w:rsidTr="00926147">
        <w:tc>
          <w:tcPr>
            <w:tcW w:w="2840" w:type="dxa"/>
            <w:vAlign w:val="center"/>
          </w:tcPr>
          <w:p w14:paraId="202EC5D3" w14:textId="77777777" w:rsidR="00926147" w:rsidRPr="003E169C" w:rsidRDefault="00926147" w:rsidP="00926147">
            <w:pPr>
              <w:rPr>
                <w:rFonts w:cs="Times New Roman"/>
                <w:bCs/>
                <w:lang w:eastAsia="zh-CN"/>
              </w:rPr>
            </w:pPr>
            <w:r w:rsidRPr="003E169C">
              <w:rPr>
                <w:rFonts w:cs="Times New Roman"/>
                <w:bCs/>
                <w:lang w:eastAsia="zh-CN"/>
              </w:rPr>
              <w:t xml:space="preserve">CEL </w:t>
            </w:r>
            <w:proofErr w:type="spellStart"/>
            <w:r w:rsidRPr="003E169C">
              <w:rPr>
                <w:rFonts w:cs="Times New Roman"/>
                <w:bCs/>
                <w:lang w:eastAsia="zh-CN"/>
              </w:rPr>
              <w:t>lipo</w:t>
            </w:r>
            <w:proofErr w:type="spellEnd"/>
          </w:p>
        </w:tc>
        <w:tc>
          <w:tcPr>
            <w:tcW w:w="2841" w:type="dxa"/>
            <w:vAlign w:val="center"/>
          </w:tcPr>
          <w:p w14:paraId="3D67E860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 xml:space="preserve">          ------</w:t>
            </w:r>
          </w:p>
        </w:tc>
        <w:tc>
          <w:tcPr>
            <w:tcW w:w="2841" w:type="dxa"/>
            <w:vAlign w:val="center"/>
          </w:tcPr>
          <w:p w14:paraId="564A719B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 xml:space="preserve">26.67 ± </w:t>
            </w:r>
            <w:r w:rsidRPr="003E169C">
              <w:rPr>
                <w:rFonts w:cs="Times New Roman" w:hint="eastAsia"/>
                <w:lang w:eastAsia="zh-CN"/>
              </w:rPr>
              <w:t>2.72</w:t>
            </w:r>
          </w:p>
        </w:tc>
      </w:tr>
      <w:tr w:rsidR="003E169C" w:rsidRPr="003E169C" w14:paraId="090C5D92" w14:textId="77777777" w:rsidTr="00926147">
        <w:tc>
          <w:tcPr>
            <w:tcW w:w="2840" w:type="dxa"/>
            <w:vAlign w:val="center"/>
          </w:tcPr>
          <w:p w14:paraId="59B76170" w14:textId="77777777" w:rsidR="00926147" w:rsidRPr="003E169C" w:rsidRDefault="00926147" w:rsidP="00926147">
            <w:pPr>
              <w:rPr>
                <w:rFonts w:cs="Times New Roman"/>
                <w:bCs/>
                <w:lang w:eastAsia="zh-CN"/>
              </w:rPr>
            </w:pPr>
            <w:r w:rsidRPr="003E169C">
              <w:rPr>
                <w:rFonts w:cs="Times New Roman"/>
                <w:bCs/>
                <w:lang w:eastAsia="zh-CN"/>
              </w:rPr>
              <w:t xml:space="preserve">DOX/CEL </w:t>
            </w:r>
            <w:proofErr w:type="spellStart"/>
            <w:r w:rsidRPr="003E169C">
              <w:rPr>
                <w:rFonts w:cs="Times New Roman"/>
                <w:bCs/>
                <w:lang w:eastAsia="zh-CN"/>
              </w:rPr>
              <w:t>lipo</w:t>
            </w:r>
            <w:proofErr w:type="spellEnd"/>
          </w:p>
        </w:tc>
        <w:tc>
          <w:tcPr>
            <w:tcW w:w="2841" w:type="dxa"/>
            <w:vAlign w:val="center"/>
          </w:tcPr>
          <w:p w14:paraId="6B21E778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>3.33 ± 0.</w:t>
            </w:r>
            <w:r w:rsidRPr="003E169C">
              <w:rPr>
                <w:rFonts w:cs="Times New Roman" w:hint="eastAsia"/>
                <w:lang w:eastAsia="zh-CN"/>
              </w:rPr>
              <w:t>28</w:t>
            </w:r>
          </w:p>
        </w:tc>
        <w:tc>
          <w:tcPr>
            <w:tcW w:w="2841" w:type="dxa"/>
            <w:vAlign w:val="center"/>
          </w:tcPr>
          <w:p w14:paraId="0EB9CD79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>16.6</w:t>
            </w:r>
            <w:r w:rsidRPr="003E169C">
              <w:rPr>
                <w:rFonts w:cs="Times New Roman" w:hint="eastAsia"/>
                <w:lang w:eastAsia="zh-CN"/>
              </w:rPr>
              <w:t>2</w:t>
            </w:r>
            <w:r w:rsidRPr="003E169C">
              <w:rPr>
                <w:rFonts w:cs="Times New Roman"/>
                <w:lang w:eastAsia="zh-CN"/>
              </w:rPr>
              <w:t xml:space="preserve"> ± </w:t>
            </w:r>
            <w:r w:rsidRPr="003E169C">
              <w:rPr>
                <w:rFonts w:cs="Times New Roman" w:hint="eastAsia"/>
                <w:lang w:eastAsia="zh-CN"/>
              </w:rPr>
              <w:t>1.71</w:t>
            </w:r>
          </w:p>
        </w:tc>
      </w:tr>
      <w:tr w:rsidR="00926147" w:rsidRPr="003E169C" w14:paraId="1F38F0DC" w14:textId="77777777" w:rsidTr="00926147">
        <w:tc>
          <w:tcPr>
            <w:tcW w:w="2840" w:type="dxa"/>
            <w:vAlign w:val="center"/>
          </w:tcPr>
          <w:p w14:paraId="3A6E6FDF" w14:textId="77777777" w:rsidR="00926147" w:rsidRPr="003E169C" w:rsidRDefault="00926147" w:rsidP="00926147">
            <w:pPr>
              <w:rPr>
                <w:rFonts w:cs="Times New Roman"/>
                <w:bCs/>
                <w:lang w:eastAsia="zh-CN"/>
              </w:rPr>
            </w:pPr>
            <w:r w:rsidRPr="003E169C">
              <w:rPr>
                <w:rFonts w:cs="Times New Roman"/>
                <w:bCs/>
                <w:lang w:eastAsia="zh-CN"/>
              </w:rPr>
              <w:t xml:space="preserve">Targeting </w:t>
            </w:r>
            <w:proofErr w:type="spellStart"/>
            <w:r w:rsidRPr="003E169C">
              <w:rPr>
                <w:rFonts w:cs="Times New Roman"/>
                <w:bCs/>
                <w:lang w:eastAsia="zh-CN"/>
              </w:rPr>
              <w:t>lipo</w:t>
            </w:r>
            <w:proofErr w:type="spellEnd"/>
          </w:p>
        </w:tc>
        <w:tc>
          <w:tcPr>
            <w:tcW w:w="2841" w:type="dxa"/>
            <w:vAlign w:val="center"/>
          </w:tcPr>
          <w:p w14:paraId="39C6A2F1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>1.1</w:t>
            </w:r>
            <w:r w:rsidRPr="003E169C">
              <w:rPr>
                <w:rFonts w:cs="Times New Roman" w:hint="eastAsia"/>
                <w:lang w:eastAsia="zh-CN"/>
              </w:rPr>
              <w:t>5</w:t>
            </w:r>
            <w:r w:rsidRPr="003E169C">
              <w:rPr>
                <w:rFonts w:cs="Times New Roman"/>
                <w:lang w:eastAsia="zh-CN"/>
              </w:rPr>
              <w:t xml:space="preserve"> ± 0.</w:t>
            </w:r>
            <w:r w:rsidRPr="003E169C">
              <w:rPr>
                <w:rFonts w:cs="Times New Roman" w:hint="eastAsia"/>
                <w:lang w:eastAsia="zh-CN"/>
              </w:rPr>
              <w:t>19</w:t>
            </w:r>
          </w:p>
        </w:tc>
        <w:tc>
          <w:tcPr>
            <w:tcW w:w="2841" w:type="dxa"/>
            <w:vAlign w:val="center"/>
          </w:tcPr>
          <w:p w14:paraId="1465C4BB" w14:textId="77777777" w:rsidR="00926147" w:rsidRPr="003E169C" w:rsidRDefault="00926147" w:rsidP="00926147">
            <w:pPr>
              <w:rPr>
                <w:rFonts w:cs="Times New Roman"/>
                <w:lang w:eastAsia="zh-CN"/>
              </w:rPr>
            </w:pPr>
            <w:r w:rsidRPr="003E169C">
              <w:rPr>
                <w:rFonts w:cs="Times New Roman"/>
                <w:lang w:eastAsia="zh-CN"/>
              </w:rPr>
              <w:t>5.74 ± 0.</w:t>
            </w:r>
            <w:r w:rsidRPr="003E169C">
              <w:rPr>
                <w:rFonts w:cs="Times New Roman" w:hint="eastAsia"/>
                <w:lang w:eastAsia="zh-CN"/>
              </w:rPr>
              <w:t>20</w:t>
            </w:r>
          </w:p>
        </w:tc>
      </w:tr>
    </w:tbl>
    <w:p w14:paraId="667CE0DE" w14:textId="77777777" w:rsidR="00926147" w:rsidRPr="003E169C" w:rsidRDefault="00926147">
      <w:pPr>
        <w:rPr>
          <w:lang w:eastAsia="zh-CN"/>
        </w:rPr>
      </w:pPr>
    </w:p>
    <w:p w14:paraId="5FCB8049" w14:textId="77777777" w:rsidR="00926147" w:rsidRPr="003E169C" w:rsidRDefault="00926147">
      <w:pPr>
        <w:rPr>
          <w:lang w:eastAsia="zh-CN"/>
        </w:rPr>
      </w:pPr>
    </w:p>
    <w:p w14:paraId="1D054FFB" w14:textId="77777777" w:rsidR="00926147" w:rsidRPr="003E169C" w:rsidRDefault="00926147">
      <w:pPr>
        <w:rPr>
          <w:lang w:eastAsia="zh-CN"/>
        </w:rPr>
      </w:pPr>
    </w:p>
    <w:p w14:paraId="6FDA1364" w14:textId="77777777" w:rsidR="00926147" w:rsidRPr="003E169C" w:rsidRDefault="00926147">
      <w:pPr>
        <w:rPr>
          <w:lang w:eastAsia="zh-CN"/>
        </w:rPr>
      </w:pPr>
    </w:p>
    <w:sectPr w:rsidR="00926147" w:rsidRPr="003E169C" w:rsidSect="00550A1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3E0" w14:textId="77777777" w:rsidR="00FA41A1" w:rsidRDefault="00FA41A1">
      <w:pPr>
        <w:spacing w:line="240" w:lineRule="auto"/>
      </w:pPr>
      <w:r>
        <w:separator/>
      </w:r>
    </w:p>
  </w:endnote>
  <w:endnote w:type="continuationSeparator" w:id="0">
    <w:p w14:paraId="3E20CFF4" w14:textId="77777777" w:rsidR="00FA41A1" w:rsidRDefault="00FA4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Std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9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8AC32" w14:textId="77777777" w:rsidR="00550A12" w:rsidRDefault="00FA4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0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E29BA8" w14:textId="77777777" w:rsidR="00550A12" w:rsidRDefault="00FA4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8CAA" w14:textId="77777777" w:rsidR="00FA41A1" w:rsidRDefault="00FA41A1">
      <w:pPr>
        <w:spacing w:line="240" w:lineRule="auto"/>
      </w:pPr>
      <w:r>
        <w:separator/>
      </w:r>
    </w:p>
  </w:footnote>
  <w:footnote w:type="continuationSeparator" w:id="0">
    <w:p w14:paraId="01B6A271" w14:textId="77777777" w:rsidR="00FA41A1" w:rsidRDefault="00FA4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CF"/>
    <w:rsid w:val="000A1F6D"/>
    <w:rsid w:val="00145297"/>
    <w:rsid w:val="002A656D"/>
    <w:rsid w:val="003E169C"/>
    <w:rsid w:val="00415AFD"/>
    <w:rsid w:val="00446872"/>
    <w:rsid w:val="005806E4"/>
    <w:rsid w:val="005B6F3E"/>
    <w:rsid w:val="00633E4C"/>
    <w:rsid w:val="006650E5"/>
    <w:rsid w:val="00736E9D"/>
    <w:rsid w:val="0074482C"/>
    <w:rsid w:val="008475EE"/>
    <w:rsid w:val="00926147"/>
    <w:rsid w:val="009D1569"/>
    <w:rsid w:val="009F2ACF"/>
    <w:rsid w:val="00A36FA6"/>
    <w:rsid w:val="00A47A1E"/>
    <w:rsid w:val="00B363F6"/>
    <w:rsid w:val="00CB195D"/>
    <w:rsid w:val="00E43D5F"/>
    <w:rsid w:val="00E80BC6"/>
    <w:rsid w:val="00F810EE"/>
    <w:rsid w:val="00FA41A1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2508"/>
  <w15:docId w15:val="{E75E2753-952C-4624-A10F-7133DC76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16"/>
    <w:pPr>
      <w:spacing w:line="360" w:lineRule="auto"/>
      <w:jc w:val="both"/>
    </w:pPr>
    <w:rPr>
      <w:rFonts w:ascii="Times New Roman" w:hAnsi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16"/>
    <w:rPr>
      <w:rFonts w:ascii="Times New Roman" w:hAnsi="Times New Roman"/>
      <w:kern w:val="0"/>
      <w:sz w:val="24"/>
      <w:lang w:eastAsia="en-US"/>
    </w:rPr>
  </w:style>
  <w:style w:type="paragraph" w:customStyle="1" w:styleId="Default">
    <w:name w:val="Default"/>
    <w:rsid w:val="00FA451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table" w:customStyle="1" w:styleId="22">
    <w:name w:val="无格式表格 22"/>
    <w:basedOn w:val="TableNormal"/>
    <w:uiPriority w:val="42"/>
    <w:rsid w:val="00FA4516"/>
    <w:rPr>
      <w:kern w:val="0"/>
      <w:sz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A4516"/>
    <w:pPr>
      <w:spacing w:before="240" w:after="60" w:line="312" w:lineRule="auto"/>
      <w:outlineLvl w:val="1"/>
    </w:pPr>
    <w:rPr>
      <w:rFonts w:asciiTheme="majorHAnsi" w:eastAsia="SimSun" w:hAnsiTheme="majorHAnsi" w:cstheme="majorBidi"/>
      <w:b/>
      <w:bCs/>
      <w:kern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A4516"/>
    <w:rPr>
      <w:rFonts w:asciiTheme="majorHAnsi" w:eastAsia="SimSun" w:hAnsiTheme="majorHAnsi" w:cstheme="majorBidi"/>
      <w:b/>
      <w:bCs/>
      <w:kern w:val="28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1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16"/>
    <w:rPr>
      <w:rFonts w:ascii="Times New Roman" w:hAnsi="Times New Roman"/>
      <w:kern w:val="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Mel Phimester</cp:lastModifiedBy>
  <cp:revision>2</cp:revision>
  <dcterms:created xsi:type="dcterms:W3CDTF">2021-07-21T09:13:00Z</dcterms:created>
  <dcterms:modified xsi:type="dcterms:W3CDTF">2021-07-21T09:13:00Z</dcterms:modified>
</cp:coreProperties>
</file>