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CE57FD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7630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7FD" w:rsidRPr="001646B2" w:rsidRDefault="00CE57FD" w:rsidP="00CE57FD">
      <w:pPr>
        <w:spacing w:line="360" w:lineRule="auto"/>
        <w:rPr>
          <w:rFonts w:ascii="Times New Roman" w:eastAsia="楷体" w:hAnsi="Times New Roman"/>
          <w:sz w:val="24"/>
        </w:rPr>
      </w:pPr>
      <w:r w:rsidRPr="001646B2">
        <w:rPr>
          <w:rFonts w:ascii="Times New Roman" w:eastAsia="楷体" w:hAnsi="Times New Roman"/>
          <w:b/>
          <w:sz w:val="24"/>
        </w:rPr>
        <w:t xml:space="preserve">Supplementary Fig. 1 The expression of candidate circRNA. </w:t>
      </w:r>
      <w:r w:rsidRPr="001646B2">
        <w:rPr>
          <w:rFonts w:ascii="Times New Roman" w:eastAsia="楷体" w:hAnsi="Times New Roman"/>
          <w:sz w:val="24"/>
        </w:rPr>
        <w:t xml:space="preserve">(A) </w:t>
      </w:r>
      <w:r w:rsidRPr="001646B2">
        <w:rPr>
          <w:rFonts w:ascii="Times New Roman" w:hAnsi="Times New Roman"/>
          <w:iCs/>
          <w:sz w:val="24"/>
          <w:lang w:bidi="ar"/>
        </w:rPr>
        <w:t>Venn Diagram showed the upregulated circRNA in HCC tumor tissues compared to normal tissues from</w:t>
      </w:r>
      <w:r w:rsidRPr="001646B2">
        <w:rPr>
          <w:rFonts w:ascii="Times New Roman" w:eastAsia="楷体" w:hAnsi="Times New Roman"/>
          <w:sz w:val="24"/>
        </w:rPr>
        <w:t xml:space="preserve"> the GSE97332 and GSE78520 datasets. (B-H) The expression of 7 circRNAs in 25 pairs of HCC tumor tissues and paracancerous normal tissues was measured by qRT-PCR.</w:t>
      </w:r>
      <w:r w:rsidRPr="001646B2">
        <w:rPr>
          <w:rFonts w:ascii="Times New Roman" w:eastAsia="Arial Unicode MS" w:hAnsi="Times New Roman"/>
          <w:sz w:val="24"/>
        </w:rPr>
        <w:t xml:space="preserve"> *</w:t>
      </w:r>
      <w:r w:rsidRPr="001646B2">
        <w:rPr>
          <w:rFonts w:ascii="Times New Roman" w:hAnsi="Times New Roman"/>
          <w:i/>
          <w:sz w:val="24"/>
        </w:rPr>
        <w:t xml:space="preserve">P </w:t>
      </w:r>
      <w:r w:rsidRPr="001646B2">
        <w:rPr>
          <w:rFonts w:ascii="Times New Roman" w:hAnsi="Times New Roman"/>
          <w:sz w:val="24"/>
        </w:rPr>
        <w:t>&lt; 0.05.</w:t>
      </w:r>
    </w:p>
    <w:p w:rsidR="00CE57FD" w:rsidRDefault="00CE57FD" w:rsidP="00D31D50">
      <w:pPr>
        <w:spacing w:line="220" w:lineRule="atLeast"/>
      </w:pPr>
    </w:p>
    <w:p w:rsidR="00CE57FD" w:rsidRDefault="00CE57FD" w:rsidP="00D31D50">
      <w:pPr>
        <w:spacing w:line="220" w:lineRule="atLeast"/>
      </w:pPr>
    </w:p>
    <w:p w:rsidR="00CE57FD" w:rsidRDefault="00CE57FD" w:rsidP="00D31D50">
      <w:pPr>
        <w:spacing w:line="220" w:lineRule="atLeas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1661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 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7FD" w:rsidRPr="001646B2" w:rsidRDefault="00CE57FD" w:rsidP="00CE57FD">
      <w:pPr>
        <w:spacing w:line="360" w:lineRule="auto"/>
        <w:rPr>
          <w:rFonts w:ascii="Times New Roman" w:eastAsia="楷体" w:hAnsi="Times New Roman"/>
          <w:sz w:val="24"/>
        </w:rPr>
      </w:pPr>
      <w:r w:rsidRPr="001646B2">
        <w:rPr>
          <w:rFonts w:ascii="Times New Roman" w:eastAsia="楷体" w:hAnsi="Times New Roman"/>
          <w:b/>
          <w:sz w:val="24"/>
        </w:rPr>
        <w:t xml:space="preserve">Supplementary Fig. 2 The expression of circANTXR1, miR-532-5p and XRCC5. </w:t>
      </w:r>
      <w:r w:rsidRPr="001646B2">
        <w:rPr>
          <w:rFonts w:ascii="Times New Roman" w:eastAsia="楷体" w:hAnsi="Times New Roman"/>
          <w:sz w:val="24"/>
        </w:rPr>
        <w:t>(A)</w:t>
      </w:r>
      <w:r w:rsidRPr="001646B2">
        <w:rPr>
          <w:rFonts w:ascii="Times New Roman" w:hAnsi="Times New Roman"/>
          <w:sz w:val="24"/>
        </w:rPr>
        <w:t xml:space="preserve"> HuH-7 cells transfected with si-NC, si-circANTXR1#3, vector or oe-circANTXR1. After extracted exosomes from transfected HuH-7 cells, the expression of circANTXR1 in the exosomes was detected by qRT-PCR. (B-C) QRT-PCR was used to measure miR-532-5p and XRCC5 expression in HCCLM3 cells co-cultured with exosomes. (D) The protein expression of XRCC5 in HCCLM3 cells co-cultured with exosomes was determined by WB analysis. </w:t>
      </w:r>
      <w:r w:rsidRPr="001646B2">
        <w:rPr>
          <w:rFonts w:ascii="Times New Roman" w:eastAsia="Arial Unicode MS" w:hAnsi="Times New Roman"/>
          <w:sz w:val="24"/>
        </w:rPr>
        <w:t>*</w:t>
      </w:r>
      <w:r w:rsidRPr="001646B2">
        <w:rPr>
          <w:rFonts w:ascii="Times New Roman" w:hAnsi="Times New Roman"/>
          <w:i/>
          <w:sz w:val="24"/>
        </w:rPr>
        <w:t xml:space="preserve">P </w:t>
      </w:r>
      <w:r w:rsidRPr="001646B2">
        <w:rPr>
          <w:rFonts w:ascii="Times New Roman" w:hAnsi="Times New Roman"/>
          <w:sz w:val="24"/>
        </w:rPr>
        <w:t>&lt; 0.05.</w:t>
      </w:r>
    </w:p>
    <w:p w:rsidR="00CE57FD" w:rsidRDefault="00CE57FD" w:rsidP="00D31D50">
      <w:pPr>
        <w:spacing w:line="220" w:lineRule="atLeast"/>
        <w:rPr>
          <w:rFonts w:hint="eastAsia"/>
        </w:rPr>
      </w:pPr>
      <w:bookmarkStart w:id="0" w:name="_GoBack"/>
      <w:bookmarkEnd w:id="0"/>
    </w:p>
    <w:sectPr w:rsidR="00CE57F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10" w:rsidRDefault="00345410" w:rsidP="00CE57FD">
      <w:pPr>
        <w:spacing w:after="0"/>
      </w:pPr>
      <w:r>
        <w:separator/>
      </w:r>
    </w:p>
  </w:endnote>
  <w:endnote w:type="continuationSeparator" w:id="0">
    <w:p w:rsidR="00345410" w:rsidRDefault="00345410" w:rsidP="00CE57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10" w:rsidRDefault="00345410" w:rsidP="00CE57FD">
      <w:pPr>
        <w:spacing w:after="0"/>
      </w:pPr>
      <w:r>
        <w:separator/>
      </w:r>
    </w:p>
  </w:footnote>
  <w:footnote w:type="continuationSeparator" w:id="0">
    <w:p w:rsidR="00345410" w:rsidRDefault="00345410" w:rsidP="00CE57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45410"/>
    <w:rsid w:val="003D37D8"/>
    <w:rsid w:val="00426133"/>
    <w:rsid w:val="004358AB"/>
    <w:rsid w:val="008B7726"/>
    <w:rsid w:val="00CE57FD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C25CE-329D-41E3-B7A3-4D438B9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7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7F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7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7F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2021-04-23T07:25:00Z</dcterms:modified>
</cp:coreProperties>
</file>