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D46F0" w14:textId="77777777" w:rsidR="00CC4900" w:rsidRPr="00E80408" w:rsidRDefault="00E8040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408">
        <w:rPr>
          <w:rFonts w:ascii="Times New Roman" w:hAnsi="Times New Roman" w:cs="Times New Roman"/>
          <w:color w:val="000000" w:themeColor="text1"/>
          <w:sz w:val="24"/>
          <w:szCs w:val="24"/>
        </w:rPr>
        <w:t>Supplemental file</w:t>
      </w:r>
    </w:p>
    <w:p w14:paraId="070756EF" w14:textId="4B2D7CC2" w:rsidR="00E80408" w:rsidRDefault="00E8040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4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Supplemental Figure 1. PSD-induced depressive-like behaviors in rats treated with Vehicle. </w:t>
      </w:r>
      <w:bookmarkStart w:id="0" w:name="_Hlk60077508"/>
      <w:r w:rsidRPr="00EA04B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E8040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EA04B3">
        <w:rPr>
          <w:rFonts w:ascii="Times New Roman" w:hAnsi="Times New Roman" w:cs="Times New Roman"/>
          <w:color w:val="000000" w:themeColor="text1"/>
          <w:sz w:val="24"/>
          <w:szCs w:val="24"/>
        </w:rPr>
        <w:t>) Body weight in each group. (</w:t>
      </w:r>
      <w:r w:rsidRPr="00E80408">
        <w:rPr>
          <w:rFonts w:ascii="Times New Roman" w:hAnsi="Times New Roman" w:cs="Times New Roman"/>
          <w:color w:val="000000" w:themeColor="text1"/>
          <w:sz w:val="24"/>
          <w:szCs w:val="24"/>
        </w:rPr>
        <w:t>B-C</w:t>
      </w:r>
      <w:r w:rsidRPr="00EA04B3">
        <w:rPr>
          <w:rFonts w:ascii="Times New Roman" w:hAnsi="Times New Roman" w:cs="Times New Roman"/>
          <w:color w:val="000000" w:themeColor="text1"/>
          <w:sz w:val="24"/>
          <w:szCs w:val="24"/>
        </w:rPr>
        <w:t>) The horizontal and vertical motion scores of open field test (OFT) in each group. (</w:t>
      </w:r>
      <w:r w:rsidRPr="00E80408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EA04B3">
        <w:rPr>
          <w:rFonts w:ascii="Times New Roman" w:hAnsi="Times New Roman" w:cs="Times New Roman"/>
          <w:color w:val="000000" w:themeColor="text1"/>
          <w:sz w:val="24"/>
          <w:szCs w:val="24"/>
        </w:rPr>
        <w:t>) Sucrose preference test (SPT) consumption in each group.</w:t>
      </w:r>
      <w:bookmarkEnd w:id="0"/>
    </w:p>
    <w:p w14:paraId="2B18032F" w14:textId="533EE5CF" w:rsidR="00827549" w:rsidRDefault="0082754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0317D5" w14:textId="37B42329" w:rsidR="00827549" w:rsidRPr="00BA39BA" w:rsidRDefault="0082754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7D505487" wp14:editId="1483AF7C">
            <wp:extent cx="6229350" cy="565231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110" cy="5654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7549" w:rsidRPr="00BA39B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408"/>
    <w:rsid w:val="00827549"/>
    <w:rsid w:val="00BA39BA"/>
    <w:rsid w:val="00CC4900"/>
    <w:rsid w:val="00E8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9E73C"/>
  <w15:docId w15:val="{34DDE18B-79D5-4DD6-B320-14E735EB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Patel, Sonam Kajal</cp:lastModifiedBy>
  <cp:revision>3</cp:revision>
  <dcterms:created xsi:type="dcterms:W3CDTF">2021-07-05T15:59:00Z</dcterms:created>
  <dcterms:modified xsi:type="dcterms:W3CDTF">2021-07-27T22:34:00Z</dcterms:modified>
</cp:coreProperties>
</file>