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E0AB6" w14:textId="0441E6BF" w:rsidR="007B2E1A" w:rsidRDefault="008A30DC" w:rsidP="007B2E1A">
      <w:pPr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Supplementary </w:t>
      </w:r>
      <w:r w:rsidR="007B2E1A">
        <w:rPr>
          <w:rFonts w:ascii="Times New Roman" w:hAnsi="Times New Roman" w:cs="Times New Roman"/>
          <w:b/>
          <w:bCs/>
          <w:szCs w:val="21"/>
        </w:rPr>
        <w:t xml:space="preserve">Table 1 </w:t>
      </w:r>
      <w:r w:rsidR="007B2E1A" w:rsidRPr="007B2E1A">
        <w:rPr>
          <w:rFonts w:ascii="Times New Roman" w:hAnsi="Times New Roman" w:cs="Times New Roman"/>
          <w:szCs w:val="21"/>
        </w:rPr>
        <w:t xml:space="preserve">Comparisons on </w:t>
      </w:r>
      <w:r w:rsidR="007B2E1A">
        <w:rPr>
          <w:rFonts w:ascii="Times New Roman" w:hAnsi="Times New Roman" w:cs="Times New Roman"/>
          <w:szCs w:val="21"/>
        </w:rPr>
        <w:t>demographic and clinical characteristics at baseline between the patients who were followed up and who were lost.</w:t>
      </w:r>
      <w:r w:rsidR="00F715D0">
        <w:rPr>
          <w:rFonts w:ascii="Times New Roman" w:hAnsi="Times New Roman" w:cs="Times New Roman"/>
          <w:szCs w:val="21"/>
        </w:rPr>
        <w:t xml:space="preserve"> </w:t>
      </w:r>
      <w:r w:rsidR="00F715D0" w:rsidRPr="00F715D0">
        <w:rPr>
          <w:rFonts w:ascii="Times New Roman" w:hAnsi="Times New Roman" w:cs="Times New Roman"/>
          <w:szCs w:val="21"/>
        </w:rPr>
        <w:t xml:space="preserve">Differences were tested using </w:t>
      </w:r>
      <w:r w:rsidR="00F715D0" w:rsidRPr="00F715D0">
        <w:rPr>
          <w:rFonts w:ascii="Times New Roman" w:hAnsi="Times New Roman" w:cs="Times New Roman"/>
          <w:i/>
          <w:iCs/>
          <w:szCs w:val="21"/>
        </w:rPr>
        <w:t>t</w:t>
      </w:r>
      <w:r w:rsidR="00F715D0" w:rsidRPr="00F715D0">
        <w:rPr>
          <w:rFonts w:ascii="Times New Roman" w:hAnsi="Times New Roman" w:cs="Times New Roman"/>
          <w:szCs w:val="21"/>
        </w:rPr>
        <w:t xml:space="preserve">-test (for age and years of education), Chi-square test (for sex) or Mann-Whitney U test (for </w:t>
      </w:r>
      <w:r w:rsidR="00F715D0">
        <w:rPr>
          <w:rFonts w:ascii="Times New Roman" w:hAnsi="Times New Roman" w:cs="Times New Roman" w:hint="eastAsia"/>
          <w:szCs w:val="21"/>
        </w:rPr>
        <w:t>other</w:t>
      </w:r>
      <w:r w:rsidR="00F715D0" w:rsidRPr="00F715D0">
        <w:rPr>
          <w:rFonts w:ascii="Times New Roman" w:hAnsi="Times New Roman" w:cs="Times New Roman"/>
          <w:szCs w:val="21"/>
        </w:rPr>
        <w:t xml:space="preserve"> clinical scales).</w:t>
      </w:r>
    </w:p>
    <w:p w14:paraId="2A2DA8B5" w14:textId="77777777" w:rsidR="007B2E1A" w:rsidRDefault="007B2E1A" w:rsidP="007B2E1A">
      <w:pPr>
        <w:jc w:val="left"/>
        <w:rPr>
          <w:rFonts w:ascii="Times New Roman" w:hAnsi="Times New Roman" w:cs="Times New Roman"/>
          <w:sz w:val="24"/>
        </w:rPr>
      </w:pPr>
    </w:p>
    <w:tbl>
      <w:tblPr>
        <w:tblStyle w:val="a7"/>
        <w:tblW w:w="7850" w:type="dxa"/>
        <w:tblInd w:w="-14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1868"/>
        <w:gridCol w:w="1900"/>
        <w:gridCol w:w="2059"/>
      </w:tblGrid>
      <w:tr w:rsidR="007B2E1A" w14:paraId="3F105D5A" w14:textId="77777777" w:rsidTr="00EF075B">
        <w:tc>
          <w:tcPr>
            <w:tcW w:w="2023" w:type="dxa"/>
            <w:tcBorders>
              <w:top w:val="single" w:sz="12" w:space="0" w:color="auto"/>
              <w:bottom w:val="single" w:sz="6" w:space="0" w:color="auto"/>
            </w:tcBorders>
          </w:tcPr>
          <w:p w14:paraId="34ADF142" w14:textId="77777777" w:rsidR="007B2E1A" w:rsidRDefault="007B2E1A" w:rsidP="00EF075B">
            <w:pPr>
              <w:rPr>
                <w:szCs w:val="21"/>
                <w:shd w:val="clear" w:color="auto" w:fill="FFFFFF"/>
              </w:rPr>
            </w:pPr>
          </w:p>
        </w:tc>
        <w:tc>
          <w:tcPr>
            <w:tcW w:w="1868" w:type="dxa"/>
            <w:tcBorders>
              <w:top w:val="single" w:sz="12" w:space="0" w:color="auto"/>
              <w:bottom w:val="single" w:sz="6" w:space="0" w:color="auto"/>
            </w:tcBorders>
          </w:tcPr>
          <w:p w14:paraId="100D5216" w14:textId="314324B1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Patients who were followed up (</w:t>
            </w:r>
            <w:r>
              <w:rPr>
                <w:i/>
                <w:iCs/>
                <w:szCs w:val="21"/>
                <w:shd w:val="clear" w:color="auto" w:fill="FFFFFF"/>
              </w:rPr>
              <w:t>n</w:t>
            </w:r>
            <w:r>
              <w:rPr>
                <w:szCs w:val="21"/>
                <w:shd w:val="clear" w:color="auto" w:fill="FFFFFF"/>
              </w:rPr>
              <w:t xml:space="preserve"> = 35), mean ± SD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6" w:space="0" w:color="auto"/>
            </w:tcBorders>
          </w:tcPr>
          <w:p w14:paraId="6A12D90D" w14:textId="61174E73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Patients who were lost (</w:t>
            </w:r>
            <w:r>
              <w:rPr>
                <w:i/>
                <w:iCs/>
                <w:szCs w:val="21"/>
                <w:shd w:val="clear" w:color="auto" w:fill="FFFFFF"/>
              </w:rPr>
              <w:t>n</w:t>
            </w:r>
            <w:r>
              <w:rPr>
                <w:szCs w:val="21"/>
                <w:shd w:val="clear" w:color="auto" w:fill="FFFFFF"/>
              </w:rPr>
              <w:t xml:space="preserve"> = 15), mean ± SD</w:t>
            </w:r>
          </w:p>
        </w:tc>
        <w:tc>
          <w:tcPr>
            <w:tcW w:w="2059" w:type="dxa"/>
            <w:tcBorders>
              <w:top w:val="single" w:sz="12" w:space="0" w:color="auto"/>
              <w:bottom w:val="single" w:sz="6" w:space="0" w:color="auto"/>
            </w:tcBorders>
          </w:tcPr>
          <w:p w14:paraId="701DB75D" w14:textId="65D27D4E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Significances</w:t>
            </w:r>
            <w:r w:rsidRPr="00F3397B">
              <w:rPr>
                <w:szCs w:val="21"/>
                <w:shd w:val="clear" w:color="auto" w:fill="FFFFFF"/>
              </w:rPr>
              <w:t xml:space="preserve"> of difference</w:t>
            </w:r>
            <w:r>
              <w:rPr>
                <w:szCs w:val="21"/>
                <w:shd w:val="clear" w:color="auto" w:fill="FFFFFF"/>
              </w:rPr>
              <w:t>s</w:t>
            </w:r>
          </w:p>
        </w:tc>
      </w:tr>
      <w:tr w:rsidR="007B2E1A" w14:paraId="510413A0" w14:textId="77777777" w:rsidTr="00EF075B">
        <w:tc>
          <w:tcPr>
            <w:tcW w:w="2023" w:type="dxa"/>
            <w:tcBorders>
              <w:top w:val="single" w:sz="6" w:space="0" w:color="auto"/>
            </w:tcBorders>
          </w:tcPr>
          <w:p w14:paraId="71DA1531" w14:textId="77777777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Age (years)</w:t>
            </w:r>
          </w:p>
        </w:tc>
        <w:tc>
          <w:tcPr>
            <w:tcW w:w="1868" w:type="dxa"/>
            <w:tcBorders>
              <w:top w:val="single" w:sz="6" w:space="0" w:color="auto"/>
            </w:tcBorders>
          </w:tcPr>
          <w:p w14:paraId="566BEE4A" w14:textId="29D5EFA6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17.91</w:t>
            </w:r>
            <w:r w:rsidR="00771669">
              <w:rPr>
                <w:szCs w:val="21"/>
                <w:shd w:val="clear" w:color="auto" w:fill="FFFFFF"/>
              </w:rPr>
              <w:t xml:space="preserve"> </w:t>
            </w:r>
            <w:r>
              <w:rPr>
                <w:szCs w:val="21"/>
                <w:shd w:val="clear" w:color="auto" w:fill="FFFFFF"/>
              </w:rPr>
              <w:t>±</w:t>
            </w:r>
            <w:r w:rsidR="00771669">
              <w:rPr>
                <w:szCs w:val="21"/>
                <w:shd w:val="clear" w:color="auto" w:fill="FFFFFF"/>
              </w:rPr>
              <w:t xml:space="preserve"> </w:t>
            </w:r>
            <w:r>
              <w:rPr>
                <w:szCs w:val="21"/>
                <w:shd w:val="clear" w:color="auto" w:fill="FFFFFF"/>
              </w:rPr>
              <w:t>3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 w:rsidR="0013739F">
              <w:rPr>
                <w:szCs w:val="21"/>
                <w:shd w:val="clear" w:color="auto" w:fill="FFFFFF"/>
                <w:lang w:eastAsia="zh-Hans"/>
              </w:rPr>
              <w:t>60</w:t>
            </w:r>
          </w:p>
        </w:tc>
        <w:tc>
          <w:tcPr>
            <w:tcW w:w="1900" w:type="dxa"/>
            <w:tcBorders>
              <w:top w:val="single" w:sz="6" w:space="0" w:color="auto"/>
            </w:tcBorders>
          </w:tcPr>
          <w:p w14:paraId="05A15F88" w14:textId="78C3FFB2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18.7</w:t>
            </w:r>
            <w:r w:rsidR="00771669">
              <w:rPr>
                <w:szCs w:val="21"/>
                <w:shd w:val="clear" w:color="auto" w:fill="FFFFFF"/>
              </w:rPr>
              <w:t xml:space="preserve">3 </w:t>
            </w:r>
            <w:r>
              <w:rPr>
                <w:szCs w:val="21"/>
                <w:shd w:val="clear" w:color="auto" w:fill="FFFFFF"/>
              </w:rPr>
              <w:t>±</w:t>
            </w:r>
            <w:r w:rsidR="00771669">
              <w:rPr>
                <w:szCs w:val="21"/>
                <w:shd w:val="clear" w:color="auto" w:fill="FFFFFF"/>
              </w:rPr>
              <w:t xml:space="preserve"> 4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 w:rsidR="00771669">
              <w:rPr>
                <w:szCs w:val="21"/>
                <w:shd w:val="clear" w:color="auto" w:fill="FFFFFF"/>
                <w:lang w:eastAsia="zh-Hans"/>
              </w:rPr>
              <w:t>43</w:t>
            </w:r>
          </w:p>
        </w:tc>
        <w:tc>
          <w:tcPr>
            <w:tcW w:w="2059" w:type="dxa"/>
            <w:tcBorders>
              <w:top w:val="single" w:sz="6" w:space="0" w:color="auto"/>
            </w:tcBorders>
          </w:tcPr>
          <w:p w14:paraId="1ADAA54C" w14:textId="00EAE0FB" w:rsidR="007B2E1A" w:rsidRDefault="00771669" w:rsidP="00EF075B">
            <w:pPr>
              <w:rPr>
                <w:szCs w:val="21"/>
                <w:shd w:val="clear" w:color="auto" w:fill="FFFFFF"/>
              </w:rPr>
            </w:pPr>
            <w:r w:rsidRPr="00771669">
              <w:rPr>
                <w:i/>
                <w:iCs/>
                <w:szCs w:val="21"/>
                <w:shd w:val="clear" w:color="auto" w:fill="FFFFFF"/>
              </w:rPr>
              <w:t xml:space="preserve">t </w:t>
            </w:r>
            <w:r>
              <w:rPr>
                <w:szCs w:val="21"/>
                <w:shd w:val="clear" w:color="auto" w:fill="FFFFFF"/>
              </w:rPr>
              <w:t xml:space="preserve">= -0.718, </w:t>
            </w:r>
            <w:r w:rsidRPr="00771669">
              <w:rPr>
                <w:i/>
                <w:iCs/>
                <w:szCs w:val="21"/>
                <w:shd w:val="clear" w:color="auto" w:fill="FFFFFF"/>
              </w:rPr>
              <w:t>p</w:t>
            </w:r>
            <w:r>
              <w:rPr>
                <w:szCs w:val="21"/>
                <w:shd w:val="clear" w:color="auto" w:fill="FFFFFF"/>
              </w:rPr>
              <w:t xml:space="preserve"> = 0.476</w:t>
            </w:r>
          </w:p>
        </w:tc>
      </w:tr>
      <w:tr w:rsidR="007B2E1A" w14:paraId="767FD8F6" w14:textId="77777777" w:rsidTr="00EF075B">
        <w:tc>
          <w:tcPr>
            <w:tcW w:w="2023" w:type="dxa"/>
          </w:tcPr>
          <w:p w14:paraId="2471B1C0" w14:textId="77777777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Gender (male/female)</w:t>
            </w:r>
          </w:p>
        </w:tc>
        <w:tc>
          <w:tcPr>
            <w:tcW w:w="1868" w:type="dxa"/>
          </w:tcPr>
          <w:p w14:paraId="38BCD74F" w14:textId="77777777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  <w:lang w:eastAsia="zh-Hans"/>
              </w:rPr>
              <w:t>15/20</w:t>
            </w:r>
          </w:p>
        </w:tc>
        <w:tc>
          <w:tcPr>
            <w:tcW w:w="1900" w:type="dxa"/>
          </w:tcPr>
          <w:p w14:paraId="3F9CD342" w14:textId="66CBF8EB" w:rsidR="007B2E1A" w:rsidRDefault="00771669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  <w:lang w:eastAsia="zh-Hans"/>
              </w:rPr>
              <w:t>7</w:t>
            </w:r>
            <w:r w:rsidR="007B2E1A">
              <w:rPr>
                <w:szCs w:val="21"/>
                <w:shd w:val="clear" w:color="auto" w:fill="FFFFFF"/>
                <w:lang w:eastAsia="zh-Hans"/>
              </w:rPr>
              <w:t>/</w:t>
            </w:r>
            <w:r>
              <w:rPr>
                <w:szCs w:val="21"/>
                <w:shd w:val="clear" w:color="auto" w:fill="FFFFFF"/>
                <w:lang w:eastAsia="zh-Hans"/>
              </w:rPr>
              <w:t>8</w:t>
            </w:r>
          </w:p>
        </w:tc>
        <w:tc>
          <w:tcPr>
            <w:tcW w:w="2059" w:type="dxa"/>
          </w:tcPr>
          <w:p w14:paraId="1DB984F9" w14:textId="77777777" w:rsidR="00515EE3" w:rsidRDefault="00515EE3" w:rsidP="00EF075B">
            <w:pPr>
              <w:rPr>
                <w:szCs w:val="21"/>
                <w:shd w:val="clear" w:color="auto" w:fill="FFFFFF"/>
              </w:rPr>
            </w:pPr>
            <w:r w:rsidRPr="00515EE3">
              <w:rPr>
                <w:szCs w:val="21"/>
                <w:shd w:val="clear" w:color="auto" w:fill="FFFFFF"/>
              </w:rPr>
              <w:t>Chi-Square</w:t>
            </w:r>
            <w:r w:rsidRPr="00771669">
              <w:rPr>
                <w:i/>
                <w:iCs/>
                <w:szCs w:val="21"/>
                <w:shd w:val="clear" w:color="auto" w:fill="FFFFFF"/>
              </w:rPr>
              <w:t xml:space="preserve"> </w:t>
            </w:r>
            <w:r>
              <w:rPr>
                <w:szCs w:val="21"/>
                <w:shd w:val="clear" w:color="auto" w:fill="FFFFFF"/>
              </w:rPr>
              <w:t>= -0.</w:t>
            </w:r>
            <w:r>
              <w:rPr>
                <w:szCs w:val="21"/>
                <w:shd w:val="clear" w:color="auto" w:fill="FFFFFF"/>
              </w:rPr>
              <w:t>062</w:t>
            </w:r>
            <w:r>
              <w:rPr>
                <w:szCs w:val="21"/>
                <w:shd w:val="clear" w:color="auto" w:fill="FFFFFF"/>
              </w:rPr>
              <w:t xml:space="preserve">, </w:t>
            </w:r>
          </w:p>
          <w:p w14:paraId="7E61517B" w14:textId="60F243EE" w:rsidR="007B2E1A" w:rsidRDefault="00515EE3" w:rsidP="00EF075B">
            <w:pPr>
              <w:rPr>
                <w:szCs w:val="21"/>
                <w:shd w:val="clear" w:color="auto" w:fill="FFFFFF"/>
              </w:rPr>
            </w:pPr>
            <w:r w:rsidRPr="00771669">
              <w:rPr>
                <w:i/>
                <w:iCs/>
                <w:szCs w:val="21"/>
                <w:shd w:val="clear" w:color="auto" w:fill="FFFFFF"/>
              </w:rPr>
              <w:t>p</w:t>
            </w:r>
            <w:r>
              <w:rPr>
                <w:szCs w:val="21"/>
                <w:shd w:val="clear" w:color="auto" w:fill="FFFFFF"/>
              </w:rPr>
              <w:t xml:space="preserve"> = 0.</w:t>
            </w:r>
            <w:r>
              <w:rPr>
                <w:szCs w:val="21"/>
                <w:shd w:val="clear" w:color="auto" w:fill="FFFFFF"/>
              </w:rPr>
              <w:t>804</w:t>
            </w:r>
          </w:p>
        </w:tc>
      </w:tr>
      <w:tr w:rsidR="007B2E1A" w14:paraId="0A3D18C1" w14:textId="77777777" w:rsidTr="00EF075B">
        <w:trPr>
          <w:trHeight w:val="90"/>
        </w:trPr>
        <w:tc>
          <w:tcPr>
            <w:tcW w:w="2023" w:type="dxa"/>
          </w:tcPr>
          <w:p w14:paraId="21B34A2F" w14:textId="77777777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E</w:t>
            </w:r>
            <w:r>
              <w:rPr>
                <w:szCs w:val="21"/>
                <w:shd w:val="clear" w:color="auto" w:fill="FFFFFF"/>
              </w:rPr>
              <w:t>ducation (years)</w:t>
            </w:r>
          </w:p>
        </w:tc>
        <w:tc>
          <w:tcPr>
            <w:tcW w:w="1868" w:type="dxa"/>
          </w:tcPr>
          <w:p w14:paraId="7631A771" w14:textId="0F577ACA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10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74</w:t>
            </w:r>
            <w:r w:rsidR="00771669">
              <w:rPr>
                <w:szCs w:val="21"/>
                <w:shd w:val="clear" w:color="auto" w:fill="FFFFFF"/>
                <w:lang w:eastAsia="zh-Hans"/>
              </w:rPr>
              <w:t xml:space="preserve"> </w:t>
            </w:r>
            <w:r>
              <w:rPr>
                <w:szCs w:val="21"/>
                <w:shd w:val="clear" w:color="auto" w:fill="FFFFFF"/>
              </w:rPr>
              <w:t>±</w:t>
            </w:r>
            <w:r w:rsidR="00771669">
              <w:rPr>
                <w:szCs w:val="21"/>
                <w:shd w:val="clear" w:color="auto" w:fill="FFFFFF"/>
              </w:rPr>
              <w:t xml:space="preserve"> </w:t>
            </w:r>
            <w:r>
              <w:rPr>
                <w:szCs w:val="21"/>
                <w:shd w:val="clear" w:color="auto" w:fill="FFFFFF"/>
              </w:rPr>
              <w:t>2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24</w:t>
            </w:r>
          </w:p>
        </w:tc>
        <w:tc>
          <w:tcPr>
            <w:tcW w:w="1900" w:type="dxa"/>
          </w:tcPr>
          <w:p w14:paraId="69F186FF" w14:textId="488BB460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10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 w:rsidR="00771669">
              <w:rPr>
                <w:szCs w:val="21"/>
                <w:shd w:val="clear" w:color="auto" w:fill="FFFFFF"/>
                <w:lang w:eastAsia="zh-Hans"/>
              </w:rPr>
              <w:t xml:space="preserve">27 </w:t>
            </w:r>
            <w:r>
              <w:rPr>
                <w:szCs w:val="21"/>
                <w:shd w:val="clear" w:color="auto" w:fill="FFFFFF"/>
              </w:rPr>
              <w:t>±</w:t>
            </w:r>
            <w:r w:rsidR="00771669">
              <w:rPr>
                <w:szCs w:val="21"/>
                <w:shd w:val="clear" w:color="auto" w:fill="FFFFFF"/>
              </w:rPr>
              <w:t xml:space="preserve"> 3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 w:rsidR="00771669">
              <w:rPr>
                <w:szCs w:val="21"/>
                <w:shd w:val="clear" w:color="auto" w:fill="FFFFFF"/>
                <w:lang w:eastAsia="zh-Hans"/>
              </w:rPr>
              <w:t>11</w:t>
            </w:r>
          </w:p>
        </w:tc>
        <w:tc>
          <w:tcPr>
            <w:tcW w:w="2059" w:type="dxa"/>
          </w:tcPr>
          <w:p w14:paraId="71D4C2AB" w14:textId="3091FCAD" w:rsidR="007B2E1A" w:rsidRDefault="00515EE3" w:rsidP="00EF075B">
            <w:pPr>
              <w:rPr>
                <w:szCs w:val="21"/>
                <w:shd w:val="clear" w:color="auto" w:fill="FFFFFF"/>
              </w:rPr>
            </w:pPr>
            <w:r w:rsidRPr="00771669">
              <w:rPr>
                <w:i/>
                <w:iCs/>
                <w:szCs w:val="21"/>
                <w:shd w:val="clear" w:color="auto" w:fill="FFFFFF"/>
              </w:rPr>
              <w:t xml:space="preserve">t </w:t>
            </w:r>
            <w:r>
              <w:rPr>
                <w:szCs w:val="21"/>
                <w:shd w:val="clear" w:color="auto" w:fill="FFFFFF"/>
              </w:rPr>
              <w:t>= 0.</w:t>
            </w:r>
            <w:r>
              <w:rPr>
                <w:szCs w:val="21"/>
                <w:shd w:val="clear" w:color="auto" w:fill="FFFFFF"/>
              </w:rPr>
              <w:t>612</w:t>
            </w:r>
            <w:r>
              <w:rPr>
                <w:szCs w:val="21"/>
                <w:shd w:val="clear" w:color="auto" w:fill="FFFFFF"/>
              </w:rPr>
              <w:t xml:space="preserve">, </w:t>
            </w:r>
            <w:r w:rsidRPr="00771669">
              <w:rPr>
                <w:i/>
                <w:iCs/>
                <w:szCs w:val="21"/>
                <w:shd w:val="clear" w:color="auto" w:fill="FFFFFF"/>
              </w:rPr>
              <w:t>p</w:t>
            </w:r>
            <w:r>
              <w:rPr>
                <w:szCs w:val="21"/>
                <w:shd w:val="clear" w:color="auto" w:fill="FFFFFF"/>
              </w:rPr>
              <w:t xml:space="preserve"> = 0.</w:t>
            </w:r>
            <w:r>
              <w:rPr>
                <w:szCs w:val="21"/>
                <w:shd w:val="clear" w:color="auto" w:fill="FFFFFF"/>
              </w:rPr>
              <w:t>544</w:t>
            </w:r>
          </w:p>
        </w:tc>
      </w:tr>
      <w:tr w:rsidR="007B2E1A" w14:paraId="4B8A798C" w14:textId="77777777" w:rsidTr="00EF075B">
        <w:tc>
          <w:tcPr>
            <w:tcW w:w="2023" w:type="dxa"/>
          </w:tcPr>
          <w:p w14:paraId="64EB56B0" w14:textId="77777777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 xml:space="preserve">WAIS-I scores </w:t>
            </w:r>
          </w:p>
        </w:tc>
        <w:tc>
          <w:tcPr>
            <w:tcW w:w="1868" w:type="dxa"/>
          </w:tcPr>
          <w:p w14:paraId="33698F15" w14:textId="2A0E55CD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17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09</w:t>
            </w:r>
            <w:r w:rsidR="00771669">
              <w:rPr>
                <w:szCs w:val="21"/>
                <w:shd w:val="clear" w:color="auto" w:fill="FFFFFF"/>
                <w:lang w:eastAsia="zh-Hans"/>
              </w:rPr>
              <w:t xml:space="preserve"> </w:t>
            </w:r>
            <w:r>
              <w:rPr>
                <w:szCs w:val="21"/>
                <w:shd w:val="clear" w:color="auto" w:fill="FFFFFF"/>
              </w:rPr>
              <w:t>±</w:t>
            </w:r>
            <w:r w:rsidR="00771669">
              <w:rPr>
                <w:szCs w:val="21"/>
                <w:shd w:val="clear" w:color="auto" w:fill="FFFFFF"/>
              </w:rPr>
              <w:t xml:space="preserve"> </w:t>
            </w:r>
            <w:r>
              <w:rPr>
                <w:szCs w:val="21"/>
                <w:shd w:val="clear" w:color="auto" w:fill="FFFFFF"/>
              </w:rPr>
              <w:t>5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16</w:t>
            </w:r>
          </w:p>
        </w:tc>
        <w:tc>
          <w:tcPr>
            <w:tcW w:w="1900" w:type="dxa"/>
          </w:tcPr>
          <w:p w14:paraId="73A2D6BE" w14:textId="3ABA4CBA" w:rsidR="007B2E1A" w:rsidRDefault="00771669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14</w:t>
            </w:r>
            <w:r w:rsidR="007B2E1A"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 xml:space="preserve">07 </w:t>
            </w:r>
            <w:r w:rsidR="007B2E1A">
              <w:rPr>
                <w:szCs w:val="21"/>
                <w:shd w:val="clear" w:color="auto" w:fill="FFFFFF"/>
              </w:rPr>
              <w:t>±</w:t>
            </w:r>
            <w:r>
              <w:rPr>
                <w:szCs w:val="21"/>
                <w:shd w:val="clear" w:color="auto" w:fill="FFFFFF"/>
              </w:rPr>
              <w:t xml:space="preserve"> 6</w:t>
            </w:r>
            <w:r w:rsidR="007B2E1A"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18</w:t>
            </w:r>
          </w:p>
        </w:tc>
        <w:tc>
          <w:tcPr>
            <w:tcW w:w="2059" w:type="dxa"/>
          </w:tcPr>
          <w:p w14:paraId="4915271E" w14:textId="53ECED14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i/>
                <w:iCs/>
                <w:szCs w:val="21"/>
                <w:shd w:val="clear" w:color="auto" w:fill="FFFFFF"/>
              </w:rPr>
              <w:t>p</w:t>
            </w:r>
            <w:r>
              <w:rPr>
                <w:szCs w:val="21"/>
                <w:shd w:val="clear" w:color="auto" w:fill="FFFFFF"/>
              </w:rPr>
              <w:t xml:space="preserve"> = 0.</w:t>
            </w:r>
            <w:r w:rsidR="0013739F">
              <w:rPr>
                <w:szCs w:val="21"/>
                <w:shd w:val="clear" w:color="auto" w:fill="FFFFFF"/>
              </w:rPr>
              <w:t>0</w:t>
            </w:r>
            <w:r>
              <w:rPr>
                <w:szCs w:val="21"/>
                <w:shd w:val="clear" w:color="auto" w:fill="FFFFFF"/>
              </w:rPr>
              <w:t>8</w:t>
            </w:r>
            <w:r w:rsidR="0013739F">
              <w:rPr>
                <w:szCs w:val="21"/>
                <w:shd w:val="clear" w:color="auto" w:fill="FFFFFF"/>
              </w:rPr>
              <w:t>0</w:t>
            </w:r>
          </w:p>
        </w:tc>
      </w:tr>
      <w:tr w:rsidR="007B2E1A" w14:paraId="16792BB4" w14:textId="77777777" w:rsidTr="00EF075B">
        <w:tc>
          <w:tcPr>
            <w:tcW w:w="2023" w:type="dxa"/>
          </w:tcPr>
          <w:p w14:paraId="1A65CCEC" w14:textId="77777777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WAIS-DS scores</w:t>
            </w:r>
          </w:p>
        </w:tc>
        <w:tc>
          <w:tcPr>
            <w:tcW w:w="1868" w:type="dxa"/>
          </w:tcPr>
          <w:p w14:paraId="4E734423" w14:textId="02FE58B7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68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17</w:t>
            </w:r>
            <w:r w:rsidR="00771669">
              <w:rPr>
                <w:szCs w:val="21"/>
                <w:shd w:val="clear" w:color="auto" w:fill="FFFFFF"/>
                <w:lang w:eastAsia="zh-Hans"/>
              </w:rPr>
              <w:t xml:space="preserve"> </w:t>
            </w:r>
            <w:r>
              <w:rPr>
                <w:szCs w:val="21"/>
                <w:shd w:val="clear" w:color="auto" w:fill="FFFFFF"/>
              </w:rPr>
              <w:t>±</w:t>
            </w:r>
            <w:r w:rsidR="00771669">
              <w:rPr>
                <w:szCs w:val="21"/>
                <w:shd w:val="clear" w:color="auto" w:fill="FFFFFF"/>
              </w:rPr>
              <w:t xml:space="preserve"> </w:t>
            </w:r>
            <w:r>
              <w:rPr>
                <w:szCs w:val="21"/>
                <w:shd w:val="clear" w:color="auto" w:fill="FFFFFF"/>
              </w:rPr>
              <w:t>16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07</w:t>
            </w:r>
          </w:p>
        </w:tc>
        <w:tc>
          <w:tcPr>
            <w:tcW w:w="1900" w:type="dxa"/>
          </w:tcPr>
          <w:p w14:paraId="3709DAB7" w14:textId="4585B804" w:rsidR="007B2E1A" w:rsidRDefault="00771669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59</w:t>
            </w:r>
            <w:r w:rsidR="007B2E1A"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 xml:space="preserve">00 </w:t>
            </w:r>
            <w:r w:rsidR="007B2E1A">
              <w:rPr>
                <w:szCs w:val="21"/>
                <w:shd w:val="clear" w:color="auto" w:fill="FFFFFF"/>
              </w:rPr>
              <w:t>±</w:t>
            </w:r>
            <w:r>
              <w:rPr>
                <w:szCs w:val="21"/>
                <w:shd w:val="clear" w:color="auto" w:fill="FFFFFF"/>
              </w:rPr>
              <w:t xml:space="preserve"> </w:t>
            </w:r>
            <w:r w:rsidR="007B2E1A">
              <w:rPr>
                <w:szCs w:val="21"/>
                <w:shd w:val="clear" w:color="auto" w:fill="FFFFFF"/>
              </w:rPr>
              <w:t>1</w:t>
            </w:r>
            <w:r>
              <w:rPr>
                <w:szCs w:val="21"/>
                <w:shd w:val="clear" w:color="auto" w:fill="FFFFFF"/>
              </w:rPr>
              <w:t>4</w:t>
            </w:r>
            <w:r w:rsidR="007B2E1A"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47</w:t>
            </w:r>
          </w:p>
        </w:tc>
        <w:tc>
          <w:tcPr>
            <w:tcW w:w="2059" w:type="dxa"/>
          </w:tcPr>
          <w:p w14:paraId="10187CD2" w14:textId="1515B116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i/>
                <w:iCs/>
                <w:szCs w:val="21"/>
                <w:shd w:val="clear" w:color="auto" w:fill="FFFFFF"/>
              </w:rPr>
              <w:t>p</w:t>
            </w:r>
            <w:r>
              <w:rPr>
                <w:szCs w:val="21"/>
                <w:shd w:val="clear" w:color="auto" w:fill="FFFFFF"/>
              </w:rPr>
              <w:t xml:space="preserve"> = 0.1</w:t>
            </w:r>
            <w:r w:rsidR="0013739F">
              <w:rPr>
                <w:szCs w:val="21"/>
                <w:shd w:val="clear" w:color="auto" w:fill="FFFFFF"/>
              </w:rPr>
              <w:t>12</w:t>
            </w:r>
          </w:p>
        </w:tc>
      </w:tr>
      <w:tr w:rsidR="007B2E1A" w14:paraId="53707185" w14:textId="77777777" w:rsidTr="00EF075B">
        <w:tc>
          <w:tcPr>
            <w:tcW w:w="2023" w:type="dxa"/>
          </w:tcPr>
          <w:p w14:paraId="418E60B2" w14:textId="77777777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PANSS scores</w:t>
            </w:r>
          </w:p>
        </w:tc>
        <w:tc>
          <w:tcPr>
            <w:tcW w:w="1868" w:type="dxa"/>
          </w:tcPr>
          <w:p w14:paraId="0E20715F" w14:textId="729E23A4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61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97</w:t>
            </w:r>
            <w:r w:rsidR="00771669">
              <w:rPr>
                <w:szCs w:val="21"/>
                <w:shd w:val="clear" w:color="auto" w:fill="FFFFFF"/>
                <w:lang w:eastAsia="zh-Hans"/>
              </w:rPr>
              <w:t xml:space="preserve"> </w:t>
            </w:r>
            <w:r>
              <w:rPr>
                <w:szCs w:val="21"/>
                <w:shd w:val="clear" w:color="auto" w:fill="FFFFFF"/>
              </w:rPr>
              <w:t>±</w:t>
            </w:r>
            <w:r w:rsidR="00771669">
              <w:rPr>
                <w:szCs w:val="21"/>
                <w:shd w:val="clear" w:color="auto" w:fill="FFFFFF"/>
              </w:rPr>
              <w:t xml:space="preserve"> </w:t>
            </w:r>
            <w:r>
              <w:rPr>
                <w:szCs w:val="21"/>
                <w:shd w:val="clear" w:color="auto" w:fill="FFFFFF"/>
              </w:rPr>
              <w:t>21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86</w:t>
            </w:r>
          </w:p>
        </w:tc>
        <w:tc>
          <w:tcPr>
            <w:tcW w:w="1900" w:type="dxa"/>
          </w:tcPr>
          <w:p w14:paraId="0DAA01C9" w14:textId="77777777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55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06</w:t>
            </w:r>
            <w:r>
              <w:rPr>
                <w:szCs w:val="21"/>
                <w:shd w:val="clear" w:color="auto" w:fill="FFFFFF"/>
              </w:rPr>
              <w:t>±28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347</w:t>
            </w:r>
          </w:p>
        </w:tc>
        <w:tc>
          <w:tcPr>
            <w:tcW w:w="2059" w:type="dxa"/>
          </w:tcPr>
          <w:p w14:paraId="4E133F4E" w14:textId="2574D164" w:rsidR="007B2E1A" w:rsidRPr="0013739F" w:rsidRDefault="007B2E1A" w:rsidP="00EF075B">
            <w:pPr>
              <w:rPr>
                <w:szCs w:val="21"/>
                <w:shd w:val="clear" w:color="auto" w:fill="FFFFFF"/>
              </w:rPr>
            </w:pPr>
            <w:r w:rsidRPr="0013739F">
              <w:rPr>
                <w:i/>
                <w:iCs/>
                <w:szCs w:val="21"/>
                <w:shd w:val="clear" w:color="auto" w:fill="FFFFFF"/>
              </w:rPr>
              <w:t>p</w:t>
            </w:r>
            <w:r w:rsidRPr="0013739F">
              <w:rPr>
                <w:szCs w:val="21"/>
                <w:shd w:val="clear" w:color="auto" w:fill="FFFFFF"/>
              </w:rPr>
              <w:t xml:space="preserve"> = 0.</w:t>
            </w:r>
            <w:r w:rsidR="0013739F" w:rsidRPr="0013739F">
              <w:rPr>
                <w:szCs w:val="21"/>
                <w:shd w:val="clear" w:color="auto" w:fill="FFFFFF"/>
              </w:rPr>
              <w:t>727</w:t>
            </w:r>
          </w:p>
        </w:tc>
      </w:tr>
      <w:tr w:rsidR="007B2E1A" w14:paraId="355F3C3D" w14:textId="77777777" w:rsidTr="00EF075B">
        <w:tc>
          <w:tcPr>
            <w:tcW w:w="2023" w:type="dxa"/>
          </w:tcPr>
          <w:p w14:paraId="1BBFE185" w14:textId="77777777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C</w:t>
            </w:r>
            <w:r>
              <w:rPr>
                <w:szCs w:val="21"/>
                <w:shd w:val="clear" w:color="auto" w:fill="FFFFFF"/>
              </w:rPr>
              <w:t>TQ-SF scores</w:t>
            </w:r>
          </w:p>
        </w:tc>
        <w:tc>
          <w:tcPr>
            <w:tcW w:w="1868" w:type="dxa"/>
          </w:tcPr>
          <w:p w14:paraId="2B3B7BDE" w14:textId="77777777" w:rsidR="007B2E1A" w:rsidRDefault="007B2E1A" w:rsidP="00EF075B">
            <w:pPr>
              <w:rPr>
                <w:szCs w:val="21"/>
                <w:shd w:val="clear" w:color="auto" w:fill="FFFFFF"/>
              </w:rPr>
            </w:pPr>
          </w:p>
        </w:tc>
        <w:tc>
          <w:tcPr>
            <w:tcW w:w="1900" w:type="dxa"/>
          </w:tcPr>
          <w:p w14:paraId="240BB13E" w14:textId="77777777" w:rsidR="007B2E1A" w:rsidRDefault="007B2E1A" w:rsidP="00EF075B">
            <w:pPr>
              <w:rPr>
                <w:szCs w:val="21"/>
                <w:shd w:val="clear" w:color="auto" w:fill="FFFFFF"/>
              </w:rPr>
            </w:pPr>
          </w:p>
        </w:tc>
        <w:tc>
          <w:tcPr>
            <w:tcW w:w="2059" w:type="dxa"/>
          </w:tcPr>
          <w:p w14:paraId="6F9B56D6" w14:textId="77777777" w:rsidR="007B2E1A" w:rsidRDefault="007B2E1A" w:rsidP="00EF075B">
            <w:pPr>
              <w:rPr>
                <w:szCs w:val="21"/>
                <w:shd w:val="clear" w:color="auto" w:fill="FFFFFF"/>
              </w:rPr>
            </w:pPr>
          </w:p>
        </w:tc>
      </w:tr>
      <w:tr w:rsidR="007B2E1A" w14:paraId="2CBBF3A7" w14:textId="77777777" w:rsidTr="00EF075B">
        <w:tc>
          <w:tcPr>
            <w:tcW w:w="2023" w:type="dxa"/>
          </w:tcPr>
          <w:p w14:paraId="2196CA9A" w14:textId="77777777" w:rsidR="007B2E1A" w:rsidRDefault="007B2E1A" w:rsidP="00EF075B">
            <w:pPr>
              <w:ind w:firstLineChars="100" w:firstLine="200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E</w:t>
            </w:r>
            <w:r>
              <w:rPr>
                <w:szCs w:val="21"/>
                <w:shd w:val="clear" w:color="auto" w:fill="FFFFFF"/>
              </w:rPr>
              <w:t>motional abuse</w:t>
            </w:r>
          </w:p>
        </w:tc>
        <w:tc>
          <w:tcPr>
            <w:tcW w:w="1868" w:type="dxa"/>
          </w:tcPr>
          <w:p w14:paraId="30E732A3" w14:textId="37CA4F81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9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23</w:t>
            </w:r>
            <w:r w:rsidR="00771669">
              <w:rPr>
                <w:szCs w:val="21"/>
                <w:shd w:val="clear" w:color="auto" w:fill="FFFFFF"/>
                <w:lang w:eastAsia="zh-Hans"/>
              </w:rPr>
              <w:t xml:space="preserve"> </w:t>
            </w:r>
            <w:r>
              <w:rPr>
                <w:szCs w:val="21"/>
                <w:shd w:val="clear" w:color="auto" w:fill="FFFFFF"/>
              </w:rPr>
              <w:t>±</w:t>
            </w:r>
            <w:r w:rsidR="00771669">
              <w:rPr>
                <w:szCs w:val="21"/>
                <w:shd w:val="clear" w:color="auto" w:fill="FFFFFF"/>
              </w:rPr>
              <w:t xml:space="preserve"> </w:t>
            </w:r>
            <w:r>
              <w:rPr>
                <w:szCs w:val="21"/>
                <w:shd w:val="clear" w:color="auto" w:fill="FFFFFF"/>
              </w:rPr>
              <w:t>3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49</w:t>
            </w:r>
          </w:p>
        </w:tc>
        <w:tc>
          <w:tcPr>
            <w:tcW w:w="1900" w:type="dxa"/>
          </w:tcPr>
          <w:p w14:paraId="308E7600" w14:textId="66F0E5BF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8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 w:rsidR="00771669">
              <w:rPr>
                <w:szCs w:val="21"/>
                <w:shd w:val="clear" w:color="auto" w:fill="FFFFFF"/>
                <w:lang w:eastAsia="zh-Hans"/>
              </w:rPr>
              <w:t xml:space="preserve">93 </w:t>
            </w:r>
            <w:r>
              <w:rPr>
                <w:szCs w:val="21"/>
                <w:shd w:val="clear" w:color="auto" w:fill="FFFFFF"/>
              </w:rPr>
              <w:t>±</w:t>
            </w:r>
            <w:r w:rsidR="00771669">
              <w:rPr>
                <w:szCs w:val="21"/>
                <w:shd w:val="clear" w:color="auto" w:fill="FFFFFF"/>
              </w:rPr>
              <w:t xml:space="preserve"> </w:t>
            </w:r>
            <w:r>
              <w:rPr>
                <w:szCs w:val="21"/>
                <w:shd w:val="clear" w:color="auto" w:fill="FFFFFF"/>
              </w:rPr>
              <w:t>3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 w:rsidR="00771669">
              <w:rPr>
                <w:szCs w:val="21"/>
                <w:shd w:val="clear" w:color="auto" w:fill="FFFFFF"/>
                <w:lang w:eastAsia="zh-Hans"/>
              </w:rPr>
              <w:t>65</w:t>
            </w:r>
          </w:p>
        </w:tc>
        <w:tc>
          <w:tcPr>
            <w:tcW w:w="2059" w:type="dxa"/>
          </w:tcPr>
          <w:p w14:paraId="6451AF38" w14:textId="50E17506" w:rsidR="007B2E1A" w:rsidRDefault="007B2E1A" w:rsidP="00EF075B">
            <w:pPr>
              <w:rPr>
                <w:i/>
                <w:iCs/>
                <w:szCs w:val="21"/>
                <w:shd w:val="clear" w:color="auto" w:fill="FFFFFF"/>
              </w:rPr>
            </w:pPr>
            <w:r>
              <w:rPr>
                <w:i/>
                <w:iCs/>
                <w:szCs w:val="21"/>
                <w:shd w:val="clear" w:color="auto" w:fill="FFFFFF"/>
              </w:rPr>
              <w:t>p</w:t>
            </w:r>
            <w:r>
              <w:rPr>
                <w:szCs w:val="21"/>
                <w:shd w:val="clear" w:color="auto" w:fill="FFFFFF"/>
              </w:rPr>
              <w:t xml:space="preserve"> = 0.</w:t>
            </w:r>
            <w:r w:rsidR="0013739F">
              <w:rPr>
                <w:szCs w:val="21"/>
                <w:shd w:val="clear" w:color="auto" w:fill="FFFFFF"/>
              </w:rPr>
              <w:t>757</w:t>
            </w:r>
          </w:p>
        </w:tc>
      </w:tr>
      <w:tr w:rsidR="007B2E1A" w14:paraId="698D5A8D" w14:textId="77777777" w:rsidTr="00EF075B">
        <w:tc>
          <w:tcPr>
            <w:tcW w:w="2023" w:type="dxa"/>
          </w:tcPr>
          <w:p w14:paraId="417F0E42" w14:textId="77777777" w:rsidR="007B2E1A" w:rsidRDefault="007B2E1A" w:rsidP="00EF075B">
            <w:pPr>
              <w:ind w:firstLineChars="100" w:firstLine="200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P</w:t>
            </w:r>
            <w:r>
              <w:rPr>
                <w:szCs w:val="21"/>
                <w:shd w:val="clear" w:color="auto" w:fill="FFFFFF"/>
              </w:rPr>
              <w:t>hysical abuse</w:t>
            </w:r>
          </w:p>
        </w:tc>
        <w:tc>
          <w:tcPr>
            <w:tcW w:w="1868" w:type="dxa"/>
          </w:tcPr>
          <w:p w14:paraId="4252C37B" w14:textId="76E4149A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6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43</w:t>
            </w:r>
            <w:r w:rsidR="00771669">
              <w:rPr>
                <w:szCs w:val="21"/>
                <w:shd w:val="clear" w:color="auto" w:fill="FFFFFF"/>
                <w:lang w:eastAsia="zh-Hans"/>
              </w:rPr>
              <w:t xml:space="preserve"> </w:t>
            </w:r>
            <w:r>
              <w:rPr>
                <w:szCs w:val="21"/>
                <w:shd w:val="clear" w:color="auto" w:fill="FFFFFF"/>
              </w:rPr>
              <w:t>±</w:t>
            </w:r>
            <w:r w:rsidR="00771669">
              <w:rPr>
                <w:szCs w:val="21"/>
                <w:shd w:val="clear" w:color="auto" w:fill="FFFFFF"/>
              </w:rPr>
              <w:t xml:space="preserve"> </w:t>
            </w:r>
            <w:r>
              <w:rPr>
                <w:szCs w:val="21"/>
                <w:shd w:val="clear" w:color="auto" w:fill="FFFFFF"/>
              </w:rPr>
              <w:t>2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2</w:t>
            </w:r>
            <w:r w:rsidR="0013739F">
              <w:rPr>
                <w:szCs w:val="21"/>
                <w:shd w:val="clear" w:color="auto" w:fill="FFFFFF"/>
                <w:lang w:eastAsia="zh-Hans"/>
              </w:rPr>
              <w:t>3</w:t>
            </w:r>
          </w:p>
        </w:tc>
        <w:tc>
          <w:tcPr>
            <w:tcW w:w="1900" w:type="dxa"/>
          </w:tcPr>
          <w:p w14:paraId="7C2226CA" w14:textId="7463383A" w:rsidR="007B2E1A" w:rsidRDefault="00771669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7</w:t>
            </w:r>
            <w:r w:rsidR="007B2E1A"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 xml:space="preserve">93 </w:t>
            </w:r>
            <w:r w:rsidR="007B2E1A">
              <w:rPr>
                <w:szCs w:val="21"/>
                <w:shd w:val="clear" w:color="auto" w:fill="FFFFFF"/>
              </w:rPr>
              <w:t>±</w:t>
            </w:r>
            <w:r>
              <w:rPr>
                <w:szCs w:val="21"/>
                <w:shd w:val="clear" w:color="auto" w:fill="FFFFFF"/>
              </w:rPr>
              <w:t xml:space="preserve"> </w:t>
            </w:r>
            <w:r w:rsidR="007B2E1A">
              <w:rPr>
                <w:szCs w:val="21"/>
                <w:shd w:val="clear" w:color="auto" w:fill="FFFFFF"/>
              </w:rPr>
              <w:t>2</w:t>
            </w:r>
            <w:r w:rsidR="007B2E1A"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82</w:t>
            </w:r>
          </w:p>
        </w:tc>
        <w:tc>
          <w:tcPr>
            <w:tcW w:w="2059" w:type="dxa"/>
          </w:tcPr>
          <w:p w14:paraId="4536FCCF" w14:textId="31154E7E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i/>
                <w:iCs/>
                <w:szCs w:val="21"/>
                <w:shd w:val="clear" w:color="auto" w:fill="FFFFFF"/>
              </w:rPr>
              <w:t>p</w:t>
            </w:r>
            <w:r>
              <w:rPr>
                <w:szCs w:val="21"/>
                <w:shd w:val="clear" w:color="auto" w:fill="FFFFFF"/>
              </w:rPr>
              <w:t xml:space="preserve"> = 0.</w:t>
            </w:r>
            <w:r w:rsidR="0013739F">
              <w:rPr>
                <w:szCs w:val="21"/>
                <w:shd w:val="clear" w:color="auto" w:fill="FFFFFF"/>
              </w:rPr>
              <w:t>057</w:t>
            </w:r>
          </w:p>
        </w:tc>
      </w:tr>
      <w:tr w:rsidR="007B2E1A" w14:paraId="71144FBC" w14:textId="77777777" w:rsidTr="00EF075B">
        <w:tc>
          <w:tcPr>
            <w:tcW w:w="2023" w:type="dxa"/>
          </w:tcPr>
          <w:p w14:paraId="6ED7CCC1" w14:textId="77777777" w:rsidR="007B2E1A" w:rsidRDefault="007B2E1A" w:rsidP="00EF075B">
            <w:pPr>
              <w:ind w:firstLineChars="100" w:firstLine="200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S</w:t>
            </w:r>
            <w:r>
              <w:rPr>
                <w:szCs w:val="21"/>
                <w:shd w:val="clear" w:color="auto" w:fill="FFFFFF"/>
              </w:rPr>
              <w:t>exual abuse</w:t>
            </w:r>
          </w:p>
        </w:tc>
        <w:tc>
          <w:tcPr>
            <w:tcW w:w="1868" w:type="dxa"/>
          </w:tcPr>
          <w:p w14:paraId="67D6F9C7" w14:textId="1A685E6F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6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40</w:t>
            </w:r>
            <w:r w:rsidR="00771669">
              <w:rPr>
                <w:szCs w:val="21"/>
                <w:shd w:val="clear" w:color="auto" w:fill="FFFFFF"/>
                <w:lang w:eastAsia="zh-Hans"/>
              </w:rPr>
              <w:t xml:space="preserve"> </w:t>
            </w:r>
            <w:r>
              <w:rPr>
                <w:szCs w:val="21"/>
                <w:shd w:val="clear" w:color="auto" w:fill="FFFFFF"/>
              </w:rPr>
              <w:t>±</w:t>
            </w:r>
            <w:r w:rsidR="00771669">
              <w:rPr>
                <w:szCs w:val="21"/>
                <w:shd w:val="clear" w:color="auto" w:fill="FFFFFF"/>
              </w:rPr>
              <w:t xml:space="preserve"> </w:t>
            </w:r>
            <w:r>
              <w:rPr>
                <w:szCs w:val="21"/>
                <w:shd w:val="clear" w:color="auto" w:fill="FFFFFF"/>
              </w:rPr>
              <w:t>2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4</w:t>
            </w:r>
            <w:r w:rsidR="0013739F">
              <w:rPr>
                <w:szCs w:val="21"/>
                <w:shd w:val="clear" w:color="auto" w:fill="FFFFFF"/>
                <w:lang w:eastAsia="zh-Hans"/>
              </w:rPr>
              <w:t>9</w:t>
            </w:r>
          </w:p>
        </w:tc>
        <w:tc>
          <w:tcPr>
            <w:tcW w:w="1900" w:type="dxa"/>
          </w:tcPr>
          <w:p w14:paraId="3D393643" w14:textId="45656F6C" w:rsidR="007B2E1A" w:rsidRDefault="00771669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7</w:t>
            </w:r>
            <w:r w:rsidR="007B2E1A">
              <w:rPr>
                <w:szCs w:val="21"/>
                <w:shd w:val="clear" w:color="auto" w:fill="FFFFFF"/>
                <w:lang w:eastAsia="zh-Hans"/>
              </w:rPr>
              <w:t>.2</w:t>
            </w:r>
            <w:r>
              <w:rPr>
                <w:szCs w:val="21"/>
                <w:shd w:val="clear" w:color="auto" w:fill="FFFFFF"/>
                <w:lang w:eastAsia="zh-Hans"/>
              </w:rPr>
              <w:t xml:space="preserve">0 </w:t>
            </w:r>
            <w:r w:rsidR="007B2E1A">
              <w:rPr>
                <w:szCs w:val="21"/>
                <w:shd w:val="clear" w:color="auto" w:fill="FFFFFF"/>
              </w:rPr>
              <w:t>±</w:t>
            </w:r>
            <w:r>
              <w:rPr>
                <w:szCs w:val="21"/>
                <w:shd w:val="clear" w:color="auto" w:fill="FFFFFF"/>
              </w:rPr>
              <w:t xml:space="preserve"> 3</w:t>
            </w:r>
            <w:r w:rsidR="007B2E1A">
              <w:rPr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12</w:t>
            </w:r>
          </w:p>
        </w:tc>
        <w:tc>
          <w:tcPr>
            <w:tcW w:w="2059" w:type="dxa"/>
          </w:tcPr>
          <w:p w14:paraId="56E3828D" w14:textId="168D1B55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i/>
                <w:iCs/>
                <w:szCs w:val="21"/>
                <w:shd w:val="clear" w:color="auto" w:fill="FFFFFF"/>
              </w:rPr>
              <w:t>p</w:t>
            </w:r>
            <w:r>
              <w:rPr>
                <w:szCs w:val="21"/>
                <w:shd w:val="clear" w:color="auto" w:fill="FFFFFF"/>
              </w:rPr>
              <w:t xml:space="preserve"> = 0.</w:t>
            </w:r>
            <w:r w:rsidR="0013739F">
              <w:rPr>
                <w:szCs w:val="21"/>
                <w:shd w:val="clear" w:color="auto" w:fill="FFFFFF"/>
              </w:rPr>
              <w:t>281</w:t>
            </w:r>
          </w:p>
        </w:tc>
      </w:tr>
      <w:tr w:rsidR="007B2E1A" w14:paraId="39B67FEB" w14:textId="77777777" w:rsidTr="00EF075B">
        <w:tc>
          <w:tcPr>
            <w:tcW w:w="2023" w:type="dxa"/>
          </w:tcPr>
          <w:p w14:paraId="3343CA72" w14:textId="77777777" w:rsidR="007B2E1A" w:rsidRDefault="007B2E1A" w:rsidP="00EF075B">
            <w:pPr>
              <w:ind w:firstLineChars="100" w:firstLine="200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E</w:t>
            </w:r>
            <w:r>
              <w:rPr>
                <w:szCs w:val="21"/>
                <w:shd w:val="clear" w:color="auto" w:fill="FFFFFF"/>
              </w:rPr>
              <w:t>motional neglect</w:t>
            </w:r>
          </w:p>
        </w:tc>
        <w:tc>
          <w:tcPr>
            <w:tcW w:w="1868" w:type="dxa"/>
          </w:tcPr>
          <w:p w14:paraId="4ABA47A9" w14:textId="698DE688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13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31</w:t>
            </w:r>
            <w:r w:rsidR="00771669">
              <w:rPr>
                <w:szCs w:val="21"/>
                <w:shd w:val="clear" w:color="auto" w:fill="FFFFFF"/>
                <w:lang w:eastAsia="zh-Hans"/>
              </w:rPr>
              <w:t xml:space="preserve"> </w:t>
            </w:r>
            <w:r>
              <w:rPr>
                <w:szCs w:val="21"/>
                <w:shd w:val="clear" w:color="auto" w:fill="FFFFFF"/>
              </w:rPr>
              <w:t>±</w:t>
            </w:r>
            <w:r w:rsidR="00771669">
              <w:rPr>
                <w:szCs w:val="21"/>
                <w:shd w:val="clear" w:color="auto" w:fill="FFFFFF"/>
              </w:rPr>
              <w:t xml:space="preserve"> </w:t>
            </w:r>
            <w:r>
              <w:rPr>
                <w:szCs w:val="21"/>
                <w:shd w:val="clear" w:color="auto" w:fill="FFFFFF"/>
              </w:rPr>
              <w:t>4</w:t>
            </w:r>
            <w:r>
              <w:rPr>
                <w:rFonts w:hint="eastAsia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8</w:t>
            </w:r>
            <w:r w:rsidR="0013739F">
              <w:rPr>
                <w:szCs w:val="21"/>
                <w:shd w:val="clear" w:color="auto" w:fill="FFFFFF"/>
                <w:lang w:eastAsia="zh-Hans"/>
              </w:rPr>
              <w:t>2</w:t>
            </w:r>
          </w:p>
        </w:tc>
        <w:tc>
          <w:tcPr>
            <w:tcW w:w="1900" w:type="dxa"/>
          </w:tcPr>
          <w:p w14:paraId="675C0CD6" w14:textId="18D8BD15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1</w:t>
            </w:r>
            <w:r w:rsidR="00771669">
              <w:rPr>
                <w:szCs w:val="21"/>
                <w:shd w:val="clear" w:color="auto" w:fill="FFFFFF"/>
              </w:rPr>
              <w:t>4</w:t>
            </w:r>
            <w:r>
              <w:rPr>
                <w:szCs w:val="21"/>
                <w:shd w:val="clear" w:color="auto" w:fill="FFFFFF"/>
                <w:lang w:eastAsia="zh-Hans"/>
              </w:rPr>
              <w:t>.</w:t>
            </w:r>
            <w:r w:rsidR="00771669">
              <w:rPr>
                <w:szCs w:val="21"/>
                <w:shd w:val="clear" w:color="auto" w:fill="FFFFFF"/>
                <w:lang w:eastAsia="zh-Hans"/>
              </w:rPr>
              <w:t xml:space="preserve">47 </w:t>
            </w:r>
            <w:r>
              <w:rPr>
                <w:szCs w:val="21"/>
                <w:shd w:val="clear" w:color="auto" w:fill="FFFFFF"/>
              </w:rPr>
              <w:t>±</w:t>
            </w:r>
            <w:r w:rsidR="00771669">
              <w:rPr>
                <w:szCs w:val="21"/>
                <w:shd w:val="clear" w:color="auto" w:fill="FFFFFF"/>
              </w:rPr>
              <w:t xml:space="preserve"> </w:t>
            </w:r>
            <w:r w:rsidR="00FC142E">
              <w:rPr>
                <w:szCs w:val="21"/>
                <w:shd w:val="clear" w:color="auto" w:fill="FFFFFF"/>
              </w:rPr>
              <w:t>3</w:t>
            </w:r>
            <w:r>
              <w:rPr>
                <w:szCs w:val="21"/>
                <w:shd w:val="clear" w:color="auto" w:fill="FFFFFF"/>
                <w:lang w:eastAsia="zh-Hans"/>
              </w:rPr>
              <w:t>.</w:t>
            </w:r>
            <w:r w:rsidR="00FC142E">
              <w:rPr>
                <w:szCs w:val="21"/>
                <w:shd w:val="clear" w:color="auto" w:fill="FFFFFF"/>
                <w:lang w:eastAsia="zh-Hans"/>
              </w:rPr>
              <w:t>98</w:t>
            </w:r>
          </w:p>
        </w:tc>
        <w:tc>
          <w:tcPr>
            <w:tcW w:w="2059" w:type="dxa"/>
          </w:tcPr>
          <w:p w14:paraId="516563E7" w14:textId="5E688D6E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i/>
                <w:iCs/>
                <w:szCs w:val="21"/>
                <w:shd w:val="clear" w:color="auto" w:fill="FFFFFF"/>
              </w:rPr>
              <w:t>p</w:t>
            </w:r>
            <w:r>
              <w:rPr>
                <w:szCs w:val="21"/>
                <w:shd w:val="clear" w:color="auto" w:fill="FFFFFF"/>
              </w:rPr>
              <w:t xml:space="preserve"> = 0.</w:t>
            </w:r>
            <w:r w:rsidR="0013739F">
              <w:rPr>
                <w:szCs w:val="21"/>
                <w:shd w:val="clear" w:color="auto" w:fill="FFFFFF"/>
              </w:rPr>
              <w:t>545</w:t>
            </w:r>
          </w:p>
        </w:tc>
      </w:tr>
      <w:tr w:rsidR="007B2E1A" w14:paraId="11ECD02F" w14:textId="77777777" w:rsidTr="00EF075B">
        <w:tc>
          <w:tcPr>
            <w:tcW w:w="2023" w:type="dxa"/>
          </w:tcPr>
          <w:p w14:paraId="29561C89" w14:textId="77777777" w:rsidR="007B2E1A" w:rsidRPr="0013739F" w:rsidRDefault="007B2E1A" w:rsidP="00EF075B">
            <w:pPr>
              <w:ind w:firstLineChars="100" w:firstLine="200"/>
              <w:rPr>
                <w:szCs w:val="21"/>
                <w:shd w:val="clear" w:color="auto" w:fill="FFFFFF"/>
              </w:rPr>
            </w:pPr>
            <w:r w:rsidRPr="0013739F">
              <w:rPr>
                <w:szCs w:val="21"/>
                <w:shd w:val="clear" w:color="auto" w:fill="FFFFFF"/>
              </w:rPr>
              <w:t>Physical neglect</w:t>
            </w:r>
          </w:p>
        </w:tc>
        <w:tc>
          <w:tcPr>
            <w:tcW w:w="1868" w:type="dxa"/>
          </w:tcPr>
          <w:p w14:paraId="67917627" w14:textId="159D9CBE" w:rsidR="007B2E1A" w:rsidRPr="0013739F" w:rsidRDefault="007B2E1A" w:rsidP="00EF075B">
            <w:pPr>
              <w:rPr>
                <w:szCs w:val="21"/>
                <w:shd w:val="clear" w:color="auto" w:fill="FFFFFF"/>
              </w:rPr>
            </w:pPr>
            <w:r w:rsidRPr="0013739F">
              <w:rPr>
                <w:szCs w:val="21"/>
                <w:shd w:val="clear" w:color="auto" w:fill="FFFFFF"/>
              </w:rPr>
              <w:t>8</w:t>
            </w:r>
            <w:r w:rsidRPr="0013739F">
              <w:rPr>
                <w:szCs w:val="21"/>
                <w:shd w:val="clear" w:color="auto" w:fill="FFFFFF"/>
                <w:lang w:eastAsia="zh-Hans"/>
              </w:rPr>
              <w:t>.89</w:t>
            </w:r>
            <w:r w:rsidR="00771669" w:rsidRPr="0013739F">
              <w:rPr>
                <w:szCs w:val="21"/>
                <w:shd w:val="clear" w:color="auto" w:fill="FFFFFF"/>
                <w:lang w:eastAsia="zh-Hans"/>
              </w:rPr>
              <w:t xml:space="preserve"> </w:t>
            </w:r>
            <w:r w:rsidRPr="0013739F">
              <w:rPr>
                <w:szCs w:val="21"/>
                <w:shd w:val="clear" w:color="auto" w:fill="FFFFFF"/>
              </w:rPr>
              <w:t>±</w:t>
            </w:r>
            <w:r w:rsidR="00771669" w:rsidRPr="0013739F">
              <w:rPr>
                <w:szCs w:val="21"/>
                <w:shd w:val="clear" w:color="auto" w:fill="FFFFFF"/>
              </w:rPr>
              <w:t xml:space="preserve"> </w:t>
            </w:r>
            <w:r w:rsidRPr="0013739F">
              <w:rPr>
                <w:szCs w:val="21"/>
                <w:shd w:val="clear" w:color="auto" w:fill="FFFFFF"/>
              </w:rPr>
              <w:t>3</w:t>
            </w:r>
            <w:r w:rsidRPr="0013739F">
              <w:rPr>
                <w:szCs w:val="21"/>
                <w:shd w:val="clear" w:color="auto" w:fill="FFFFFF"/>
                <w:lang w:eastAsia="zh-Hans"/>
              </w:rPr>
              <w:t>.2</w:t>
            </w:r>
            <w:r w:rsidR="0013739F" w:rsidRPr="0013739F">
              <w:rPr>
                <w:szCs w:val="21"/>
                <w:shd w:val="clear" w:color="auto" w:fill="FFFFFF"/>
                <w:lang w:eastAsia="zh-Hans"/>
              </w:rPr>
              <w:t>2</w:t>
            </w:r>
          </w:p>
        </w:tc>
        <w:tc>
          <w:tcPr>
            <w:tcW w:w="1900" w:type="dxa"/>
          </w:tcPr>
          <w:p w14:paraId="526EB3D2" w14:textId="38DBD463" w:rsidR="007B2E1A" w:rsidRPr="0013739F" w:rsidRDefault="00FC142E" w:rsidP="00EF075B">
            <w:pPr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10</w:t>
            </w:r>
            <w:r w:rsidR="007B2E1A" w:rsidRPr="0013739F">
              <w:rPr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 xml:space="preserve">47 </w:t>
            </w:r>
            <w:r w:rsidR="007B2E1A" w:rsidRPr="0013739F">
              <w:rPr>
                <w:szCs w:val="21"/>
                <w:shd w:val="clear" w:color="auto" w:fill="FFFFFF"/>
              </w:rPr>
              <w:t>±</w:t>
            </w:r>
            <w:r>
              <w:rPr>
                <w:szCs w:val="21"/>
                <w:shd w:val="clear" w:color="auto" w:fill="FFFFFF"/>
              </w:rPr>
              <w:t xml:space="preserve"> 1</w:t>
            </w:r>
            <w:r w:rsidR="007B2E1A" w:rsidRPr="0013739F">
              <w:rPr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szCs w:val="21"/>
                <w:shd w:val="clear" w:color="auto" w:fill="FFFFFF"/>
                <w:lang w:eastAsia="zh-Hans"/>
              </w:rPr>
              <w:t>85</w:t>
            </w:r>
          </w:p>
        </w:tc>
        <w:tc>
          <w:tcPr>
            <w:tcW w:w="2059" w:type="dxa"/>
          </w:tcPr>
          <w:p w14:paraId="7BF57094" w14:textId="1E4F1FDD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i/>
                <w:iCs/>
                <w:szCs w:val="21"/>
                <w:shd w:val="clear" w:color="auto" w:fill="FFFFFF"/>
              </w:rPr>
              <w:t>p</w:t>
            </w:r>
            <w:r>
              <w:rPr>
                <w:szCs w:val="21"/>
                <w:shd w:val="clear" w:color="auto" w:fill="FFFFFF"/>
              </w:rPr>
              <w:t xml:space="preserve"> = 0.</w:t>
            </w:r>
            <w:r w:rsidR="0013739F">
              <w:rPr>
                <w:szCs w:val="21"/>
                <w:shd w:val="clear" w:color="auto" w:fill="FFFFFF"/>
              </w:rPr>
              <w:t>032</w:t>
            </w:r>
          </w:p>
        </w:tc>
      </w:tr>
      <w:tr w:rsidR="007B2E1A" w14:paraId="3C5B340E" w14:textId="77777777" w:rsidTr="00EF075B">
        <w:tc>
          <w:tcPr>
            <w:tcW w:w="2023" w:type="dxa"/>
          </w:tcPr>
          <w:p w14:paraId="44FB5CA3" w14:textId="77777777" w:rsidR="007B2E1A" w:rsidRPr="0013739F" w:rsidRDefault="007B2E1A" w:rsidP="00EF075B">
            <w:pPr>
              <w:ind w:firstLineChars="100" w:firstLine="200"/>
              <w:rPr>
                <w:szCs w:val="21"/>
                <w:shd w:val="clear" w:color="auto" w:fill="FFFFFF"/>
              </w:rPr>
            </w:pPr>
            <w:r w:rsidRPr="0013739F">
              <w:rPr>
                <w:szCs w:val="21"/>
                <w:shd w:val="clear" w:color="auto" w:fill="FFFFFF"/>
              </w:rPr>
              <w:t>Total</w:t>
            </w:r>
          </w:p>
        </w:tc>
        <w:tc>
          <w:tcPr>
            <w:tcW w:w="1868" w:type="dxa"/>
          </w:tcPr>
          <w:p w14:paraId="7A1DB094" w14:textId="3984D4D4" w:rsidR="007B2E1A" w:rsidRPr="0013739F" w:rsidRDefault="00771669" w:rsidP="00EF075B">
            <w:pPr>
              <w:rPr>
                <w:szCs w:val="21"/>
                <w:shd w:val="clear" w:color="auto" w:fill="FFFFFF"/>
              </w:rPr>
            </w:pPr>
            <w:r w:rsidRPr="0013739F">
              <w:rPr>
                <w:szCs w:val="21"/>
                <w:shd w:val="clear" w:color="auto" w:fill="FFFFFF"/>
              </w:rPr>
              <w:t>44</w:t>
            </w:r>
            <w:r w:rsidR="007B2E1A" w:rsidRPr="0013739F">
              <w:rPr>
                <w:szCs w:val="21"/>
                <w:shd w:val="clear" w:color="auto" w:fill="FFFFFF"/>
                <w:lang w:eastAsia="zh-Hans"/>
              </w:rPr>
              <w:t>.</w:t>
            </w:r>
            <w:r w:rsidRPr="0013739F">
              <w:rPr>
                <w:szCs w:val="21"/>
                <w:shd w:val="clear" w:color="auto" w:fill="FFFFFF"/>
                <w:lang w:eastAsia="zh-Hans"/>
              </w:rPr>
              <w:t xml:space="preserve">26 </w:t>
            </w:r>
            <w:r w:rsidR="007B2E1A" w:rsidRPr="0013739F">
              <w:rPr>
                <w:szCs w:val="21"/>
                <w:shd w:val="clear" w:color="auto" w:fill="FFFFFF"/>
              </w:rPr>
              <w:t>±1</w:t>
            </w:r>
            <w:r w:rsidR="0013739F">
              <w:rPr>
                <w:szCs w:val="21"/>
                <w:shd w:val="clear" w:color="auto" w:fill="FFFFFF"/>
              </w:rPr>
              <w:t>1</w:t>
            </w:r>
            <w:r w:rsidR="007B2E1A" w:rsidRPr="0013739F">
              <w:rPr>
                <w:szCs w:val="21"/>
                <w:shd w:val="clear" w:color="auto" w:fill="FFFFFF"/>
                <w:lang w:eastAsia="zh-Hans"/>
              </w:rPr>
              <w:t>.</w:t>
            </w:r>
            <w:r w:rsidR="0013739F">
              <w:rPr>
                <w:szCs w:val="21"/>
                <w:shd w:val="clear" w:color="auto" w:fill="FFFFFF"/>
                <w:lang w:eastAsia="zh-Hans"/>
              </w:rPr>
              <w:t>62</w:t>
            </w:r>
          </w:p>
        </w:tc>
        <w:tc>
          <w:tcPr>
            <w:tcW w:w="1900" w:type="dxa"/>
          </w:tcPr>
          <w:p w14:paraId="600C1606" w14:textId="62512F51" w:rsidR="007B2E1A" w:rsidRPr="0013739F" w:rsidRDefault="00771669" w:rsidP="00EF075B">
            <w:pPr>
              <w:rPr>
                <w:szCs w:val="21"/>
                <w:shd w:val="clear" w:color="auto" w:fill="FFFFFF"/>
              </w:rPr>
            </w:pPr>
            <w:r w:rsidRPr="0013739F">
              <w:rPr>
                <w:szCs w:val="21"/>
                <w:shd w:val="clear" w:color="auto" w:fill="FFFFFF"/>
              </w:rPr>
              <w:t>49</w:t>
            </w:r>
            <w:r w:rsidR="007B2E1A" w:rsidRPr="0013739F">
              <w:rPr>
                <w:szCs w:val="21"/>
                <w:shd w:val="clear" w:color="auto" w:fill="FFFFFF"/>
                <w:lang w:eastAsia="zh-Hans"/>
              </w:rPr>
              <w:t>.</w:t>
            </w:r>
            <w:r w:rsidRPr="0013739F">
              <w:rPr>
                <w:szCs w:val="21"/>
                <w:shd w:val="clear" w:color="auto" w:fill="FFFFFF"/>
                <w:lang w:eastAsia="zh-Hans"/>
              </w:rPr>
              <w:t xml:space="preserve">00 </w:t>
            </w:r>
            <w:r w:rsidR="007B2E1A" w:rsidRPr="0013739F">
              <w:rPr>
                <w:szCs w:val="21"/>
                <w:shd w:val="clear" w:color="auto" w:fill="FFFFFF"/>
              </w:rPr>
              <w:t>±</w:t>
            </w:r>
            <w:r w:rsidRPr="0013739F">
              <w:rPr>
                <w:szCs w:val="21"/>
                <w:shd w:val="clear" w:color="auto" w:fill="FFFFFF"/>
              </w:rPr>
              <w:t xml:space="preserve"> 10</w:t>
            </w:r>
            <w:r w:rsidR="007B2E1A" w:rsidRPr="0013739F">
              <w:rPr>
                <w:szCs w:val="21"/>
                <w:shd w:val="clear" w:color="auto" w:fill="FFFFFF"/>
                <w:lang w:eastAsia="zh-Hans"/>
              </w:rPr>
              <w:t>.</w:t>
            </w:r>
            <w:r w:rsidRPr="0013739F">
              <w:rPr>
                <w:szCs w:val="21"/>
                <w:shd w:val="clear" w:color="auto" w:fill="FFFFFF"/>
                <w:lang w:eastAsia="zh-Hans"/>
              </w:rPr>
              <w:t>29</w:t>
            </w:r>
          </w:p>
        </w:tc>
        <w:tc>
          <w:tcPr>
            <w:tcW w:w="2059" w:type="dxa"/>
          </w:tcPr>
          <w:p w14:paraId="4AB5D28C" w14:textId="27235E3D" w:rsidR="007B2E1A" w:rsidRDefault="007B2E1A" w:rsidP="00EF075B">
            <w:pPr>
              <w:rPr>
                <w:szCs w:val="21"/>
                <w:shd w:val="clear" w:color="auto" w:fill="FFFFFF"/>
              </w:rPr>
            </w:pPr>
            <w:r>
              <w:rPr>
                <w:i/>
                <w:iCs/>
                <w:szCs w:val="21"/>
                <w:shd w:val="clear" w:color="auto" w:fill="FFFFFF"/>
              </w:rPr>
              <w:t>p</w:t>
            </w:r>
            <w:r>
              <w:rPr>
                <w:szCs w:val="21"/>
                <w:shd w:val="clear" w:color="auto" w:fill="FFFFFF"/>
              </w:rPr>
              <w:t xml:space="preserve"> = 0.</w:t>
            </w:r>
            <w:r w:rsidR="003939E6">
              <w:rPr>
                <w:szCs w:val="21"/>
                <w:shd w:val="clear" w:color="auto" w:fill="FFFFFF"/>
              </w:rPr>
              <w:t>127</w:t>
            </w:r>
          </w:p>
        </w:tc>
      </w:tr>
    </w:tbl>
    <w:p w14:paraId="3AAB52DA" w14:textId="77777777" w:rsidR="00320653" w:rsidRDefault="00320653"/>
    <w:sectPr w:rsidR="00320653" w:rsidSect="00C627A8">
      <w:pgSz w:w="12240" w:h="15840"/>
      <w:pgMar w:top="1440" w:right="1800" w:bottom="1440" w:left="180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F2209" w14:textId="77777777" w:rsidR="004502DB" w:rsidRDefault="004502DB" w:rsidP="007B2E1A">
      <w:r>
        <w:separator/>
      </w:r>
    </w:p>
  </w:endnote>
  <w:endnote w:type="continuationSeparator" w:id="0">
    <w:p w14:paraId="732C653F" w14:textId="77777777" w:rsidR="004502DB" w:rsidRDefault="004502DB" w:rsidP="007B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56105" w14:textId="77777777" w:rsidR="004502DB" w:rsidRDefault="004502DB" w:rsidP="007B2E1A">
      <w:r>
        <w:separator/>
      </w:r>
    </w:p>
  </w:footnote>
  <w:footnote w:type="continuationSeparator" w:id="0">
    <w:p w14:paraId="75521702" w14:textId="77777777" w:rsidR="004502DB" w:rsidRDefault="004502DB" w:rsidP="007B2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42"/>
    <w:rsid w:val="0013739F"/>
    <w:rsid w:val="00171378"/>
    <w:rsid w:val="00320653"/>
    <w:rsid w:val="003939E6"/>
    <w:rsid w:val="004502DB"/>
    <w:rsid w:val="00515EE3"/>
    <w:rsid w:val="00771669"/>
    <w:rsid w:val="007B2E1A"/>
    <w:rsid w:val="008A30DC"/>
    <w:rsid w:val="00957742"/>
    <w:rsid w:val="00C627A8"/>
    <w:rsid w:val="00F715D0"/>
    <w:rsid w:val="00FC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250B0"/>
  <w15:chartTrackingRefBased/>
  <w15:docId w15:val="{F46B20CB-8DB7-42B7-8A35-CEFB5D10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E1A"/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2E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2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2E1A"/>
    <w:rPr>
      <w:sz w:val="18"/>
      <w:szCs w:val="18"/>
    </w:rPr>
  </w:style>
  <w:style w:type="table" w:styleId="a7">
    <w:name w:val="Table Grid"/>
    <w:basedOn w:val="a1"/>
    <w:qFormat/>
    <w:rsid w:val="007B2E1A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 Long</dc:creator>
  <cp:keywords/>
  <dc:description/>
  <cp:lastModifiedBy>YC Long</cp:lastModifiedBy>
  <cp:revision>7</cp:revision>
  <dcterms:created xsi:type="dcterms:W3CDTF">2021-04-18T06:13:00Z</dcterms:created>
  <dcterms:modified xsi:type="dcterms:W3CDTF">2021-04-18T07:23:00Z</dcterms:modified>
</cp:coreProperties>
</file>