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FAF5" w14:textId="163146F5" w:rsidR="00153143" w:rsidRPr="00935C52" w:rsidRDefault="00153143" w:rsidP="00935C52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935C52">
        <w:rPr>
          <w:rFonts w:ascii="Arial" w:hAnsi="Arial" w:cs="Arial"/>
          <w:b/>
          <w:bCs/>
          <w:sz w:val="20"/>
          <w:szCs w:val="20"/>
        </w:rPr>
        <w:t>Table S1. Comparison of baseline characteristics in patients with different response</w:t>
      </w:r>
    </w:p>
    <w:tbl>
      <w:tblPr>
        <w:tblStyle w:val="1"/>
        <w:tblW w:w="7086" w:type="dxa"/>
        <w:tblInd w:w="0" w:type="dxa"/>
        <w:tblLook w:val="04A0" w:firstRow="1" w:lastRow="0" w:firstColumn="1" w:lastColumn="0" w:noHBand="0" w:noVBand="1"/>
      </w:tblPr>
      <w:tblGrid>
        <w:gridCol w:w="2948"/>
        <w:gridCol w:w="1644"/>
        <w:gridCol w:w="1644"/>
        <w:gridCol w:w="850"/>
      </w:tblGrid>
      <w:tr w:rsidR="00935C52" w:rsidRPr="00C7629C" w14:paraId="72DCCD7B" w14:textId="77777777" w:rsidTr="00935C52">
        <w:tc>
          <w:tcPr>
            <w:tcW w:w="2948" w:type="dxa"/>
          </w:tcPr>
          <w:p w14:paraId="223214CF" w14:textId="77777777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14:paraId="35D00620" w14:textId="1F52F91C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SIR (113)</w:t>
            </w:r>
          </w:p>
        </w:tc>
        <w:tc>
          <w:tcPr>
            <w:tcW w:w="1644" w:type="dxa"/>
          </w:tcPr>
          <w:p w14:paraId="0887B9FE" w14:textId="57AB9DC1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Non-SIR (93)</w:t>
            </w:r>
          </w:p>
        </w:tc>
        <w:tc>
          <w:tcPr>
            <w:tcW w:w="850" w:type="dxa"/>
          </w:tcPr>
          <w:p w14:paraId="59F6F9DF" w14:textId="77777777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762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935C52" w:rsidRPr="00C7629C" w14:paraId="567E9776" w14:textId="77777777" w:rsidTr="00935C52">
        <w:tc>
          <w:tcPr>
            <w:tcW w:w="2948" w:type="dxa"/>
          </w:tcPr>
          <w:p w14:paraId="1BC3CFFC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Age at diagnosis (years)</w:t>
            </w:r>
          </w:p>
          <w:p w14:paraId="420ECA64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Mean ± SD</w:t>
            </w:r>
          </w:p>
        </w:tc>
        <w:tc>
          <w:tcPr>
            <w:tcW w:w="1644" w:type="dxa"/>
          </w:tcPr>
          <w:p w14:paraId="6611A3F1" w14:textId="77777777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E0F700" w14:textId="4DCB4EAF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43.8±14.1</w:t>
            </w:r>
          </w:p>
        </w:tc>
        <w:tc>
          <w:tcPr>
            <w:tcW w:w="1644" w:type="dxa"/>
          </w:tcPr>
          <w:p w14:paraId="0C70AC25" w14:textId="77777777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88C5B5" w14:textId="4F9318EF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45.1±12.6</w:t>
            </w:r>
          </w:p>
        </w:tc>
        <w:tc>
          <w:tcPr>
            <w:tcW w:w="850" w:type="dxa"/>
          </w:tcPr>
          <w:p w14:paraId="6F15886B" w14:textId="77777777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1F5EA5" w14:textId="57C3C419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0.502</w:t>
            </w:r>
          </w:p>
        </w:tc>
      </w:tr>
      <w:tr w:rsidR="00935C52" w:rsidRPr="00C7629C" w14:paraId="04FB65E5" w14:textId="77777777" w:rsidTr="00935C52">
        <w:tc>
          <w:tcPr>
            <w:tcW w:w="2948" w:type="dxa"/>
          </w:tcPr>
          <w:p w14:paraId="51857A8F" w14:textId="77777777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Gender, n (%)</w:t>
            </w:r>
          </w:p>
          <w:p w14:paraId="08BBA0FC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Male</w:t>
            </w:r>
          </w:p>
          <w:p w14:paraId="211B9FA4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644" w:type="dxa"/>
          </w:tcPr>
          <w:p w14:paraId="68E27389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E84B83" w14:textId="44B18259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54 (47.8)</w:t>
            </w:r>
          </w:p>
          <w:p w14:paraId="5AA9F998" w14:textId="64A5B8DA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59 (52.2)</w:t>
            </w:r>
          </w:p>
        </w:tc>
        <w:tc>
          <w:tcPr>
            <w:tcW w:w="1644" w:type="dxa"/>
          </w:tcPr>
          <w:p w14:paraId="12C088DB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8D17BD" w14:textId="3C79410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41 (44.1)</w:t>
            </w:r>
          </w:p>
          <w:p w14:paraId="6DC17D46" w14:textId="52D47AD6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52 (55.9)</w:t>
            </w:r>
          </w:p>
        </w:tc>
        <w:tc>
          <w:tcPr>
            <w:tcW w:w="850" w:type="dxa"/>
          </w:tcPr>
          <w:p w14:paraId="32EFEA01" w14:textId="77777777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B4D927" w14:textId="6D1D3B77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0.697</w:t>
            </w:r>
          </w:p>
        </w:tc>
      </w:tr>
      <w:tr w:rsidR="00935C52" w:rsidRPr="00C7629C" w14:paraId="0C925B0D" w14:textId="77777777" w:rsidTr="00935C52">
        <w:tc>
          <w:tcPr>
            <w:tcW w:w="2948" w:type="dxa"/>
          </w:tcPr>
          <w:p w14:paraId="3B80A290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Histology, n (%)</w:t>
            </w:r>
          </w:p>
          <w:p w14:paraId="50E933C5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Papillary</w:t>
            </w:r>
          </w:p>
          <w:p w14:paraId="1D73F505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Follicular</w:t>
            </w:r>
          </w:p>
        </w:tc>
        <w:tc>
          <w:tcPr>
            <w:tcW w:w="1644" w:type="dxa"/>
          </w:tcPr>
          <w:p w14:paraId="61EF2947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0F809B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108 (95.6)</w:t>
            </w:r>
          </w:p>
          <w:p w14:paraId="7A75D069" w14:textId="339E0C56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5 (4.4)</w:t>
            </w:r>
          </w:p>
        </w:tc>
        <w:tc>
          <w:tcPr>
            <w:tcW w:w="1644" w:type="dxa"/>
          </w:tcPr>
          <w:p w14:paraId="728C7FBF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0DAA77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93 (100)</w:t>
            </w:r>
          </w:p>
          <w:p w14:paraId="55CE9911" w14:textId="61667F82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850" w:type="dxa"/>
          </w:tcPr>
          <w:p w14:paraId="71D30FD8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38585D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0.065</w:t>
            </w:r>
          </w:p>
          <w:p w14:paraId="1440949F" w14:textId="77777777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5C52" w:rsidRPr="00C7629C" w14:paraId="3F14E018" w14:textId="77777777" w:rsidTr="00935C52">
        <w:tc>
          <w:tcPr>
            <w:tcW w:w="2948" w:type="dxa"/>
          </w:tcPr>
          <w:p w14:paraId="65BBB98B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Tumor max size (cm)</w:t>
            </w:r>
          </w:p>
          <w:p w14:paraId="6DC9EFB2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Median (IQR)</w:t>
            </w:r>
          </w:p>
        </w:tc>
        <w:tc>
          <w:tcPr>
            <w:tcW w:w="1644" w:type="dxa"/>
          </w:tcPr>
          <w:p w14:paraId="3CCE6DAF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529BA1" w14:textId="1B972F6A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1.3 (0.8,2.2)</w:t>
            </w:r>
          </w:p>
        </w:tc>
        <w:tc>
          <w:tcPr>
            <w:tcW w:w="1644" w:type="dxa"/>
          </w:tcPr>
          <w:p w14:paraId="3A294D26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818697" w14:textId="723E295E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1.1 (0.7,2.0)</w:t>
            </w:r>
          </w:p>
        </w:tc>
        <w:tc>
          <w:tcPr>
            <w:tcW w:w="850" w:type="dxa"/>
          </w:tcPr>
          <w:p w14:paraId="4D153C40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B54495" w14:textId="6E7FA582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0.070</w:t>
            </w:r>
          </w:p>
        </w:tc>
      </w:tr>
      <w:tr w:rsidR="00935C52" w:rsidRPr="00C7629C" w14:paraId="3B718596" w14:textId="77777777" w:rsidTr="00935C52">
        <w:tc>
          <w:tcPr>
            <w:tcW w:w="2948" w:type="dxa"/>
          </w:tcPr>
          <w:p w14:paraId="1EE5DC00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 xml:space="preserve">ETE, n (%) </w:t>
            </w:r>
          </w:p>
          <w:p w14:paraId="7335B953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6F13905F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44" w:type="dxa"/>
          </w:tcPr>
          <w:p w14:paraId="496D15C4" w14:textId="77777777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64E2BD" w14:textId="77777777" w:rsidR="00715FD9" w:rsidRPr="00C7629C" w:rsidRDefault="00715FD9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26 (23.0)</w:t>
            </w:r>
          </w:p>
          <w:p w14:paraId="17B40D2A" w14:textId="4BFA61B3" w:rsidR="00935C52" w:rsidRPr="00C7629C" w:rsidRDefault="00715FD9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87 (77.0)</w:t>
            </w:r>
          </w:p>
        </w:tc>
        <w:tc>
          <w:tcPr>
            <w:tcW w:w="1644" w:type="dxa"/>
          </w:tcPr>
          <w:p w14:paraId="7169B389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50C2A3" w14:textId="77777777" w:rsidR="00715FD9" w:rsidRPr="00C7629C" w:rsidRDefault="00715FD9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28 (30.1)</w:t>
            </w:r>
          </w:p>
          <w:p w14:paraId="105871C2" w14:textId="02EF7685" w:rsidR="00935C52" w:rsidRPr="00C7629C" w:rsidRDefault="00715FD9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65 (69.9)</w:t>
            </w:r>
          </w:p>
        </w:tc>
        <w:tc>
          <w:tcPr>
            <w:tcW w:w="850" w:type="dxa"/>
          </w:tcPr>
          <w:p w14:paraId="2C10E6BC" w14:textId="77777777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B54C69" w14:textId="77777777" w:rsidR="00715FD9" w:rsidRPr="00C7629C" w:rsidRDefault="00715FD9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0.320</w:t>
            </w:r>
          </w:p>
          <w:p w14:paraId="1F708A2C" w14:textId="72662563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C52" w:rsidRPr="00C7629C" w14:paraId="3285B837" w14:textId="77777777" w:rsidTr="00935C52">
        <w:tc>
          <w:tcPr>
            <w:tcW w:w="2948" w:type="dxa"/>
          </w:tcPr>
          <w:p w14:paraId="0D1EAFE6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 xml:space="preserve">LNM, n (%) </w:t>
            </w:r>
          </w:p>
          <w:p w14:paraId="6D4ECD50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N0</w:t>
            </w:r>
          </w:p>
          <w:p w14:paraId="03277033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N1a</w:t>
            </w:r>
          </w:p>
          <w:p w14:paraId="1B080B01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N1b</w:t>
            </w:r>
          </w:p>
        </w:tc>
        <w:tc>
          <w:tcPr>
            <w:tcW w:w="1644" w:type="dxa"/>
          </w:tcPr>
          <w:p w14:paraId="7FE9A2A5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8023E7" w14:textId="7A96A29F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15 (13.3)</w:t>
            </w:r>
          </w:p>
          <w:p w14:paraId="71EE54D1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43 (38.1)</w:t>
            </w:r>
          </w:p>
          <w:p w14:paraId="0497FC77" w14:textId="7D8A162B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55 (48.6)</w:t>
            </w:r>
          </w:p>
        </w:tc>
        <w:tc>
          <w:tcPr>
            <w:tcW w:w="1644" w:type="dxa"/>
          </w:tcPr>
          <w:p w14:paraId="28504001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B4356A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13 (14.0)</w:t>
            </w:r>
          </w:p>
          <w:p w14:paraId="0171EF31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45 (48.4)</w:t>
            </w:r>
          </w:p>
          <w:p w14:paraId="00779740" w14:textId="77ED2EE0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35 (37.6)</w:t>
            </w:r>
          </w:p>
        </w:tc>
        <w:tc>
          <w:tcPr>
            <w:tcW w:w="850" w:type="dxa"/>
          </w:tcPr>
          <w:p w14:paraId="68E8372A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66CEA6" w14:textId="11FE6EAA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0257</w:t>
            </w:r>
          </w:p>
          <w:p w14:paraId="7F13B7F9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5C52" w:rsidRPr="00C7629C" w14:paraId="00B71C74" w14:textId="77777777" w:rsidTr="00935C52">
        <w:tc>
          <w:tcPr>
            <w:tcW w:w="2948" w:type="dxa"/>
          </w:tcPr>
          <w:p w14:paraId="4EF8F5AA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No. of LNM</w:t>
            </w:r>
          </w:p>
          <w:p w14:paraId="3FF552E0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Median (IQR)</w:t>
            </w:r>
          </w:p>
        </w:tc>
        <w:tc>
          <w:tcPr>
            <w:tcW w:w="1644" w:type="dxa"/>
          </w:tcPr>
          <w:p w14:paraId="5A4F35EC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D4951F" w14:textId="13ECC716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6 (2,8)</w:t>
            </w:r>
          </w:p>
        </w:tc>
        <w:tc>
          <w:tcPr>
            <w:tcW w:w="1644" w:type="dxa"/>
          </w:tcPr>
          <w:p w14:paraId="15699FCE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2457A3" w14:textId="6C2E2258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5 (1,7)</w:t>
            </w:r>
          </w:p>
        </w:tc>
        <w:tc>
          <w:tcPr>
            <w:tcW w:w="850" w:type="dxa"/>
          </w:tcPr>
          <w:p w14:paraId="5D42CBB9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8E6B4B" w14:textId="7B8658F4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0.108</w:t>
            </w:r>
          </w:p>
        </w:tc>
      </w:tr>
      <w:tr w:rsidR="00935C52" w:rsidRPr="00C7629C" w14:paraId="2B582548" w14:textId="77777777" w:rsidTr="00935C52">
        <w:tc>
          <w:tcPr>
            <w:tcW w:w="2948" w:type="dxa"/>
          </w:tcPr>
          <w:p w14:paraId="0BCB3974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AJCC stage, n (%)</w:t>
            </w:r>
          </w:p>
          <w:p w14:paraId="0E67CA2C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Ⅰ</w:t>
            </w:r>
          </w:p>
          <w:p w14:paraId="3EC3AD59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宋体" w:eastAsia="宋体" w:hAnsi="宋体" w:cs="宋体" w:hint="eastAsia"/>
                <w:sz w:val="20"/>
                <w:szCs w:val="20"/>
              </w:rPr>
              <w:t>Ⅱ</w:t>
            </w:r>
          </w:p>
          <w:p w14:paraId="73DE09BB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宋体" w:eastAsia="宋体" w:hAnsi="宋体" w:cs="宋体" w:hint="eastAsia"/>
                <w:sz w:val="20"/>
                <w:szCs w:val="20"/>
              </w:rPr>
              <w:t>Ⅲ</w:t>
            </w:r>
          </w:p>
        </w:tc>
        <w:tc>
          <w:tcPr>
            <w:tcW w:w="1644" w:type="dxa"/>
          </w:tcPr>
          <w:p w14:paraId="3ADE2439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571CC0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lastRenderedPageBreak/>
              <w:t>88 (77.8)</w:t>
            </w:r>
          </w:p>
          <w:p w14:paraId="3CF6A4B4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23 (20.4)</w:t>
            </w:r>
          </w:p>
          <w:p w14:paraId="44F83B31" w14:textId="2805A578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2 (1.8)</w:t>
            </w:r>
          </w:p>
        </w:tc>
        <w:tc>
          <w:tcPr>
            <w:tcW w:w="1644" w:type="dxa"/>
          </w:tcPr>
          <w:p w14:paraId="02039F5F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2FAE73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lastRenderedPageBreak/>
              <w:t>74 (79.6)</w:t>
            </w:r>
          </w:p>
          <w:p w14:paraId="01444EFE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19 (20.4)</w:t>
            </w:r>
          </w:p>
          <w:p w14:paraId="14DA425D" w14:textId="3581700D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850" w:type="dxa"/>
          </w:tcPr>
          <w:p w14:paraId="14309B9E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B43F4A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lastRenderedPageBreak/>
              <w:t>0.652</w:t>
            </w:r>
          </w:p>
          <w:p w14:paraId="3E0A63E3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A6C173" w14:textId="77777777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5C52" w:rsidRPr="00C7629C" w14:paraId="506439CC" w14:textId="77777777" w:rsidTr="00935C52">
        <w:tc>
          <w:tcPr>
            <w:tcW w:w="2948" w:type="dxa"/>
          </w:tcPr>
          <w:p w14:paraId="6F9B0016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lastRenderedPageBreak/>
              <w:t>TNM stage, n (%)</w:t>
            </w:r>
          </w:p>
          <w:p w14:paraId="285F5064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Tx</w:t>
            </w:r>
          </w:p>
          <w:p w14:paraId="6B9BE4AB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T1</w:t>
            </w:r>
          </w:p>
          <w:p w14:paraId="56A053E1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T2</w:t>
            </w:r>
          </w:p>
          <w:p w14:paraId="5FBEBDF8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T3</w:t>
            </w:r>
          </w:p>
          <w:p w14:paraId="338ACE21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T4</w:t>
            </w:r>
          </w:p>
        </w:tc>
        <w:tc>
          <w:tcPr>
            <w:tcW w:w="1644" w:type="dxa"/>
          </w:tcPr>
          <w:p w14:paraId="02513AE5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02A99E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22 (19.5)</w:t>
            </w:r>
          </w:p>
          <w:p w14:paraId="0F31F898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65 (57.5)</w:t>
            </w:r>
          </w:p>
          <w:p w14:paraId="0B1AA07C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19 (16.8)</w:t>
            </w:r>
          </w:p>
          <w:p w14:paraId="178B708B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6 (5.3)</w:t>
            </w:r>
          </w:p>
          <w:p w14:paraId="29296684" w14:textId="5B694083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 (0.9)</w:t>
            </w:r>
          </w:p>
        </w:tc>
        <w:tc>
          <w:tcPr>
            <w:tcW w:w="1644" w:type="dxa"/>
          </w:tcPr>
          <w:p w14:paraId="344EA522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B1EAAA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9 (9.7)</w:t>
            </w:r>
          </w:p>
          <w:p w14:paraId="0584512E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67 (72.0)</w:t>
            </w:r>
          </w:p>
          <w:p w14:paraId="402B07E2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10 (10.8)</w:t>
            </w:r>
          </w:p>
          <w:p w14:paraId="4DDA4F74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7 (7.5)</w:t>
            </w:r>
          </w:p>
          <w:p w14:paraId="611D5056" w14:textId="4B26F3A0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C9FEDD3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4B7B51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0.088</w:t>
            </w:r>
          </w:p>
          <w:p w14:paraId="1392D596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188DA0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FDD418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BE7391" w14:textId="77777777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5C52" w:rsidRPr="00C7629C" w14:paraId="7F55FA17" w14:textId="77777777" w:rsidTr="00935C52">
        <w:tc>
          <w:tcPr>
            <w:tcW w:w="2948" w:type="dxa"/>
          </w:tcPr>
          <w:p w14:paraId="300A22D3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ATA risk stratification, n (%)</w:t>
            </w:r>
          </w:p>
          <w:p w14:paraId="0FE6B8B8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Low</w:t>
            </w:r>
          </w:p>
          <w:p w14:paraId="214929F0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Intermediate</w:t>
            </w:r>
          </w:p>
          <w:p w14:paraId="0EDA8D6B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1644" w:type="dxa"/>
          </w:tcPr>
          <w:p w14:paraId="610D3FF4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2E28AA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2 (1.8)</w:t>
            </w:r>
          </w:p>
          <w:p w14:paraId="08DAE232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54 (47.8)</w:t>
            </w:r>
          </w:p>
          <w:p w14:paraId="2AF4BAAE" w14:textId="41B46316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57 (50.4)</w:t>
            </w:r>
          </w:p>
        </w:tc>
        <w:tc>
          <w:tcPr>
            <w:tcW w:w="1644" w:type="dxa"/>
          </w:tcPr>
          <w:p w14:paraId="09AA777C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17F5DB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8 (8.6)</w:t>
            </w:r>
          </w:p>
          <w:p w14:paraId="7A3FB037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66 (71.0)</w:t>
            </w:r>
          </w:p>
          <w:p w14:paraId="405F3A60" w14:textId="404A1DF5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19 (20.4)</w:t>
            </w:r>
          </w:p>
        </w:tc>
        <w:tc>
          <w:tcPr>
            <w:tcW w:w="850" w:type="dxa"/>
          </w:tcPr>
          <w:p w14:paraId="204F4B0B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FEBA7E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29C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  <w:p w14:paraId="734530EA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72633D" w14:textId="77777777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5C52" w:rsidRPr="00C7629C" w14:paraId="3BF10F48" w14:textId="77777777" w:rsidTr="00935C52">
        <w:tc>
          <w:tcPr>
            <w:tcW w:w="2948" w:type="dxa"/>
          </w:tcPr>
          <w:p w14:paraId="206849E1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Surgery-first RAI (months)</w:t>
            </w:r>
          </w:p>
          <w:p w14:paraId="5BE70A96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Median (IQR)</w:t>
            </w:r>
          </w:p>
        </w:tc>
        <w:tc>
          <w:tcPr>
            <w:tcW w:w="1644" w:type="dxa"/>
          </w:tcPr>
          <w:p w14:paraId="279E2C0D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0CAE7C" w14:textId="766C071C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2.0 (2.0,2.0)</w:t>
            </w:r>
          </w:p>
        </w:tc>
        <w:tc>
          <w:tcPr>
            <w:tcW w:w="1644" w:type="dxa"/>
          </w:tcPr>
          <w:p w14:paraId="538EBAFD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A86423" w14:textId="2959A579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2.0 (1.0,3.0)</w:t>
            </w:r>
          </w:p>
        </w:tc>
        <w:tc>
          <w:tcPr>
            <w:tcW w:w="850" w:type="dxa"/>
          </w:tcPr>
          <w:p w14:paraId="48165F97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5E0BA2" w14:textId="6F2DE6CD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0.548</w:t>
            </w:r>
          </w:p>
        </w:tc>
      </w:tr>
      <w:tr w:rsidR="00935C52" w:rsidRPr="00C7629C" w14:paraId="6E898F08" w14:textId="77777777" w:rsidTr="00935C52">
        <w:tc>
          <w:tcPr>
            <w:tcW w:w="2948" w:type="dxa"/>
          </w:tcPr>
          <w:p w14:paraId="5547EE4A" w14:textId="6626D121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 xml:space="preserve">Rx-WBS </w:t>
            </w:r>
            <w:r w:rsidR="00C773FC">
              <w:rPr>
                <w:rFonts w:ascii="Arial" w:hAnsi="Arial" w:cs="Arial" w:hint="eastAsia"/>
                <w:sz w:val="20"/>
                <w:szCs w:val="20"/>
              </w:rPr>
              <w:t>at</w:t>
            </w:r>
            <w:r w:rsidRPr="00C7629C">
              <w:rPr>
                <w:rFonts w:ascii="Arial" w:hAnsi="Arial" w:cs="Arial"/>
                <w:sz w:val="20"/>
                <w:szCs w:val="20"/>
              </w:rPr>
              <w:t xml:space="preserve"> first RAI</w:t>
            </w:r>
          </w:p>
          <w:p w14:paraId="438D5D48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 xml:space="preserve">  Thyroid remnant</w:t>
            </w:r>
          </w:p>
          <w:p w14:paraId="2140692D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 xml:space="preserve">  Lymphatic metastasis</w:t>
            </w:r>
          </w:p>
          <w:p w14:paraId="3F0FAAE8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 xml:space="preserve">  Distant metastasis</w:t>
            </w:r>
          </w:p>
        </w:tc>
        <w:tc>
          <w:tcPr>
            <w:tcW w:w="1644" w:type="dxa"/>
          </w:tcPr>
          <w:p w14:paraId="782E6859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9D841B" w14:textId="53477A5F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14 (12.4)</w:t>
            </w:r>
          </w:p>
          <w:p w14:paraId="60E1B754" w14:textId="50F515AD" w:rsidR="00C7629C" w:rsidRPr="00C7629C" w:rsidRDefault="00C773F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="00C7629C" w:rsidRPr="00C7629C">
              <w:rPr>
                <w:rFonts w:ascii="Arial" w:hAnsi="Arial" w:cs="Arial"/>
                <w:sz w:val="20"/>
                <w:szCs w:val="20"/>
              </w:rPr>
              <w:t xml:space="preserve"> (70.8)</w:t>
            </w:r>
          </w:p>
          <w:p w14:paraId="3BB638F1" w14:textId="744F80BE" w:rsidR="00935C52" w:rsidRPr="00C7629C" w:rsidRDefault="00C773F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C7629C" w:rsidRPr="00C7629C">
              <w:rPr>
                <w:rFonts w:ascii="Arial" w:hAnsi="Arial" w:cs="Arial"/>
                <w:sz w:val="20"/>
                <w:szCs w:val="20"/>
              </w:rPr>
              <w:t xml:space="preserve"> (16.8)</w:t>
            </w:r>
          </w:p>
        </w:tc>
        <w:tc>
          <w:tcPr>
            <w:tcW w:w="1644" w:type="dxa"/>
          </w:tcPr>
          <w:p w14:paraId="1038BD90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B948BC" w14:textId="6F544DC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25 (26.9)</w:t>
            </w:r>
          </w:p>
          <w:p w14:paraId="192807C6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64 (68.8)</w:t>
            </w:r>
          </w:p>
          <w:p w14:paraId="12FB1D38" w14:textId="2A11B5C2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4 (4.3)</w:t>
            </w:r>
          </w:p>
        </w:tc>
        <w:tc>
          <w:tcPr>
            <w:tcW w:w="850" w:type="dxa"/>
          </w:tcPr>
          <w:p w14:paraId="469CB4E6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4406CC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29C">
              <w:rPr>
                <w:rFonts w:ascii="Arial" w:hAnsi="Arial" w:cs="Arial"/>
                <w:b/>
                <w:bCs/>
                <w:sz w:val="20"/>
                <w:szCs w:val="20"/>
              </w:rPr>
              <w:t>0.001</w:t>
            </w:r>
          </w:p>
          <w:p w14:paraId="71EEB674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DA660A" w14:textId="77777777" w:rsidR="00935C52" w:rsidRPr="00C7629C" w:rsidRDefault="00935C52" w:rsidP="00C7629C">
            <w:pPr>
              <w:spacing w:line="48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5C52" w:rsidRPr="00C7629C" w14:paraId="32A62739" w14:textId="77777777" w:rsidTr="00935C52">
        <w:tc>
          <w:tcPr>
            <w:tcW w:w="2948" w:type="dxa"/>
          </w:tcPr>
          <w:p w14:paraId="2E411A6C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PresTg1 (ng/ml)</w:t>
            </w:r>
          </w:p>
          <w:p w14:paraId="129F6619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 xml:space="preserve">  Mean ± SD</w:t>
            </w:r>
          </w:p>
          <w:p w14:paraId="081C7DCA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 xml:space="preserve">  Median (IQR)</w:t>
            </w:r>
          </w:p>
        </w:tc>
        <w:tc>
          <w:tcPr>
            <w:tcW w:w="1644" w:type="dxa"/>
          </w:tcPr>
          <w:p w14:paraId="4EB73336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A0161E" w14:textId="6FBD5D75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110.0±160.3</w:t>
            </w:r>
          </w:p>
          <w:p w14:paraId="1360C03D" w14:textId="6534730F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26.5 (4.6,166.5)</w:t>
            </w:r>
          </w:p>
        </w:tc>
        <w:tc>
          <w:tcPr>
            <w:tcW w:w="1644" w:type="dxa"/>
          </w:tcPr>
          <w:p w14:paraId="01BBAFC4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8526A6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18.5±55.2</w:t>
            </w:r>
          </w:p>
          <w:p w14:paraId="374023A7" w14:textId="0B399C91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3.0 (0.9,11.8)</w:t>
            </w:r>
          </w:p>
        </w:tc>
        <w:tc>
          <w:tcPr>
            <w:tcW w:w="850" w:type="dxa"/>
          </w:tcPr>
          <w:p w14:paraId="32A48214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1F0CE2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3E2F36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29C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935C52" w:rsidRPr="00C7629C" w14:paraId="1075E33D" w14:textId="77777777" w:rsidTr="00935C52">
        <w:tc>
          <w:tcPr>
            <w:tcW w:w="2948" w:type="dxa"/>
          </w:tcPr>
          <w:p w14:paraId="2B3B923F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lastRenderedPageBreak/>
              <w:t>PresTg2 (ng/ml)</w:t>
            </w:r>
          </w:p>
          <w:p w14:paraId="27663AE1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 xml:space="preserve">  Mean ± SD</w:t>
            </w:r>
          </w:p>
          <w:p w14:paraId="17ED81DD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Median (IQR)</w:t>
            </w:r>
          </w:p>
        </w:tc>
        <w:tc>
          <w:tcPr>
            <w:tcW w:w="1644" w:type="dxa"/>
          </w:tcPr>
          <w:p w14:paraId="3BECD27A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832A36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101.9±162.3</w:t>
            </w:r>
          </w:p>
          <w:p w14:paraId="285D5C11" w14:textId="70D8EB3C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11.3 (1.6,106.7)</w:t>
            </w:r>
          </w:p>
        </w:tc>
        <w:tc>
          <w:tcPr>
            <w:tcW w:w="1644" w:type="dxa"/>
          </w:tcPr>
          <w:p w14:paraId="20A1B70B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994618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10.1±28.7</w:t>
            </w:r>
          </w:p>
          <w:p w14:paraId="1EE67D61" w14:textId="020AB3D1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0.5 (0.1,4.3)</w:t>
            </w:r>
          </w:p>
        </w:tc>
        <w:tc>
          <w:tcPr>
            <w:tcW w:w="850" w:type="dxa"/>
          </w:tcPr>
          <w:p w14:paraId="0B64ACC3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4462FF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96A648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29C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="00935C52" w:rsidRPr="00C7629C" w14:paraId="10D936FD" w14:textId="77777777" w:rsidTr="00935C52">
        <w:tc>
          <w:tcPr>
            <w:tcW w:w="2948" w:type="dxa"/>
          </w:tcPr>
          <w:p w14:paraId="159B4ECA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TRI (%)</w:t>
            </w:r>
          </w:p>
          <w:p w14:paraId="022A54A2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Mean ± SD</w:t>
            </w:r>
          </w:p>
          <w:p w14:paraId="2CFD75A3" w14:textId="77777777" w:rsidR="00935C52" w:rsidRPr="00C7629C" w:rsidRDefault="00935C52" w:rsidP="00C7629C">
            <w:pPr>
              <w:spacing w:line="480" w:lineRule="auto"/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Median (IQR)</w:t>
            </w:r>
          </w:p>
        </w:tc>
        <w:tc>
          <w:tcPr>
            <w:tcW w:w="1644" w:type="dxa"/>
          </w:tcPr>
          <w:p w14:paraId="6B2BA2E7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7A7D9E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7.6±194.7</w:t>
            </w:r>
          </w:p>
          <w:p w14:paraId="4657D2E3" w14:textId="1631CBFA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47.3 (0.0,70.1)</w:t>
            </w:r>
          </w:p>
        </w:tc>
        <w:tc>
          <w:tcPr>
            <w:tcW w:w="1644" w:type="dxa"/>
          </w:tcPr>
          <w:p w14:paraId="3242375E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4F30AA" w14:textId="77777777" w:rsidR="00C7629C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-36.2±762.8</w:t>
            </w:r>
          </w:p>
          <w:p w14:paraId="5102EC23" w14:textId="620AEC95" w:rsidR="00935C52" w:rsidRPr="00C7629C" w:rsidRDefault="00C7629C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7629C">
              <w:rPr>
                <w:rFonts w:ascii="Arial" w:hAnsi="Arial" w:cs="Arial"/>
                <w:sz w:val="20"/>
                <w:szCs w:val="20"/>
              </w:rPr>
              <w:t>71.6 (33.9,87.3)</w:t>
            </w:r>
          </w:p>
        </w:tc>
        <w:tc>
          <w:tcPr>
            <w:tcW w:w="850" w:type="dxa"/>
          </w:tcPr>
          <w:p w14:paraId="7829EDE0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97B18B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83156A" w14:textId="77777777" w:rsidR="00935C52" w:rsidRPr="00C7629C" w:rsidRDefault="00935C52" w:rsidP="00C7629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29C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</w:tbl>
    <w:p w14:paraId="2D1DB97C" w14:textId="17E43641" w:rsidR="00607FE4" w:rsidRPr="00935C52" w:rsidRDefault="00153143" w:rsidP="00935C52">
      <w:pPr>
        <w:spacing w:line="480" w:lineRule="auto"/>
        <w:rPr>
          <w:rFonts w:ascii="Arial" w:hAnsi="Arial" w:cs="Arial"/>
          <w:sz w:val="20"/>
          <w:szCs w:val="20"/>
        </w:rPr>
      </w:pPr>
      <w:r w:rsidRPr="00935C52">
        <w:rPr>
          <w:rFonts w:ascii="Arial" w:hAnsi="Arial" w:cs="Arial"/>
          <w:sz w:val="20"/>
          <w:szCs w:val="20"/>
        </w:rPr>
        <w:t xml:space="preserve">Abbreviations: ER, Excellent response; Non-ER, Non-excellent response; SD, Standard deviation; IQR, Interquartile range; ETE, Extra-thyroid extension; LNM, Lymph node metastasis; AJCC, American Joint Committee on Cancer; TNM, Tumor Node Metastasis; ATA, American Thyroid Association; Rx-WBS, Post-therapy whole-body scanning; RAI, Radioactive iodine; Surgery-first RAI, </w:t>
      </w:r>
      <w:r w:rsidR="006D25B3">
        <w:rPr>
          <w:rFonts w:ascii="Arial" w:hAnsi="Arial" w:cs="Arial"/>
          <w:sz w:val="20"/>
          <w:szCs w:val="20"/>
        </w:rPr>
        <w:t>I</w:t>
      </w:r>
      <w:r w:rsidRPr="00935C52">
        <w:rPr>
          <w:rFonts w:ascii="Arial" w:hAnsi="Arial" w:cs="Arial"/>
          <w:sz w:val="20"/>
          <w:szCs w:val="20"/>
        </w:rPr>
        <w:t xml:space="preserve">nterval from surgery to first RAI treatment; PresTg1, </w:t>
      </w:r>
      <w:proofErr w:type="spellStart"/>
      <w:r w:rsidRPr="00935C52">
        <w:rPr>
          <w:rFonts w:ascii="Arial" w:hAnsi="Arial" w:cs="Arial"/>
          <w:sz w:val="20"/>
          <w:szCs w:val="20"/>
        </w:rPr>
        <w:t>sTg</w:t>
      </w:r>
      <w:proofErr w:type="spellEnd"/>
      <w:r w:rsidRPr="00935C52">
        <w:rPr>
          <w:rFonts w:ascii="Arial" w:hAnsi="Arial" w:cs="Arial"/>
          <w:sz w:val="20"/>
          <w:szCs w:val="20"/>
        </w:rPr>
        <w:t xml:space="preserve"> measured after THW and before first RAI therapy; PresTg2, </w:t>
      </w:r>
      <w:proofErr w:type="spellStart"/>
      <w:r w:rsidRPr="00935C52">
        <w:rPr>
          <w:rFonts w:ascii="Arial" w:hAnsi="Arial" w:cs="Arial"/>
          <w:sz w:val="20"/>
          <w:szCs w:val="20"/>
        </w:rPr>
        <w:t>sTg</w:t>
      </w:r>
      <w:proofErr w:type="spellEnd"/>
      <w:r w:rsidRPr="00935C52">
        <w:rPr>
          <w:rFonts w:ascii="Arial" w:hAnsi="Arial" w:cs="Arial"/>
          <w:sz w:val="20"/>
          <w:szCs w:val="20"/>
        </w:rPr>
        <w:t xml:space="preserve"> measured after THW and before second RAI therapy; TRI, Thyroglobulin reduction index.</w:t>
      </w:r>
    </w:p>
    <w:sectPr w:rsidR="00607FE4" w:rsidRPr="00935C52" w:rsidSect="00164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BB1A" w14:textId="77777777" w:rsidR="006C731D" w:rsidRDefault="006C731D" w:rsidP="00C7033C">
      <w:r>
        <w:separator/>
      </w:r>
    </w:p>
  </w:endnote>
  <w:endnote w:type="continuationSeparator" w:id="0">
    <w:p w14:paraId="7120B6F4" w14:textId="77777777" w:rsidR="006C731D" w:rsidRDefault="006C731D" w:rsidP="00C7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42DE" w14:textId="77777777" w:rsidR="006C731D" w:rsidRDefault="006C731D" w:rsidP="00C7033C">
      <w:r>
        <w:separator/>
      </w:r>
    </w:p>
  </w:footnote>
  <w:footnote w:type="continuationSeparator" w:id="0">
    <w:p w14:paraId="2C9FFBB4" w14:textId="77777777" w:rsidR="006C731D" w:rsidRDefault="006C731D" w:rsidP="00C70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E4"/>
    <w:rsid w:val="00153143"/>
    <w:rsid w:val="001646D7"/>
    <w:rsid w:val="001E1BFD"/>
    <w:rsid w:val="005309D0"/>
    <w:rsid w:val="005B133C"/>
    <w:rsid w:val="00607FE4"/>
    <w:rsid w:val="006C731D"/>
    <w:rsid w:val="006D25B3"/>
    <w:rsid w:val="00715FD9"/>
    <w:rsid w:val="007460AE"/>
    <w:rsid w:val="00935C52"/>
    <w:rsid w:val="00BD6022"/>
    <w:rsid w:val="00C7033C"/>
    <w:rsid w:val="00C7629C"/>
    <w:rsid w:val="00C773FC"/>
    <w:rsid w:val="00C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312FB"/>
  <w15:chartTrackingRefBased/>
  <w15:docId w15:val="{5300B6E5-3196-4053-AD25-0B9C05CB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03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0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033C"/>
    <w:rPr>
      <w:sz w:val="18"/>
      <w:szCs w:val="18"/>
    </w:rPr>
  </w:style>
  <w:style w:type="table" w:styleId="a7">
    <w:name w:val="Table Grid"/>
    <w:basedOn w:val="a1"/>
    <w:uiPriority w:val="59"/>
    <w:rsid w:val="00C703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59"/>
    <w:rsid w:val="00935C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C7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7188E-08F8-44E6-AC84-67B2BC2E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3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W_ Eva</dc:creator>
  <cp:keywords/>
  <dc:description/>
  <cp:lastModifiedBy>W_ Eva</cp:lastModifiedBy>
  <cp:revision>4</cp:revision>
  <dcterms:created xsi:type="dcterms:W3CDTF">2021-05-24T13:56:00Z</dcterms:created>
  <dcterms:modified xsi:type="dcterms:W3CDTF">2021-05-31T12:44:00Z</dcterms:modified>
</cp:coreProperties>
</file>