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41A3" w14:textId="62C51420" w:rsidR="00877999" w:rsidRPr="00877999" w:rsidRDefault="00877999" w:rsidP="00877999">
      <w:pPr>
        <w:keepNext/>
        <w:tabs>
          <w:tab w:val="left" w:pos="0"/>
        </w:tabs>
        <w:outlineLvl w:val="1"/>
        <w:rPr>
          <w:rFonts w:eastAsia="Times New Roman"/>
          <w:b/>
          <w:bCs/>
          <w:iCs/>
        </w:rPr>
      </w:pPr>
      <w:r w:rsidRPr="00877999">
        <w:rPr>
          <w:rFonts w:eastAsia="Times New Roman"/>
          <w:b/>
          <w:bCs/>
          <w:iCs/>
        </w:rPr>
        <w:t>Supplemental Materials</w:t>
      </w:r>
    </w:p>
    <w:p w14:paraId="7108DD15" w14:textId="77777777" w:rsidR="00877999" w:rsidRPr="00877999" w:rsidRDefault="00877999" w:rsidP="00877999">
      <w:pPr>
        <w:keepNext/>
        <w:tabs>
          <w:tab w:val="left" w:pos="0"/>
        </w:tabs>
        <w:outlineLvl w:val="1"/>
        <w:rPr>
          <w:rFonts w:eastAsia="Times New Roman" w:cs="Times New Roman"/>
        </w:rPr>
      </w:pPr>
      <w:r w:rsidRPr="00877999">
        <w:rPr>
          <w:rFonts w:eastAsia="Times New Roman"/>
          <w:b/>
          <w:bCs/>
          <w:iCs/>
        </w:rPr>
        <w:t>Supplemental Table 1.</w:t>
      </w:r>
      <w:r w:rsidRPr="00877999">
        <w:rPr>
          <w:rFonts w:eastAsia="Times New Roman" w:cs="Times New Roman"/>
        </w:rPr>
        <w:t xml:space="preserve"> Descriptions of studies in the OLZ/</w:t>
      </w:r>
      <w:proofErr w:type="spellStart"/>
      <w:r w:rsidRPr="00877999">
        <w:rPr>
          <w:rFonts w:eastAsia="Times New Roman" w:cs="Times New Roman"/>
        </w:rPr>
        <w:t>SAM</w:t>
      </w:r>
      <w:r w:rsidRPr="00877999">
        <w:rPr>
          <w:rFonts w:eastAsia="Times New Roman"/>
          <w:szCs w:val="20"/>
          <w:vertAlign w:val="superscript"/>
        </w:rPr>
        <w:t>a</w:t>
      </w:r>
      <w:proofErr w:type="spellEnd"/>
      <w:r w:rsidRPr="00877999">
        <w:rPr>
          <w:rFonts w:eastAsia="Times New Roman" w:cs="Times New Roman"/>
        </w:rPr>
        <w:t xml:space="preserve"> clinical development program.</w:t>
      </w:r>
    </w:p>
    <w:tbl>
      <w:tblPr>
        <w:tblStyle w:val="TableGrid2"/>
        <w:tblW w:w="137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24"/>
        <w:gridCol w:w="1440"/>
        <w:gridCol w:w="1620"/>
        <w:gridCol w:w="1170"/>
        <w:gridCol w:w="2448"/>
        <w:gridCol w:w="4950"/>
      </w:tblGrid>
      <w:tr w:rsidR="00877999" w:rsidRPr="00877999" w14:paraId="4E256ABB" w14:textId="77777777" w:rsidTr="00F877EB">
        <w:trPr>
          <w:cantSplit/>
          <w:tblHeader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66AC8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 xml:space="preserve">Study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B7A1D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 xml:space="preserve">Design </w:t>
            </w:r>
          </w:p>
          <w:p w14:paraId="6A585CF6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>(duration)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32C93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>Patient Population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1E0C3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>No. of Patients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87F1D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 xml:space="preserve">Interventions </w:t>
            </w:r>
          </w:p>
          <w:p w14:paraId="6BD1796A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>(mg/day)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BB757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>Key Findings</w:t>
            </w:r>
          </w:p>
        </w:tc>
      </w:tr>
      <w:tr w:rsidR="00877999" w:rsidRPr="00877999" w14:paraId="6CBAFADB" w14:textId="77777777" w:rsidTr="00F877EB">
        <w:tc>
          <w:tcPr>
            <w:tcW w:w="3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C77E1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>Antipsychotic Efficacy Study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FB474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A8514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04048" w14:textId="77777777" w:rsidR="00877999" w:rsidRPr="00877999" w:rsidRDefault="00877999" w:rsidP="008779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EF934" w14:textId="77777777" w:rsidR="00877999" w:rsidRPr="00877999" w:rsidRDefault="00877999" w:rsidP="008779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7999" w:rsidRPr="00877999" w14:paraId="3AE01089" w14:textId="77777777" w:rsidTr="00F877EB">
        <w:trPr>
          <w:trHeight w:val="4013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6A1E3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ENLIGHTEN-1 (ALK3831-A305)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64E5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proofErr w:type="gramStart"/>
            <w:r w:rsidRPr="00877999">
              <w:rPr>
                <w:rFonts w:eastAsia="Times New Roman"/>
                <w:sz w:val="20"/>
                <w:szCs w:val="20"/>
              </w:rPr>
              <w:t>R,DB</w:t>
            </w:r>
            <w:proofErr w:type="gramEnd"/>
            <w:r w:rsidRPr="00877999">
              <w:rPr>
                <w:rFonts w:eastAsia="Times New Roman"/>
                <w:sz w:val="20"/>
                <w:szCs w:val="20"/>
              </w:rPr>
              <w:t>,C</w:t>
            </w:r>
          </w:p>
          <w:p w14:paraId="4C448074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(4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weeks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0C51E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Adults with schizophrenia and a recent exacerbation of disease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70E13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401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3EA9C" w14:textId="77777777" w:rsidR="00877999" w:rsidRPr="00877999" w:rsidRDefault="00877999" w:rsidP="00877999">
            <w:pPr>
              <w:numPr>
                <w:ilvl w:val="0"/>
                <w:numId w:val="4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OLZ/SAM (10/10 or 10/20)</w:t>
            </w:r>
          </w:p>
          <w:p w14:paraId="164C383E" w14:textId="77777777" w:rsidR="00877999" w:rsidRPr="00877999" w:rsidRDefault="00877999" w:rsidP="00877999">
            <w:pPr>
              <w:numPr>
                <w:ilvl w:val="0"/>
                <w:numId w:val="4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Olanzapine (10 or 20)</w:t>
            </w:r>
          </w:p>
          <w:p w14:paraId="051666A3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Placebo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C32F6" w14:textId="77777777" w:rsidR="00877999" w:rsidRPr="00877999" w:rsidRDefault="00877999" w:rsidP="00877999">
            <w:pPr>
              <w:numPr>
                <w:ilvl w:val="0"/>
                <w:numId w:val="4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Treatment with OLZ/SAM resulted in significant improvement in PANSS total score (</w:t>
            </w:r>
            <w:r w:rsidRPr="00877999">
              <w:rPr>
                <w:rFonts w:eastAsia="Times New Roman"/>
                <w:sz w:val="20"/>
              </w:rPr>
              <w:t xml:space="preserve">1° EP) at week 4 vs placebo </w:t>
            </w:r>
            <w:r w:rsidRPr="00877999">
              <w:rPr>
                <w:rFonts w:eastAsia="Times New Roman"/>
                <w:sz w:val="20"/>
                <w:szCs w:val="20"/>
              </w:rPr>
              <w:t xml:space="preserve">(LS mean: </w:t>
            </w:r>
            <w:r w:rsidRPr="00877999">
              <w:rPr>
                <w:rFonts w:eastAsia="Times New Roman"/>
                <w:bCs/>
                <w:sz w:val="20"/>
                <w:szCs w:val="20"/>
              </w:rPr>
              <w:t>−</w:t>
            </w:r>
            <w:r w:rsidRPr="00877999">
              <w:rPr>
                <w:rFonts w:eastAsia="Times New Roman" w:cs="Times New Roman"/>
                <w:bCs/>
                <w:sz w:val="20"/>
                <w:szCs w:val="20"/>
              </w:rPr>
              <w:t xml:space="preserve">23.9 vs </w:t>
            </w:r>
            <w:r w:rsidRPr="00877999">
              <w:rPr>
                <w:rFonts w:eastAsia="Times New Roman"/>
                <w:bCs/>
                <w:sz w:val="20"/>
                <w:szCs w:val="20"/>
              </w:rPr>
              <w:t>−</w:t>
            </w:r>
            <w:r w:rsidRPr="00877999">
              <w:rPr>
                <w:rFonts w:eastAsia="Times New Roman" w:cs="Times New Roman"/>
                <w:bCs/>
                <w:sz w:val="20"/>
                <w:szCs w:val="20"/>
              </w:rPr>
              <w:t xml:space="preserve">17.5; </w:t>
            </w:r>
            <w:r w:rsidRPr="00877999">
              <w:rPr>
                <w:rFonts w:eastAsia="Times New Roman" w:cs="Times New Roman"/>
                <w:bCs/>
                <w:i/>
                <w:sz w:val="20"/>
                <w:szCs w:val="20"/>
              </w:rPr>
              <w:t>P</w:t>
            </w:r>
            <w:r w:rsidRPr="00877999">
              <w:rPr>
                <w:rFonts w:eastAsia="Times New Roman" w:cs="Times New Roman"/>
                <w:bCs/>
                <w:sz w:val="20"/>
                <w:szCs w:val="20"/>
              </w:rPr>
              <w:t>&lt;0.001)</w:t>
            </w:r>
          </w:p>
          <w:p w14:paraId="1CEBE69A" w14:textId="77777777" w:rsidR="00877999" w:rsidRPr="00877999" w:rsidRDefault="00877999" w:rsidP="00877999">
            <w:pPr>
              <w:numPr>
                <w:ilvl w:val="0"/>
                <w:numId w:val="4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</w:rPr>
            </w:pPr>
            <w:r w:rsidRPr="00877999">
              <w:rPr>
                <w:rFonts w:eastAsia="Times New Roman"/>
                <w:sz w:val="20"/>
              </w:rPr>
              <w:t xml:space="preserve">Magnitude of PANSS changes observed with OLZ/SAM was </w:t>
            </w:r>
            <w:proofErr w:type="gramStart"/>
            <w:r w:rsidRPr="00877999">
              <w:rPr>
                <w:rFonts w:eastAsia="Times New Roman"/>
                <w:sz w:val="20"/>
              </w:rPr>
              <w:t>similar to</w:t>
            </w:r>
            <w:proofErr w:type="gramEnd"/>
            <w:r w:rsidRPr="00877999">
              <w:rPr>
                <w:rFonts w:eastAsia="Times New Roman"/>
                <w:sz w:val="20"/>
              </w:rPr>
              <w:t xml:space="preserve"> that observed with olanzapine vs placebo at week 4 (LS mean: −22.8 vs −17.5, </w:t>
            </w:r>
            <w:r w:rsidRPr="00877999">
              <w:rPr>
                <w:rFonts w:eastAsia="Times New Roman"/>
                <w:i/>
                <w:iCs/>
                <w:sz w:val="20"/>
              </w:rPr>
              <w:t>P</w:t>
            </w:r>
            <w:r w:rsidRPr="00877999">
              <w:rPr>
                <w:rFonts w:eastAsia="Times New Roman"/>
                <w:sz w:val="20"/>
              </w:rPr>
              <w:t>=0.004)</w:t>
            </w:r>
          </w:p>
          <w:p w14:paraId="20FA769E" w14:textId="77777777" w:rsidR="00877999" w:rsidRPr="00877999" w:rsidRDefault="00877999" w:rsidP="00877999">
            <w:pPr>
              <w:numPr>
                <w:ilvl w:val="0"/>
                <w:numId w:val="4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</w:rPr>
              <w:t xml:space="preserve">The LS mean change in PANSS total score from </w:t>
            </w:r>
            <w:r w:rsidRPr="00877999">
              <w:rPr>
                <w:rFonts w:eastAsia="Times New Roman"/>
                <w:sz w:val="20"/>
                <w:szCs w:val="20"/>
              </w:rPr>
              <w:t>baseline to week 4 was −6.4 (</w:t>
            </w:r>
            <w:r w:rsidRPr="00877999">
              <w:rPr>
                <w:rFonts w:eastAsia="Times New Roman"/>
                <w:i/>
                <w:sz w:val="20"/>
                <w:szCs w:val="20"/>
              </w:rPr>
              <w:t>P</w:t>
            </w:r>
            <w:r w:rsidRPr="00877999">
              <w:rPr>
                <w:rFonts w:eastAsia="Times New Roman"/>
                <w:sz w:val="20"/>
                <w:szCs w:val="20"/>
              </w:rPr>
              <w:t>&lt;0.001) with OLZ/SAM and −5.3 (</w:t>
            </w:r>
            <w:r w:rsidRPr="00877999">
              <w:rPr>
                <w:rFonts w:eastAsia="Times New Roman"/>
                <w:i/>
                <w:sz w:val="20"/>
                <w:szCs w:val="20"/>
              </w:rPr>
              <w:t>P</w:t>
            </w:r>
            <w:r w:rsidRPr="00877999">
              <w:rPr>
                <w:rFonts w:eastAsia="Times New Roman"/>
                <w:sz w:val="20"/>
                <w:szCs w:val="20"/>
              </w:rPr>
              <w:t>=0.004) with olanzapine</w:t>
            </w:r>
          </w:p>
          <w:p w14:paraId="43A5489D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LS Mean change in CGI-S scores (key 2</w:t>
            </w:r>
            <w:r w:rsidRPr="00877999">
              <w:rPr>
                <w:rFonts w:eastAsia="Times New Roman"/>
                <w:sz w:val="20"/>
              </w:rPr>
              <w:t>° EP</w:t>
            </w:r>
            <w:r w:rsidRPr="00877999">
              <w:rPr>
                <w:rFonts w:eastAsia="Times New Roman"/>
                <w:sz w:val="20"/>
                <w:szCs w:val="20"/>
              </w:rPr>
              <w:t xml:space="preserve">) at week 4 were −1.21, −1.27, and −0.84 in the OLZ/SAM, olanzapine, and placebo groups, respectively; OLZ/SAM and olanzapine provided significant improvements </w:t>
            </w:r>
            <w:r w:rsidRPr="00877999">
              <w:rPr>
                <w:rFonts w:eastAsia="Times New Roman"/>
                <w:sz w:val="20"/>
              </w:rPr>
              <w:t>vs placebo (</w:t>
            </w:r>
            <w:r w:rsidRPr="00877999">
              <w:rPr>
                <w:rFonts w:eastAsia="Times New Roman"/>
                <w:i/>
                <w:iCs/>
                <w:sz w:val="20"/>
              </w:rPr>
              <w:t>P=</w:t>
            </w:r>
            <w:r w:rsidRPr="00877999">
              <w:rPr>
                <w:rFonts w:eastAsia="Times New Roman"/>
                <w:sz w:val="20"/>
              </w:rPr>
              <w:t xml:space="preserve">0.002 and </w:t>
            </w:r>
            <w:r w:rsidRPr="00877999">
              <w:rPr>
                <w:rFonts w:eastAsia="Times New Roman"/>
                <w:i/>
                <w:iCs/>
                <w:sz w:val="20"/>
              </w:rPr>
              <w:t>P</w:t>
            </w:r>
            <w:r w:rsidRPr="00877999">
              <w:rPr>
                <w:rFonts w:eastAsia="Times New Roman"/>
                <w:sz w:val="20"/>
              </w:rPr>
              <w:t>&lt;0.001, respectively)</w:t>
            </w:r>
          </w:p>
          <w:p w14:paraId="36DF983C" w14:textId="77777777" w:rsidR="00877999" w:rsidRPr="00877999" w:rsidRDefault="00877999" w:rsidP="00F877EB">
            <w:pPr>
              <w:numPr>
                <w:ilvl w:val="0"/>
                <w:numId w:val="2"/>
              </w:numPr>
              <w:tabs>
                <w:tab w:val="left" w:pos="0"/>
              </w:tabs>
              <w:ind w:left="216" w:right="282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</w:rPr>
              <w:t>Key safety findings are presented in Table 2</w:t>
            </w:r>
          </w:p>
        </w:tc>
      </w:tr>
    </w:tbl>
    <w:p w14:paraId="287FD09B" w14:textId="77777777" w:rsidR="00F877EB" w:rsidRDefault="00F877EB">
      <w:r>
        <w:br w:type="page"/>
      </w:r>
    </w:p>
    <w:tbl>
      <w:tblPr>
        <w:tblStyle w:val="TableGrid2"/>
        <w:tblW w:w="139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24"/>
        <w:gridCol w:w="1440"/>
        <w:gridCol w:w="1620"/>
        <w:gridCol w:w="1170"/>
        <w:gridCol w:w="2448"/>
        <w:gridCol w:w="5130"/>
      </w:tblGrid>
      <w:tr w:rsidR="00877999" w:rsidRPr="00877999" w14:paraId="4338E830" w14:textId="77777777" w:rsidTr="00F877EB">
        <w:tc>
          <w:tcPr>
            <w:tcW w:w="3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73056" w14:textId="71BE318D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lastRenderedPageBreak/>
              <w:t>Weight Efficacy Study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6218C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1A438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5C034" w14:textId="77777777" w:rsidR="00877999" w:rsidRPr="00877999" w:rsidRDefault="00877999" w:rsidP="008779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B542B" w14:textId="77777777" w:rsidR="00877999" w:rsidRPr="00877999" w:rsidRDefault="00877999" w:rsidP="00877999">
            <w:pPr>
              <w:ind w:left="216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877999" w:rsidRPr="00877999" w14:paraId="4435887B" w14:textId="77777777" w:rsidTr="00F877EB">
        <w:trPr>
          <w:trHeight w:val="8018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048DC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ENLIGHTEN-2 (ALK3831-A303)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80E71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proofErr w:type="gramStart"/>
            <w:r w:rsidRPr="00877999">
              <w:rPr>
                <w:rFonts w:eastAsia="Times New Roman"/>
                <w:sz w:val="20"/>
                <w:szCs w:val="20"/>
              </w:rPr>
              <w:t>R,DB</w:t>
            </w:r>
            <w:proofErr w:type="gramEnd"/>
            <w:r w:rsidRPr="00877999">
              <w:rPr>
                <w:rFonts w:eastAsia="Times New Roman"/>
                <w:sz w:val="20"/>
                <w:szCs w:val="20"/>
              </w:rPr>
              <w:t>,C</w:t>
            </w:r>
          </w:p>
          <w:p w14:paraId="4EFEDBE4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(24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weeks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A7AD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Adults with schizophrenia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B5644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561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92DF1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OLZ/SAM (10/10 or 20/10)</w:t>
            </w:r>
          </w:p>
          <w:p w14:paraId="4F745C14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Olanzapine (10 or 20)</w:t>
            </w:r>
          </w:p>
          <w:p w14:paraId="3DFD49D3" w14:textId="77777777" w:rsidR="00877999" w:rsidRPr="00877999" w:rsidRDefault="00877999" w:rsidP="00877999">
            <w:pPr>
              <w:ind w:left="21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60655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bCs/>
                <w:sz w:val="20"/>
                <w:szCs w:val="20"/>
              </w:rPr>
              <w:t>Percent change in body weight from baseline to week 24 was 4.21% with OLZ/SAM and 6.59% with olanzapine, yielding a</w:t>
            </w:r>
            <w:r w:rsidRPr="00877999">
              <w:rPr>
                <w:rFonts w:eastAsia="Times New Roman"/>
                <w:sz w:val="20"/>
                <w:szCs w:val="20"/>
              </w:rPr>
              <w:t xml:space="preserve"> LS mean difference between OLZ/SAM and olanzapine of −2.38%; </w:t>
            </w:r>
            <w:r w:rsidRPr="00877999">
              <w:rPr>
                <w:rFonts w:eastAsia="Times New Roman"/>
                <w:i/>
                <w:sz w:val="20"/>
                <w:szCs w:val="20"/>
              </w:rPr>
              <w:t>P</w:t>
            </w:r>
            <w:r w:rsidRPr="00877999">
              <w:rPr>
                <w:rFonts w:eastAsia="Times New Roman"/>
                <w:sz w:val="20"/>
                <w:szCs w:val="20"/>
              </w:rPr>
              <w:t>=0.003 (co</w:t>
            </w:r>
            <w:r w:rsidRPr="00877999">
              <w:rPr>
                <w:rFonts w:eastAsia="Times New Roman"/>
                <w:sz w:val="20"/>
                <w:szCs w:val="20"/>
              </w:rPr>
              <w:noBreakHyphen/>
              <w:t>1° EP)</w:t>
            </w:r>
          </w:p>
          <w:p w14:paraId="372DCD30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Fewer patients gained ≥10% of their baseline body weight with OLZ/SAM vs olanzapine (17.8% vs 29.8%, respectively), such that patients had half the risk of clinically significant weight gain with OLZ/SAM vs olanzapine at week 24 (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NNT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=8 ; odds ratio=0.50; </w:t>
            </w:r>
            <w:r w:rsidRPr="00877999">
              <w:rPr>
                <w:rFonts w:eastAsia="Times New Roman"/>
                <w:i/>
                <w:sz w:val="20"/>
                <w:szCs w:val="20"/>
              </w:rPr>
              <w:t>P</w:t>
            </w:r>
            <w:r w:rsidRPr="00877999">
              <w:rPr>
                <w:rFonts w:eastAsia="Times New Roman"/>
                <w:sz w:val="20"/>
                <w:szCs w:val="20"/>
              </w:rPr>
              <w:t>=0.003; co-1° EP)</w:t>
            </w:r>
          </w:p>
          <w:p w14:paraId="732569E6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bCs/>
                <w:sz w:val="20"/>
                <w:szCs w:val="20"/>
              </w:rPr>
              <w:t>LS mean absolute change in body weight from baseline to week 24 was 3.18 kg with OLZ/SAM and 5.08 kg with olanzapine</w:t>
            </w:r>
          </w:p>
          <w:p w14:paraId="7D5C96FC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Proportion of patients who gained ≥7% of their baseline weight was significantly lower for OLZ/SAM at week 24 than for olanzapine (27.5% vs 42.7%;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NNT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=7; odds ratio=0.50; </w:t>
            </w:r>
            <w:r w:rsidRPr="00877999">
              <w:rPr>
                <w:rFonts w:eastAsia="Times New Roman"/>
                <w:i/>
                <w:iCs/>
                <w:sz w:val="20"/>
                <w:szCs w:val="20"/>
              </w:rPr>
              <w:t>P</w:t>
            </w:r>
            <w:r w:rsidRPr="00877999">
              <w:rPr>
                <w:rFonts w:eastAsia="Times New Roman"/>
                <w:sz w:val="20"/>
                <w:szCs w:val="20"/>
              </w:rPr>
              <w:t>=0.001; 2° EP)</w:t>
            </w:r>
          </w:p>
          <w:p w14:paraId="64193A41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LS mean change from baseline to week 24 in waist circumference was 2.36 cm with OLZ/SAM and 4.47 cm with olanzapine (LS mean difference: –2.12 cm [95% CI: –3.35, –0.89])</w:t>
            </w:r>
          </w:p>
          <w:p w14:paraId="36DCC16E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Proportion of patients with a waist circumference increase of ≥5 cm from baseline was 26.8% and 43.2% in the OLZ/SAM and olanzapine groups, respectively (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NNT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=6 [95% CI: 4,13])</w:t>
            </w:r>
          </w:p>
          <w:p w14:paraId="4DF56F6D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The LS mean change from baseline to week 24 in PANSS total score was −8.2 with OLZ/SAM and −9.4 with olanzapine</w:t>
            </w:r>
          </w:p>
          <w:p w14:paraId="5BC099F6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Mean CGI-S scores at baseline were 3.7 and 3.5 in the olanzapine and OLZ/SAM groups, respectively; the LS mean change from baseline to week 24 was −0.5 and −0.4, respectively</w:t>
            </w:r>
          </w:p>
          <w:p w14:paraId="06DF6BC1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</w:rPr>
              <w:t>Key safety findings are presented in Table 2</w:t>
            </w:r>
          </w:p>
        </w:tc>
      </w:tr>
      <w:tr w:rsidR="00877999" w:rsidRPr="00877999" w14:paraId="02358A74" w14:textId="77777777" w:rsidTr="00F877EB">
        <w:tc>
          <w:tcPr>
            <w:tcW w:w="51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1A775" w14:textId="77777777" w:rsidR="00877999" w:rsidRPr="00877999" w:rsidRDefault="00877999" w:rsidP="00877999">
            <w:pPr>
              <w:keepNext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lastRenderedPageBreak/>
              <w:t>Phase 2 Supportive Efficacy and Safety Study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20601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D0751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E75B0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77999" w:rsidRPr="00877999" w14:paraId="68739905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D2961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Dose-finding study (ALK3831-302)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952A6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877999">
              <w:rPr>
                <w:rFonts w:eastAsia="Times New Roman"/>
                <w:sz w:val="20"/>
                <w:szCs w:val="20"/>
              </w:rPr>
              <w:t>R,DB</w:t>
            </w:r>
            <w:proofErr w:type="gramEnd"/>
            <w:r w:rsidRPr="00877999">
              <w:rPr>
                <w:rFonts w:eastAsia="Times New Roman"/>
                <w:sz w:val="20"/>
                <w:szCs w:val="20"/>
              </w:rPr>
              <w:t>,C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51E45DB4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(12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weeks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BB375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Adults with schizophrenia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06D04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3004F" w14:textId="77777777" w:rsidR="00877999" w:rsidRPr="00877999" w:rsidRDefault="00877999" w:rsidP="00877999">
            <w:pPr>
              <w:numPr>
                <w:ilvl w:val="0"/>
                <w:numId w:val="6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Olanzapine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+ placebo</w:t>
            </w:r>
          </w:p>
          <w:p w14:paraId="33DF7F9C" w14:textId="77777777" w:rsidR="00877999" w:rsidRPr="00877999" w:rsidRDefault="00877999" w:rsidP="00877999">
            <w:pPr>
              <w:numPr>
                <w:ilvl w:val="0"/>
                <w:numId w:val="6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Olanzapine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+ 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samidorphan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(5)</w:t>
            </w:r>
          </w:p>
          <w:p w14:paraId="202F6442" w14:textId="77777777" w:rsidR="00877999" w:rsidRPr="00877999" w:rsidRDefault="00877999" w:rsidP="00877999">
            <w:pPr>
              <w:numPr>
                <w:ilvl w:val="0"/>
                <w:numId w:val="6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Olanzapine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+ 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samidorphan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(10)</w:t>
            </w:r>
          </w:p>
          <w:p w14:paraId="5525FC1F" w14:textId="529861BC" w:rsidR="00877999" w:rsidRPr="00877999" w:rsidRDefault="00877999" w:rsidP="00877999">
            <w:pPr>
              <w:numPr>
                <w:ilvl w:val="0"/>
                <w:numId w:val="6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Olanzapine</w:t>
            </w:r>
            <w:r w:rsidR="008A35A6">
              <w:rPr>
                <w:rFonts w:eastAsia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+ 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samidorphan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(20)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6260A" w14:textId="77777777" w:rsidR="00877999" w:rsidRPr="00877999" w:rsidRDefault="00877999" w:rsidP="00877999">
            <w:pPr>
              <w:numPr>
                <w:ilvl w:val="0"/>
                <w:numId w:val="6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PANSS score changes were similar between groups: the LS mean (95% CI) change from baseline to week 12 in PANSS total score was −2.2 (−3.2, −1.3) with olanzapine + samidorphan and –2.9 (−4.5, −1.3) with olanzapine + placebo (</w:t>
            </w:r>
            <w:r w:rsidRPr="00877999">
              <w:rPr>
                <w:rFonts w:eastAsia="Times New Roman"/>
                <w:sz w:val="20"/>
              </w:rPr>
              <w:t>1° EP)</w:t>
            </w:r>
          </w:p>
          <w:p w14:paraId="772E17A9" w14:textId="77777777" w:rsidR="00877999" w:rsidRPr="00877999" w:rsidRDefault="00877999" w:rsidP="00877999">
            <w:pPr>
              <w:numPr>
                <w:ilvl w:val="0"/>
                <w:numId w:val="6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Weight change with olanzapine + samidorphan was lower at week 12 than with olanzapine + placebo (mean absolute change was 1.9 kg vs 2.9 kg, respectively; LS mean difference: –1.0 [95% CI: –1.8, –0.2) </w:t>
            </w:r>
          </w:p>
          <w:p w14:paraId="3E4E99EB" w14:textId="77777777" w:rsidR="00877999" w:rsidRPr="00877999" w:rsidRDefault="00877999" w:rsidP="00877999">
            <w:pPr>
              <w:numPr>
                <w:ilvl w:val="0"/>
                <w:numId w:val="6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</w:rPr>
              <w:t>Key safety findings are presented in Table 2</w:t>
            </w:r>
          </w:p>
        </w:tc>
      </w:tr>
      <w:tr w:rsidR="00877999" w:rsidRPr="00877999" w14:paraId="51CAA9D7" w14:textId="77777777" w:rsidTr="00F877EB">
        <w:tc>
          <w:tcPr>
            <w:tcW w:w="63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24E0D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>Long-Term Safety and Durability of Treatment Effect Studies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91E83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486F7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77999" w:rsidRPr="00877999" w14:paraId="65334340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27D89" w14:textId="77777777" w:rsidR="00877999" w:rsidRPr="00877999" w:rsidDel="00DF0E7C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ENLIGHTEN-1-EXT (ALK3831-A306)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6E835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</w:t>
            </w:r>
          </w:p>
          <w:p w14:paraId="30370143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(52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weeks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8302B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Adults with schizophrenia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CD0BE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0CAD0" w14:textId="77777777" w:rsidR="00877999" w:rsidRPr="00877999" w:rsidRDefault="00877999" w:rsidP="00877999">
            <w:pPr>
              <w:numPr>
                <w:ilvl w:val="0"/>
                <w:numId w:val="11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OLZ/SAM (10/10, 15/10, or 20/10)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15379" w14:textId="77777777" w:rsidR="00877999" w:rsidRPr="00877999" w:rsidRDefault="00877999" w:rsidP="00877999">
            <w:pPr>
              <w:numPr>
                <w:ilvl w:val="0"/>
                <w:numId w:val="5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Assessment of safety and tolerability were primary study objectives</w:t>
            </w:r>
          </w:p>
          <w:p w14:paraId="359C0E7E" w14:textId="77777777" w:rsidR="00877999" w:rsidRPr="00877999" w:rsidRDefault="00877999" w:rsidP="00877999">
            <w:pPr>
              <w:numPr>
                <w:ilvl w:val="0"/>
                <w:numId w:val="5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AEs occurred in 136 (49.1%) patients; most were mild or moderate in severity</w:t>
            </w:r>
          </w:p>
          <w:p w14:paraId="3EE4C0D4" w14:textId="77777777" w:rsidR="00877999" w:rsidRPr="00877999" w:rsidRDefault="00877999" w:rsidP="00877999">
            <w:pPr>
              <w:numPr>
                <w:ilvl w:val="0"/>
                <w:numId w:val="5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The most common AEs were weight increased (13.4%), somnolence (8.3%), nasopharyngitis (4.0%), and headache (4.0%) </w:t>
            </w:r>
          </w:p>
          <w:p w14:paraId="68C662AC" w14:textId="77777777" w:rsidR="00877999" w:rsidRPr="00877999" w:rsidRDefault="00877999" w:rsidP="00877999">
            <w:pPr>
              <w:numPr>
                <w:ilvl w:val="0"/>
                <w:numId w:val="5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Mean change from baseline to week 52 in body weight was 1.86 kg</w:t>
            </w:r>
          </w:p>
          <w:p w14:paraId="1DC462A3" w14:textId="77777777" w:rsidR="00877999" w:rsidRPr="00877999" w:rsidRDefault="00877999" w:rsidP="00877999">
            <w:pPr>
              <w:numPr>
                <w:ilvl w:val="0"/>
                <w:numId w:val="5"/>
              </w:numPr>
              <w:tabs>
                <w:tab w:val="left" w:pos="0"/>
              </w:tabs>
              <w:ind w:left="210" w:hanging="21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 w:cs="Times New Roman"/>
                <w:sz w:val="20"/>
                <w:szCs w:val="20"/>
              </w:rPr>
              <w:t>Parkinsonism, akathisia, and dyskinesia occurred in 7%, 5%, and 3% of patients, respectively</w:t>
            </w:r>
          </w:p>
          <w:p w14:paraId="1208CE40" w14:textId="77777777" w:rsidR="00877999" w:rsidRPr="00877999" w:rsidRDefault="00877999" w:rsidP="00877999">
            <w:pPr>
              <w:numPr>
                <w:ilvl w:val="0"/>
                <w:numId w:val="5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 w:cs="Times New Roman"/>
                <w:sz w:val="20"/>
                <w:szCs w:val="20"/>
              </w:rPr>
              <w:t>During the</w:t>
            </w:r>
            <w:r w:rsidRPr="00877999">
              <w:rPr>
                <w:rFonts w:eastAsia="Times New Roman" w:cs="Times New Roman"/>
              </w:rPr>
              <w:t xml:space="preserve"> </w:t>
            </w:r>
            <w:r w:rsidRPr="00877999">
              <w:rPr>
                <w:rFonts w:eastAsia="Times New Roman" w:cs="Times New Roman"/>
                <w:sz w:val="20"/>
                <w:szCs w:val="20"/>
              </w:rPr>
              <w:t>treatment and follow-up periods, 5 (1.8%) patients had suicidal ideation, suicidal behavior, or intentional overdose</w:t>
            </w:r>
            <w:r w:rsidRPr="0087799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6DD2837" w14:textId="77777777" w:rsidR="00877999" w:rsidRPr="00877999" w:rsidRDefault="00877999" w:rsidP="00877999">
            <w:pPr>
              <w:numPr>
                <w:ilvl w:val="0"/>
                <w:numId w:val="5"/>
              </w:numPr>
              <w:tabs>
                <w:tab w:val="left" w:pos="0"/>
              </w:tabs>
              <w:ind w:left="198" w:hanging="198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M</w:t>
            </w:r>
            <w:r w:rsidRPr="00877999">
              <w:rPr>
                <w:rFonts w:eastAsia="Times New Roman"/>
                <w:bCs/>
                <w:sz w:val="20"/>
                <w:szCs w:val="20"/>
              </w:rPr>
              <w:t>ean PANSS total score was 78.9 (n=248) at study start</w:t>
            </w:r>
          </w:p>
          <w:p w14:paraId="1D5CC450" w14:textId="77777777" w:rsidR="00877999" w:rsidRPr="00877999" w:rsidRDefault="00877999" w:rsidP="00877999">
            <w:pPr>
              <w:numPr>
                <w:ilvl w:val="0"/>
                <w:numId w:val="5"/>
              </w:numPr>
              <w:tabs>
                <w:tab w:val="left" w:pos="0"/>
              </w:tabs>
              <w:ind w:left="198" w:hanging="198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Cs/>
                <w:sz w:val="20"/>
                <w:szCs w:val="20"/>
              </w:rPr>
              <w:t>Schizophrenia symptoms improved over 52 weeks of treatment, with PANSS total scores decreasing by 16.2 points at week 52</w:t>
            </w:r>
          </w:p>
          <w:p w14:paraId="0AE3EE22" w14:textId="77777777" w:rsidR="00877999" w:rsidRPr="00877999" w:rsidRDefault="00877999" w:rsidP="00877999">
            <w:pPr>
              <w:numPr>
                <w:ilvl w:val="0"/>
                <w:numId w:val="5"/>
              </w:numPr>
              <w:tabs>
                <w:tab w:val="left" w:pos="0"/>
              </w:tabs>
              <w:ind w:left="198" w:hanging="198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Cs/>
                <w:sz w:val="20"/>
                <w:szCs w:val="20"/>
              </w:rPr>
              <w:t>CGI-S scores also improved over the 52-week treatment period; mean CGI-S baseline score was 3.9 (n=248) and decreased by 0.9 points at week 52 (n=182 patients with available assessments)</w:t>
            </w:r>
          </w:p>
        </w:tc>
      </w:tr>
      <w:tr w:rsidR="00877999" w:rsidRPr="00877999" w14:paraId="6D8D2C99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7D13A" w14:textId="77777777" w:rsidR="00877999" w:rsidRPr="00877999" w:rsidDel="00DF0E7C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lastRenderedPageBreak/>
              <w:t>ENLIGHTEN-2-EXT (ALK3831-A304)</w:t>
            </w:r>
            <w:r w:rsidRPr="00877999">
              <w:rPr>
                <w:rFonts w:eastAsia="Times New Roman"/>
                <w:bCs/>
                <w:noProof/>
                <w:color w:val="000000"/>
                <w:sz w:val="20"/>
                <w:szCs w:val="26"/>
                <w:vertAlign w:val="superscript"/>
              </w:rPr>
              <w:t>75</w:t>
            </w:r>
            <w:r w:rsidRPr="00877999">
              <w:rPr>
                <w:rFonts w:eastAsia="Times New Roman" w:cs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29C41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</w:t>
            </w:r>
          </w:p>
          <w:p w14:paraId="4C011898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(52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weeks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954C9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Adults with schizophrenia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68D7F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EF8E1" w14:textId="77777777" w:rsidR="00877999" w:rsidRPr="00877999" w:rsidRDefault="00877999" w:rsidP="00877999">
            <w:pPr>
              <w:numPr>
                <w:ilvl w:val="0"/>
                <w:numId w:val="12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OLZ/SAM (10/10, 15/10, or 20/10)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ED555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Assessment of safety and tolerability were primary study objectives</w:t>
            </w:r>
          </w:p>
          <w:p w14:paraId="306B18FD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Overall changes in weight, waist circumference, and metabolic laboratory parameters were small and remained stable during the extension</w:t>
            </w:r>
          </w:p>
          <w:p w14:paraId="17AA6619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202" w:hanging="202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In total, 60.8% of patients experienced any AE; the majority were mild or moderate in severity</w:t>
            </w:r>
          </w:p>
          <w:p w14:paraId="7F1B8BCB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202" w:hanging="202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AEs occurring in ≥5% patients: weight decreased (8.7%), extra dose administered (7.9%), headache (6.8%), and weight increased (6.0%)</w:t>
            </w:r>
          </w:p>
          <w:p w14:paraId="5ECEEC38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98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Mean change from baseline to week 52 in body weight was −0.03 kg</w:t>
            </w:r>
          </w:p>
          <w:p w14:paraId="43491BC0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98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 w:cs="Times New Roman"/>
                <w:sz w:val="20"/>
                <w:szCs w:val="20"/>
              </w:rPr>
              <w:t>Rates of parkinsonism, akathisia, and dyskinesia were 4%, 2%, and 2%, respectively</w:t>
            </w:r>
          </w:p>
          <w:p w14:paraId="66BA74CE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202" w:hanging="202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 w:cs="Times New Roman"/>
                <w:sz w:val="20"/>
                <w:szCs w:val="20"/>
              </w:rPr>
              <w:t>6.8% of</w:t>
            </w:r>
            <w:r w:rsidRPr="00877999">
              <w:rPr>
                <w:rFonts w:eastAsia="Times New Roman" w:cs="Times New Roman"/>
              </w:rPr>
              <w:t xml:space="preserve"> </w:t>
            </w:r>
            <w:r w:rsidRPr="00877999">
              <w:rPr>
                <w:rFonts w:eastAsia="Times New Roman" w:cs="Times New Roman"/>
                <w:sz w:val="20"/>
                <w:szCs w:val="20"/>
              </w:rPr>
              <w:t xml:space="preserve">patients experienced suicidal ideation and 0.4% experienced the suicidal behavior </w:t>
            </w:r>
          </w:p>
          <w:p w14:paraId="1A1FFDCC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98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Cs/>
                <w:sz w:val="20"/>
                <w:szCs w:val="20"/>
              </w:rPr>
              <w:t>These outpatients had a mean baseline PANSS total score of 59.0 (n=265)</w:t>
            </w:r>
          </w:p>
          <w:p w14:paraId="5858315B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98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Cs/>
                <w:sz w:val="20"/>
                <w:szCs w:val="20"/>
              </w:rPr>
              <w:t>Mean PANSS total score remained stable (58.3 at week 52 in 168 patients with available assessments</w:t>
            </w:r>
          </w:p>
          <w:p w14:paraId="4A6A5D61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98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Cs/>
                <w:sz w:val="20"/>
                <w:szCs w:val="20"/>
              </w:rPr>
              <w:t>CGI-S scores changed little over the course of ENLIGHTEN-2-EXT (mean score at baseline: 3.1; mean score at week 52: 3.0)</w:t>
            </w:r>
          </w:p>
        </w:tc>
      </w:tr>
      <w:tr w:rsidR="00877999" w:rsidRPr="00877999" w14:paraId="7AF2F47C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4EC08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>Additional Studies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FD1E3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3C948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DA47F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C9811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2AEA6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77999" w:rsidRPr="00877999" w14:paraId="4617B9AF" w14:textId="77777777" w:rsidTr="00F877EB">
        <w:trPr>
          <w:trHeight w:val="1898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A459D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Long-term follow-up safety (ALK3831-A308); </w:t>
            </w:r>
            <w:r w:rsidRPr="00877999">
              <w:rPr>
                <w:rFonts w:eastAsia="Times New Roman"/>
                <w:bCs/>
                <w:sz w:val="20"/>
                <w:szCs w:val="20"/>
              </w:rPr>
              <w:t>NCT03201757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D6896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</w:t>
            </w:r>
          </w:p>
          <w:p w14:paraId="72520015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(208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weeks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A0B4E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Adults with schizophrenia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09BE9" w14:textId="4C06BA62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253</w:t>
            </w:r>
            <w:r w:rsidR="008A35A6">
              <w:rPr>
                <w:rFonts w:eastAsia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9F4B0" w14:textId="77777777" w:rsidR="00877999" w:rsidRPr="00877999" w:rsidRDefault="00877999" w:rsidP="00877999">
            <w:pPr>
              <w:numPr>
                <w:ilvl w:val="0"/>
                <w:numId w:val="13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OLZ/SAM (5/10, 10/10, 15/10, or 20/10)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CE2DF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This study is ongoing</w:t>
            </w:r>
          </w:p>
          <w:p w14:paraId="3BA8642C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For patients with 12 months of data in this study as of April 1, 2019, schizophrenia symptoms remained stable (mean change from A308 baseline in CGI-S score was -0.09) and weight gain was limited (mean change from A308 baseline was 0.09 kg) with long-term OLZ/SAM treatment</w:t>
            </w:r>
          </w:p>
        </w:tc>
      </w:tr>
    </w:tbl>
    <w:p w14:paraId="3ACE71D3" w14:textId="77777777" w:rsidR="00F877EB" w:rsidRDefault="00F877EB">
      <w:r>
        <w:br w:type="page"/>
      </w:r>
    </w:p>
    <w:tbl>
      <w:tblPr>
        <w:tblStyle w:val="TableGrid2"/>
        <w:tblW w:w="139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24"/>
        <w:gridCol w:w="1440"/>
        <w:gridCol w:w="1620"/>
        <w:gridCol w:w="1170"/>
        <w:gridCol w:w="2448"/>
        <w:gridCol w:w="5130"/>
      </w:tblGrid>
      <w:tr w:rsidR="00877999" w:rsidRPr="00877999" w14:paraId="2C40B4AA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B5647" w14:textId="019E8E8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lastRenderedPageBreak/>
              <w:t>ENLIGHTEN-Early (ALK3831-307); NCT03187769</w:t>
            </w:r>
            <w:r w:rsidRPr="00877999" w:rsidDel="00685A9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9A441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proofErr w:type="gramStart"/>
            <w:r w:rsidRPr="00877999">
              <w:rPr>
                <w:rFonts w:eastAsia="Times New Roman"/>
                <w:sz w:val="20"/>
                <w:szCs w:val="20"/>
              </w:rPr>
              <w:t>R,DB</w:t>
            </w:r>
            <w:proofErr w:type="gramEnd"/>
            <w:r w:rsidRPr="00877999">
              <w:rPr>
                <w:rFonts w:eastAsia="Times New Roman"/>
                <w:sz w:val="20"/>
                <w:szCs w:val="20"/>
              </w:rPr>
              <w:t>,C</w:t>
            </w:r>
          </w:p>
          <w:p w14:paraId="21CF2FE0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(12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weeks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C6B2F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Young adults with schizophrenia,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schizo-phreniform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disorder, or BD</w:t>
            </w:r>
            <w:r w:rsidRPr="00877999">
              <w:rPr>
                <w:rFonts w:eastAsia="Times New Roman"/>
                <w:sz w:val="20"/>
                <w:szCs w:val="20"/>
              </w:rPr>
              <w:noBreakHyphen/>
              <w:t>I with little cumulative exposure to antipsychotics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8B680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425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E30D4" w14:textId="77777777" w:rsidR="00877999" w:rsidRPr="00877999" w:rsidRDefault="00877999" w:rsidP="00877999">
            <w:pPr>
              <w:numPr>
                <w:ilvl w:val="0"/>
                <w:numId w:val="8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OLZ/SAM (5/10, 10/10, 15/10, or 20/10)</w:t>
            </w:r>
          </w:p>
          <w:p w14:paraId="24841740" w14:textId="77777777" w:rsidR="00877999" w:rsidRPr="00877999" w:rsidRDefault="00877999" w:rsidP="00877999">
            <w:pPr>
              <w:numPr>
                <w:ilvl w:val="0"/>
                <w:numId w:val="8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Olanzapine (5, 10, 15, or 20)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CAABE" w14:textId="77777777" w:rsidR="00877999" w:rsidRPr="00877999" w:rsidRDefault="00877999" w:rsidP="00877999">
            <w:pPr>
              <w:numPr>
                <w:ilvl w:val="0"/>
                <w:numId w:val="7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This study is currently recruiting patients</w:t>
            </w:r>
          </w:p>
          <w:p w14:paraId="1BAF3994" w14:textId="77777777" w:rsidR="00877999" w:rsidRPr="00877999" w:rsidRDefault="00877999" w:rsidP="00877999">
            <w:pPr>
              <w:numPr>
                <w:ilvl w:val="0"/>
                <w:numId w:val="7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The main objectives are to assess the effects of OLZ/SAM and olanzapine on</w:t>
            </w:r>
            <w:r w:rsidRPr="00877999">
              <w:rPr>
                <w:rFonts w:eastAsia="Times New Roman" w:cs="Times New Roman"/>
              </w:rPr>
              <w:t> </w:t>
            </w:r>
            <w:r w:rsidRPr="00877999">
              <w:rPr>
                <w:rFonts w:eastAsia="Times New Roman"/>
                <w:sz w:val="20"/>
                <w:szCs w:val="20"/>
              </w:rPr>
              <w:t>body weight as well as provide information on the safety/tolerability profiles of OLZ/SAM and olanzapine in individuals early</w:t>
            </w:r>
            <w:r w:rsidRPr="00877999">
              <w:rPr>
                <w:rFonts w:eastAsia="Times New Roman" w:cs="Times New Roman"/>
              </w:rPr>
              <w:t> </w:t>
            </w:r>
            <w:r w:rsidRPr="00877999">
              <w:rPr>
                <w:rFonts w:eastAsia="Times New Roman"/>
                <w:sz w:val="20"/>
                <w:szCs w:val="20"/>
              </w:rPr>
              <w:t xml:space="preserve">in their illness </w:t>
            </w:r>
          </w:p>
        </w:tc>
      </w:tr>
      <w:tr w:rsidR="00877999" w:rsidRPr="00877999" w14:paraId="0814417F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FA5B0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>Other Populations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43929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1CD23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77946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47028" w14:textId="77777777" w:rsidR="00877999" w:rsidRPr="00877999" w:rsidRDefault="00877999" w:rsidP="00877999">
            <w:pPr>
              <w:ind w:left="21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FA6F0" w14:textId="77777777" w:rsidR="00877999" w:rsidRPr="00877999" w:rsidRDefault="00877999" w:rsidP="00877999">
            <w:pPr>
              <w:ind w:left="216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877999" w:rsidRPr="00877999" w14:paraId="55CE3B87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65CE" w14:textId="77777777" w:rsidR="00877999" w:rsidRPr="00877999" w:rsidRDefault="00877999" w:rsidP="0087799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Treatment effects in schizophrenia and comorbid alcohol use disorder (ALK3831-401)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B39F1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proofErr w:type="gramStart"/>
            <w:r w:rsidRPr="00877999">
              <w:rPr>
                <w:rFonts w:eastAsia="Times New Roman"/>
                <w:sz w:val="20"/>
                <w:szCs w:val="20"/>
              </w:rPr>
              <w:t>R,DB</w:t>
            </w:r>
            <w:proofErr w:type="gramEnd"/>
            <w:r w:rsidRPr="00877999">
              <w:rPr>
                <w:rFonts w:eastAsia="Times New Roman"/>
                <w:sz w:val="20"/>
                <w:szCs w:val="20"/>
              </w:rPr>
              <w:t>,C</w:t>
            </w:r>
          </w:p>
          <w:p w14:paraId="78FAD5E6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(42–66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weeks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CC26E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Adults with schizophrenia and alcohol use disorder with a recent exacerbation of disease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BC2C4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B93A5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OLZ/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SAM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h</w:t>
            </w:r>
            <w:proofErr w:type="spellEnd"/>
          </w:p>
          <w:p w14:paraId="287C14DB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Olanzapine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h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+ placebo</w:t>
            </w:r>
          </w:p>
          <w:p w14:paraId="3B38EF53" w14:textId="77777777" w:rsidR="00877999" w:rsidRPr="00877999" w:rsidRDefault="00877999" w:rsidP="00877999">
            <w:pPr>
              <w:ind w:left="21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20DDC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The difference between OLZ/SAM and olanzapine on time to first event of exacerbation of disease symptoms was not significant (</w:t>
            </w:r>
            <w:r w:rsidRPr="00877999">
              <w:rPr>
                <w:rFonts w:eastAsia="Times New Roman"/>
                <w:sz w:val="20"/>
              </w:rPr>
              <w:t xml:space="preserve">1° EP; hazard ratio: 0.91; 95% CI: 0.53, 1.56; </w:t>
            </w:r>
            <w:r w:rsidRPr="00877999">
              <w:rPr>
                <w:rFonts w:eastAsia="Times New Roman"/>
                <w:i/>
                <w:sz w:val="20"/>
              </w:rPr>
              <w:t>P</w:t>
            </w:r>
            <w:r w:rsidRPr="00877999">
              <w:rPr>
                <w:rFonts w:eastAsia="Times New Roman"/>
                <w:sz w:val="20"/>
              </w:rPr>
              <w:t>=0.746)</w:t>
            </w:r>
          </w:p>
          <w:p w14:paraId="0B1A6813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bCs/>
                <w:sz w:val="20"/>
                <w:szCs w:val="20"/>
              </w:rPr>
              <w:t>There were no between-group differences in alcohol use behaviors, as measured by changes in WHO drinking risk level, number of heavy drinking days, or desire for alcohol</w:t>
            </w:r>
          </w:p>
          <w:p w14:paraId="0F174865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Similar improvements in PANSS total scores were observed with either treatment at week 63 relative to randomization (change of −5.4 for OLZ/SAM and of −3.4 for olanzapine)</w:t>
            </w:r>
          </w:p>
          <w:p w14:paraId="0B40F39B" w14:textId="77777777" w:rsidR="00877999" w:rsidRPr="00877999" w:rsidRDefault="00877999" w:rsidP="00877999">
            <w:pPr>
              <w:numPr>
                <w:ilvl w:val="0"/>
                <w:numId w:val="1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</w:rPr>
              <w:t>Key safety findings are presented in Table 2</w:t>
            </w:r>
          </w:p>
        </w:tc>
      </w:tr>
      <w:tr w:rsidR="00877999" w:rsidRPr="00877999" w14:paraId="1997F4AB" w14:textId="77777777" w:rsidTr="00F877EB">
        <w:tc>
          <w:tcPr>
            <w:tcW w:w="51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E890D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b/>
                <w:sz w:val="20"/>
                <w:szCs w:val="20"/>
              </w:rPr>
              <w:t>Clinical Pharmacology Studies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9DDB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07DC7" w14:textId="77777777" w:rsidR="00877999" w:rsidRPr="00877999" w:rsidRDefault="00877999" w:rsidP="0087799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5FD01" w14:textId="77777777" w:rsidR="00877999" w:rsidRPr="00877999" w:rsidRDefault="00877999" w:rsidP="0087799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  <w:tr w:rsidR="00877999" w:rsidRPr="00877999" w14:paraId="2F49B2EC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20DC6" w14:textId="77777777" w:rsidR="00877999" w:rsidRPr="00877999" w:rsidRDefault="00877999" w:rsidP="00877999">
            <w:pPr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877999">
              <w:rPr>
                <w:rFonts w:eastAsia="Times New Roman"/>
                <w:i/>
                <w:sz w:val="20"/>
                <w:szCs w:val="20"/>
              </w:rPr>
              <w:t>Bioequivalence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753F8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D58CA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4156D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6BA7B" w14:textId="77777777" w:rsidR="00877999" w:rsidRPr="00877999" w:rsidRDefault="00877999" w:rsidP="0087799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CF041" w14:textId="77777777" w:rsidR="00877999" w:rsidRPr="00877999" w:rsidRDefault="00877999" w:rsidP="0087799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  <w:tr w:rsidR="00877999" w:rsidRPr="00877999" w14:paraId="48E2CE83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1E240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Bioequivalence study (ALK3831-A101)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174E8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3-period crossover, separated by 14-day washouts </w:t>
            </w:r>
          </w:p>
          <w:p w14:paraId="335EE94F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(≈8 weeks)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4D72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Healthy adults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CEEC5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0EC08" w14:textId="77777777" w:rsidR="00877999" w:rsidRPr="00877999" w:rsidRDefault="00877999" w:rsidP="00877999">
            <w:pPr>
              <w:numPr>
                <w:ilvl w:val="0"/>
                <w:numId w:val="14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Single dose of OLZ/SAM (10/10), Alkermes olanzapine (10), or Zyprexa (10) on day 1 of each treatment period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BE165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Olanzapine component of OLZ/SAM was bioequivalent to olanzapine and Zyprexa</w:t>
            </w:r>
          </w:p>
        </w:tc>
      </w:tr>
    </w:tbl>
    <w:p w14:paraId="786BA214" w14:textId="77777777" w:rsidR="00F877EB" w:rsidRDefault="00F877EB">
      <w:r>
        <w:br w:type="page"/>
      </w:r>
    </w:p>
    <w:tbl>
      <w:tblPr>
        <w:tblStyle w:val="TableGrid2"/>
        <w:tblW w:w="139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24"/>
        <w:gridCol w:w="1440"/>
        <w:gridCol w:w="1620"/>
        <w:gridCol w:w="1170"/>
        <w:gridCol w:w="2448"/>
        <w:gridCol w:w="5130"/>
      </w:tblGrid>
      <w:tr w:rsidR="00877999" w:rsidRPr="00877999" w14:paraId="524B5E40" w14:textId="77777777" w:rsidTr="00F877EB">
        <w:tc>
          <w:tcPr>
            <w:tcW w:w="63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943F1" w14:textId="1CF18442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i/>
                <w:sz w:val="20"/>
                <w:szCs w:val="20"/>
              </w:rPr>
              <w:lastRenderedPageBreak/>
              <w:t>Pharmacokinetics With Potential Interaction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051EA" w14:textId="77777777" w:rsidR="00877999" w:rsidRPr="00877999" w:rsidRDefault="00877999" w:rsidP="0087799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33DEC" w14:textId="77777777" w:rsidR="00877999" w:rsidRPr="00877999" w:rsidRDefault="00877999" w:rsidP="0087799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  <w:tr w:rsidR="00877999" w:rsidRPr="00877999" w14:paraId="198351EC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B9D16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Food effect </w:t>
            </w:r>
          </w:p>
          <w:p w14:paraId="2B7614AF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(ALK3831-A107)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4402F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2-period crossover separated by 14-day washout</w:t>
            </w:r>
          </w:p>
          <w:p w14:paraId="7A1F3744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(≈4 weeks)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836FF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Healthy adults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2A1E3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965B9" w14:textId="77777777" w:rsidR="00877999" w:rsidRPr="00877999" w:rsidRDefault="00877999" w:rsidP="00877999">
            <w:pPr>
              <w:numPr>
                <w:ilvl w:val="0"/>
                <w:numId w:val="15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Single dose of OLZ/SAM (10/10) in fed and fasted conditions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01F09" w14:textId="77777777" w:rsidR="00877999" w:rsidRPr="00877999" w:rsidRDefault="00877999" w:rsidP="00877999">
            <w:pPr>
              <w:numPr>
                <w:ilvl w:val="0"/>
                <w:numId w:val="9"/>
              </w:numPr>
              <w:tabs>
                <w:tab w:val="left" w:pos="0"/>
              </w:tabs>
              <w:ind w:left="198" w:hanging="198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Food did not have a clinically relevant impact on the PK of olanzapine or samidorphan when given as OLZ/SAM</w:t>
            </w:r>
          </w:p>
        </w:tc>
      </w:tr>
      <w:tr w:rsidR="00877999" w:rsidRPr="00877999" w14:paraId="6DF3B6AB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A804E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Effect of rifampin on PK of olanzapine and samidorphan (ALK3831-A103)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92BAC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OL </w:t>
            </w:r>
          </w:p>
          <w:p w14:paraId="7A1D1835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(≈5 weeks)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6A855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Healthy adults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4A11D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5C660" w14:textId="77777777" w:rsidR="00877999" w:rsidRPr="00877999" w:rsidRDefault="00877999" w:rsidP="00877999">
            <w:pPr>
              <w:numPr>
                <w:ilvl w:val="0"/>
                <w:numId w:val="9"/>
              </w:numPr>
              <w:tabs>
                <w:tab w:val="left" w:pos="0"/>
              </w:tabs>
              <w:ind w:left="198" w:hanging="198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OLZ/SAM (10/10) on day 1 → rifampin (600) on days 15–21 → OLZ/SAM (10/10) with rifampin (600) on day 22 → rifampin (600) on days 23–28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83FD7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Coadministration of OLZ/SAM with rifampin decreased the total systemic exposure (AUC</w:t>
            </w:r>
            <w:r w:rsidRPr="00877999">
              <w:rPr>
                <w:rFonts w:eastAsia="Times New Roman" w:cs="Times New Roman"/>
                <w:vertAlign w:val="subscript"/>
              </w:rPr>
              <w:t>∞</w:t>
            </w:r>
            <w:r w:rsidRPr="00877999">
              <w:rPr>
                <w:rFonts w:eastAsia="Times New Roman"/>
                <w:sz w:val="20"/>
                <w:szCs w:val="20"/>
              </w:rPr>
              <w:t>) of olanzapine and samidorphan by 48% and 73%, respectively</w:t>
            </w:r>
          </w:p>
          <w:p w14:paraId="61D61BC1" w14:textId="77777777" w:rsidR="00877999" w:rsidRPr="00877999" w:rsidRDefault="00877999" w:rsidP="0087799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  <w:tr w:rsidR="00877999" w:rsidRPr="00877999" w14:paraId="66A1A783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3AC1E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Effect of OLZ/SAM on PK of lithium or valproate (ALK3831-B101)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EC740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</w:t>
            </w:r>
          </w:p>
          <w:p w14:paraId="498EBF9C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(≈4 weeks)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9F4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Healthy adults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9A6CA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09993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Lithium alone and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coadministered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with OLZ/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SAM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i</w:t>
            </w:r>
            <w:proofErr w:type="spellEnd"/>
          </w:p>
          <w:p w14:paraId="0970A8E6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Valproate alone and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coadministered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with OLZ/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SAM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j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C22D9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Coadministration of OLZ/SAM with lithium or valproate did not have a clinically significant effect on the PK of lithium or valproate</w:t>
            </w:r>
          </w:p>
        </w:tc>
      </w:tr>
      <w:tr w:rsidR="00877999" w:rsidRPr="00877999" w14:paraId="19489F9F" w14:textId="77777777" w:rsidTr="00F877EB">
        <w:tc>
          <w:tcPr>
            <w:tcW w:w="63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2DC5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i/>
                <w:sz w:val="20"/>
                <w:szCs w:val="20"/>
              </w:rPr>
              <w:t>Pharmacokinetics in Special Populations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CCEF5" w14:textId="77777777" w:rsidR="00877999" w:rsidRPr="00877999" w:rsidRDefault="00877999" w:rsidP="0087799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C7888" w14:textId="77777777" w:rsidR="00877999" w:rsidRPr="00877999" w:rsidRDefault="00877999" w:rsidP="0087799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  <w:tr w:rsidR="00877999" w:rsidRPr="00877999" w14:paraId="716B7A70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062AB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Hepatic impairment (ALK3831-A105)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604AC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</w:t>
            </w:r>
          </w:p>
          <w:p w14:paraId="6D9E306B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(≈6 weeks)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4757A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Healthy and hepatically impaired adults (without psychiatric illness)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BA5DB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6A8E9" w14:textId="77777777" w:rsidR="00877999" w:rsidRPr="00877999" w:rsidRDefault="00877999" w:rsidP="00877999">
            <w:pPr>
              <w:numPr>
                <w:ilvl w:val="0"/>
                <w:numId w:val="10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Single dose of OLZ/SAM (5/10)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AD147" w14:textId="77777777" w:rsidR="00877999" w:rsidRPr="00877999" w:rsidRDefault="00877999" w:rsidP="00877999">
            <w:pPr>
              <w:numPr>
                <w:ilvl w:val="0"/>
                <w:numId w:val="10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In individuals with moderate hepatic impairment, there was an approximately 1.5-fold and 2.2-fold increase in</w:t>
            </w:r>
            <w:r w:rsidRPr="00877999">
              <w:rPr>
                <w:rFonts w:eastAsia="Times New Roman" w:cs="Times New Roman"/>
                <w:sz w:val="20"/>
                <w:szCs w:val="20"/>
              </w:rPr>
              <w:t xml:space="preserve"> AUC</w:t>
            </w:r>
            <w:r w:rsidRPr="00877999">
              <w:rPr>
                <w:rFonts w:eastAsia="Times New Roman" w:cs="Times New Roman"/>
                <w:sz w:val="20"/>
                <w:szCs w:val="20"/>
                <w:vertAlign w:val="subscript"/>
              </w:rPr>
              <w:t>∞</w:t>
            </w:r>
            <w:r w:rsidRPr="00877999">
              <w:rPr>
                <w:rFonts w:eastAsia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77999">
              <w:rPr>
                <w:rFonts w:eastAsia="Times New Roman" w:cs="Times New Roman"/>
                <w:sz w:val="20"/>
                <w:szCs w:val="20"/>
              </w:rPr>
              <w:t>C</w:t>
            </w:r>
            <w:r w:rsidRPr="00877999">
              <w:rPr>
                <w:rFonts w:eastAsia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877999">
              <w:rPr>
                <w:rFonts w:eastAsia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77999">
              <w:rPr>
                <w:rFonts w:eastAsia="Times New Roman" w:cs="Times New Roman"/>
                <w:sz w:val="20"/>
                <w:szCs w:val="20"/>
              </w:rPr>
              <w:t xml:space="preserve">of </w:t>
            </w:r>
            <w:r w:rsidRPr="00877999">
              <w:rPr>
                <w:rFonts w:eastAsia="Times New Roman"/>
                <w:sz w:val="20"/>
                <w:szCs w:val="20"/>
              </w:rPr>
              <w:t xml:space="preserve">olanzapine, respectively, and an approximately 1.5-fold increase in </w:t>
            </w:r>
            <w:r w:rsidRPr="00877999">
              <w:rPr>
                <w:rFonts w:eastAsia="Times New Roman" w:cs="Times New Roman"/>
                <w:sz w:val="20"/>
                <w:szCs w:val="20"/>
              </w:rPr>
              <w:t>AUC</w:t>
            </w:r>
            <w:r w:rsidRPr="00877999">
              <w:rPr>
                <w:rFonts w:eastAsia="Times New Roman" w:cs="Times New Roman"/>
                <w:sz w:val="20"/>
                <w:szCs w:val="20"/>
                <w:vertAlign w:val="subscript"/>
              </w:rPr>
              <w:t>∞</w:t>
            </w:r>
            <w:r w:rsidRPr="00877999">
              <w:rPr>
                <w:rFonts w:eastAsia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77999">
              <w:rPr>
                <w:rFonts w:eastAsia="Times New Roman" w:cs="Times New Roman"/>
                <w:sz w:val="20"/>
                <w:szCs w:val="20"/>
              </w:rPr>
              <w:t>C</w:t>
            </w:r>
            <w:r w:rsidRPr="00877999">
              <w:rPr>
                <w:rFonts w:eastAsia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877999">
              <w:rPr>
                <w:rFonts w:eastAsia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77999">
              <w:rPr>
                <w:rFonts w:eastAsia="Times New Roman"/>
                <w:sz w:val="20"/>
                <w:szCs w:val="20"/>
              </w:rPr>
              <w:t xml:space="preserve">of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samidorphan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 xml:space="preserve"> compared with healthy controls</w:t>
            </w:r>
          </w:p>
        </w:tc>
      </w:tr>
      <w:tr w:rsidR="00877999" w:rsidRPr="00877999" w14:paraId="5090CB03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51F3C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Renal impairment (ALK3831-A106)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C2713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</w:t>
            </w:r>
          </w:p>
          <w:p w14:paraId="2C03DB6C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(≈6 weeks)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577B5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Healthy and renally impaired adults (without psychiatric illness)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E1A72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94A06" w14:textId="77777777" w:rsidR="00877999" w:rsidRPr="00877999" w:rsidRDefault="00877999" w:rsidP="00877999">
            <w:pPr>
              <w:numPr>
                <w:ilvl w:val="0"/>
                <w:numId w:val="16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Single dose of OLZ/SAM (5/10) </w:t>
            </w:r>
          </w:p>
          <w:p w14:paraId="36F9B461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9ABCE" w14:textId="77777777" w:rsidR="00877999" w:rsidRPr="00877999" w:rsidRDefault="00877999" w:rsidP="00877999">
            <w:pPr>
              <w:numPr>
                <w:ilvl w:val="0"/>
                <w:numId w:val="16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In individuals with severe renal impairment, there was an approximately 1.5-fold and 2.3-fold increase in AUC</w:t>
            </w:r>
            <w:r w:rsidRPr="00877999">
              <w:rPr>
                <w:rFonts w:eastAsia="Times New Roman"/>
                <w:sz w:val="20"/>
                <w:szCs w:val="20"/>
                <w:vertAlign w:val="subscript"/>
              </w:rPr>
              <w:t xml:space="preserve">∞ </w:t>
            </w:r>
            <w:r w:rsidRPr="00877999">
              <w:rPr>
                <w:rFonts w:eastAsia="Times New Roman"/>
                <w:sz w:val="20"/>
                <w:szCs w:val="20"/>
              </w:rPr>
              <w:t xml:space="preserve">of olanzapine and samidorphan, respectively, and a &lt;1.5-fold increase in </w:t>
            </w:r>
            <w:proofErr w:type="spellStart"/>
            <w:r w:rsidRPr="00877999">
              <w:rPr>
                <w:rFonts w:eastAsia="Times New Roman" w:cs="Times New Roman"/>
                <w:sz w:val="20"/>
                <w:szCs w:val="20"/>
              </w:rPr>
              <w:t>C</w:t>
            </w:r>
            <w:r w:rsidRPr="00877999">
              <w:rPr>
                <w:rFonts w:eastAsia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877999">
              <w:rPr>
                <w:rFonts w:eastAsia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77999">
              <w:rPr>
                <w:rFonts w:eastAsia="Times New Roman"/>
                <w:sz w:val="20"/>
                <w:szCs w:val="20"/>
              </w:rPr>
              <w:t>for both olanzapine and samidorphan, compared with healthy controls</w:t>
            </w:r>
          </w:p>
        </w:tc>
      </w:tr>
    </w:tbl>
    <w:p w14:paraId="2ED699EF" w14:textId="77777777" w:rsidR="00F877EB" w:rsidRDefault="00F877EB">
      <w:r>
        <w:br w:type="page"/>
      </w:r>
    </w:p>
    <w:tbl>
      <w:tblPr>
        <w:tblStyle w:val="TableGrid2"/>
        <w:tblW w:w="139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24"/>
        <w:gridCol w:w="1440"/>
        <w:gridCol w:w="1620"/>
        <w:gridCol w:w="1170"/>
        <w:gridCol w:w="2448"/>
        <w:gridCol w:w="5130"/>
      </w:tblGrid>
      <w:tr w:rsidR="00877999" w:rsidRPr="00877999" w14:paraId="514CD093" w14:textId="77777777" w:rsidTr="00F877EB">
        <w:tc>
          <w:tcPr>
            <w:tcW w:w="63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90F60" w14:textId="5435CBC1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i/>
                <w:sz w:val="20"/>
                <w:szCs w:val="20"/>
              </w:rPr>
              <w:lastRenderedPageBreak/>
              <w:t>Other Clinical Pharmacology Studies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FB530" w14:textId="77777777" w:rsidR="00877999" w:rsidRPr="00877999" w:rsidRDefault="00877999" w:rsidP="0087799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6A7B6" w14:textId="77777777" w:rsidR="00877999" w:rsidRPr="00877999" w:rsidRDefault="00877999" w:rsidP="0087799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  <w:tr w:rsidR="00877999" w:rsidRPr="00877999" w14:paraId="77CACE1B" w14:textId="77777777" w:rsidTr="00F877EB">
        <w:trPr>
          <w:trHeight w:val="3788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A80FB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Cardiac safety (ALK3831-A109)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2CE09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proofErr w:type="gramStart"/>
            <w:r w:rsidRPr="00877999">
              <w:rPr>
                <w:rFonts w:eastAsia="Times New Roman"/>
                <w:sz w:val="20"/>
                <w:szCs w:val="20"/>
              </w:rPr>
              <w:t>R,DB</w:t>
            </w:r>
            <w:proofErr w:type="gramEnd"/>
            <w:r w:rsidRPr="00877999">
              <w:rPr>
                <w:rFonts w:eastAsia="Times New Roman"/>
                <w:sz w:val="20"/>
                <w:szCs w:val="20"/>
              </w:rPr>
              <w:t>,C</w:t>
            </w:r>
          </w:p>
          <w:p w14:paraId="26871998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(≈4 weeks)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DAC65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Adults with schizophrenia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B5FCD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735C2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Moxifloxacin-matched placebo on days 1 and 14; OLZ/SAM on days 2–13 (10 /10 for 3 days, then 20/10 for 4 days, and then 30/30 for 5 days)</w:t>
            </w:r>
          </w:p>
          <w:p w14:paraId="6CF617BC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Single dose of moxifloxacin (400) and moxifloxacin-matched placebo on days 1 and 14 (nested crossover fashion); OLZ/SAM-matched placebo on days 2–13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97358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OLZ/SAM, at doses up to supratherapeutic level (30/30 mg), did not have a clinically relevant effect on electrocardiogram parameters, including the QTc interval </w:t>
            </w:r>
          </w:p>
        </w:tc>
      </w:tr>
      <w:tr w:rsidR="00877999" w:rsidRPr="00877999" w14:paraId="1727C89C" w14:textId="77777777" w:rsidTr="00F877EB">
        <w:trPr>
          <w:trHeight w:val="1673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1EB87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Proof-of-concept study (ALK33-301)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56E7C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proofErr w:type="gramStart"/>
            <w:r w:rsidRPr="00877999">
              <w:rPr>
                <w:rFonts w:eastAsia="Times New Roman"/>
                <w:sz w:val="20"/>
                <w:szCs w:val="20"/>
              </w:rPr>
              <w:t>R,DB</w:t>
            </w:r>
            <w:proofErr w:type="gramEnd"/>
            <w:r w:rsidRPr="00877999">
              <w:rPr>
                <w:rFonts w:eastAsia="Times New Roman"/>
                <w:sz w:val="20"/>
                <w:szCs w:val="20"/>
              </w:rPr>
              <w:t xml:space="preserve">,C </w:t>
            </w:r>
          </w:p>
          <w:p w14:paraId="782C8015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(3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weeks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A9B57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Healthy adults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6403C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AF94B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OLZ/SAM (10/5)</w:t>
            </w:r>
          </w:p>
          <w:p w14:paraId="49FA6E43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Olanzapine (10)</w:t>
            </w:r>
          </w:p>
          <w:p w14:paraId="2764ED23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Samidorphan (5)</w:t>
            </w:r>
          </w:p>
          <w:p w14:paraId="65EA27A9" w14:textId="77777777" w:rsidR="00877999" w:rsidRPr="00877999" w:rsidRDefault="00877999" w:rsidP="00877999">
            <w:pPr>
              <w:numPr>
                <w:ilvl w:val="0"/>
                <w:numId w:val="2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Placebo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07754" w14:textId="77777777" w:rsidR="00877999" w:rsidRPr="00877999" w:rsidRDefault="00877999" w:rsidP="00877999">
            <w:pPr>
              <w:numPr>
                <w:ilvl w:val="0"/>
                <w:numId w:val="17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Mean body weight change from baseline to last assessment (1° EP) was signiﬁcantly less for OLZ/SAM vs olanzapine (2.2 kg vs 3.1 kg, respectively; </w:t>
            </w:r>
            <w:r w:rsidRPr="00877999">
              <w:rPr>
                <w:rFonts w:eastAsia="Times New Roman"/>
                <w:i/>
                <w:iCs/>
                <w:sz w:val="20"/>
                <w:szCs w:val="20"/>
              </w:rPr>
              <w:t>P</w:t>
            </w:r>
            <w:r w:rsidRPr="00877999">
              <w:rPr>
                <w:rFonts w:eastAsia="Times New Roman"/>
                <w:sz w:val="20"/>
                <w:szCs w:val="20"/>
              </w:rPr>
              <w:t>=0.02)</w:t>
            </w:r>
          </w:p>
          <w:p w14:paraId="23EEB1CD" w14:textId="77777777" w:rsidR="00877999" w:rsidRPr="00877999" w:rsidRDefault="00877999" w:rsidP="00877999">
            <w:pPr>
              <w:numPr>
                <w:ilvl w:val="0"/>
                <w:numId w:val="17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When administered in combination, samidorphan did not affect the PK of olanzapine and vice versa</w:t>
            </w:r>
          </w:p>
        </w:tc>
      </w:tr>
      <w:tr w:rsidR="00877999" w:rsidRPr="00877999" w14:paraId="1B163D87" w14:textId="77777777" w:rsidTr="00F877EB">
        <w:trPr>
          <w:trHeight w:val="1322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7D8EB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PK study </w:t>
            </w:r>
          </w:p>
          <w:p w14:paraId="1B599DD1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(ALK3831-A104)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82AE0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OL </w:t>
            </w:r>
          </w:p>
          <w:p w14:paraId="4C61A5F2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(≈3 weeks)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81532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Adults with schizophrenia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208A9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33202" w14:textId="77777777" w:rsidR="00877999" w:rsidRPr="00877999" w:rsidRDefault="00877999" w:rsidP="00877999">
            <w:pPr>
              <w:numPr>
                <w:ilvl w:val="0"/>
                <w:numId w:val="17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Olanzapine (≤15) for 7 days → OLZ/SAM (10/10 or 20/10) thereafter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23EE2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Steady-state exposure to olanzapine increased dose proportionally over the clinical dose range of 10/10 mg to 20/10 mg of OLZ/SAM</w:t>
            </w:r>
          </w:p>
          <w:p w14:paraId="12A33ADF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Different dose levels of olanzapine in OLZ/SAM had no effect on samidorphan exposure</w:t>
            </w:r>
          </w:p>
        </w:tc>
      </w:tr>
    </w:tbl>
    <w:p w14:paraId="1FFA2589" w14:textId="77777777" w:rsidR="00F877EB" w:rsidRDefault="00F877EB">
      <w:r>
        <w:br w:type="page"/>
      </w:r>
    </w:p>
    <w:tbl>
      <w:tblPr>
        <w:tblStyle w:val="TableGrid2"/>
        <w:tblW w:w="139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24"/>
        <w:gridCol w:w="1440"/>
        <w:gridCol w:w="1620"/>
        <w:gridCol w:w="1170"/>
        <w:gridCol w:w="2448"/>
        <w:gridCol w:w="5130"/>
      </w:tblGrid>
      <w:tr w:rsidR="00877999" w:rsidRPr="00877999" w14:paraId="7AA5CBF9" w14:textId="77777777" w:rsidTr="00F877EB"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32694" w14:textId="1299590E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lastRenderedPageBreak/>
              <w:t xml:space="preserve">Metabolic effects of OLZ/SAM </w:t>
            </w:r>
          </w:p>
          <w:p w14:paraId="0E2BE0FF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(ALK3831-A108)</w:t>
            </w:r>
            <w:r w:rsidRPr="00877999">
              <w:rPr>
                <w:rFonts w:eastAsia="Times New Roman"/>
                <w:noProof/>
                <w:sz w:val="20"/>
                <w:szCs w:val="20"/>
                <w:vertAlign w:val="superscript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35953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proofErr w:type="gramStart"/>
            <w:r w:rsidRPr="00877999">
              <w:rPr>
                <w:rFonts w:eastAsia="Times New Roman"/>
                <w:sz w:val="20"/>
                <w:szCs w:val="20"/>
              </w:rPr>
              <w:t>R,DB</w:t>
            </w:r>
            <w:proofErr w:type="gramEnd"/>
            <w:r w:rsidRPr="00877999">
              <w:rPr>
                <w:rFonts w:eastAsia="Times New Roman"/>
                <w:sz w:val="20"/>
                <w:szCs w:val="20"/>
              </w:rPr>
              <w:t xml:space="preserve">,C, exploratory </w:t>
            </w:r>
          </w:p>
          <w:p w14:paraId="326691F4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(3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weeks</w:t>
            </w:r>
            <w:r w:rsidRPr="00877999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A1E73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Healthy adults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EEF54" w14:textId="77777777" w:rsidR="00877999" w:rsidRPr="00877999" w:rsidRDefault="00877999" w:rsidP="0087799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04348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OLZ/SAM (10/10)</w:t>
            </w:r>
          </w:p>
          <w:p w14:paraId="3D81EBDC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Olanzapine (10)</w:t>
            </w:r>
          </w:p>
          <w:p w14:paraId="3C42346F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198" w:hanging="198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Placebo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2542D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Olanzapine resulted in relative hyperinsulinemia and reduced insulin sensitivity during an OGTT at day 19, changes not observed with OLZ/SAM or placebo</w:t>
            </w:r>
          </w:p>
          <w:p w14:paraId="4FC4119F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216" w:hanging="216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 xml:space="preserve">Insulin sensitivity, measured by 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hyperinsulinemic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-euglycemic clamp, was decreased in all treatment groups relative to baseline; this effect was greatest with olanzapine and OLZ/SAM</w:t>
            </w:r>
          </w:p>
          <w:p w14:paraId="2FE4E158" w14:textId="77777777" w:rsidR="00877999" w:rsidRPr="00877999" w:rsidRDefault="00877999" w:rsidP="00877999">
            <w:pPr>
              <w:numPr>
                <w:ilvl w:val="0"/>
                <w:numId w:val="3"/>
              </w:numPr>
              <w:tabs>
                <w:tab w:val="left" w:pos="0"/>
              </w:tabs>
              <w:ind w:left="198" w:hanging="180"/>
              <w:contextualSpacing/>
              <w:rPr>
                <w:rFonts w:eastAsia="Times New Roman"/>
                <w:sz w:val="20"/>
                <w:szCs w:val="20"/>
              </w:rPr>
            </w:pPr>
            <w:r w:rsidRPr="00877999">
              <w:rPr>
                <w:rFonts w:eastAsia="Times New Roman"/>
                <w:sz w:val="20"/>
                <w:szCs w:val="20"/>
              </w:rPr>
              <w:t>Postprandial (OGTT) glucose and fasting cholesterol concentrations were similarly increased with olanzapine or OLZ/SAM, but on other metabolic parameters, distinct effects were observed (</w:t>
            </w:r>
            <w:proofErr w:type="spellStart"/>
            <w:r w:rsidRPr="00877999">
              <w:rPr>
                <w:rFonts w:eastAsia="Times New Roman"/>
                <w:sz w:val="20"/>
                <w:szCs w:val="20"/>
              </w:rPr>
              <w:t>eg</w:t>
            </w:r>
            <w:proofErr w:type="spellEnd"/>
            <w:r w:rsidRPr="00877999">
              <w:rPr>
                <w:rFonts w:eastAsia="Times New Roman"/>
                <w:sz w:val="20"/>
                <w:szCs w:val="20"/>
              </w:rPr>
              <w:t>, post-OGTT C-peptide concentrations; aspects of energy metabolism)</w:t>
            </w:r>
          </w:p>
        </w:tc>
      </w:tr>
    </w:tbl>
    <w:p w14:paraId="458F1BF3" w14:textId="77777777" w:rsidR="00877999" w:rsidRPr="00877999" w:rsidRDefault="00877999" w:rsidP="00877999">
      <w:pPr>
        <w:spacing w:line="240" w:lineRule="auto"/>
        <w:contextualSpacing/>
        <w:rPr>
          <w:rFonts w:eastAsia="Times New Roman"/>
          <w:sz w:val="20"/>
          <w:szCs w:val="20"/>
        </w:rPr>
      </w:pPr>
      <w:proofErr w:type="spellStart"/>
      <w:r w:rsidRPr="00877999">
        <w:rPr>
          <w:rFonts w:eastAsia="Times New Roman"/>
          <w:sz w:val="20"/>
          <w:szCs w:val="20"/>
          <w:vertAlign w:val="superscript"/>
        </w:rPr>
        <w:t>a</w:t>
      </w:r>
      <w:r w:rsidRPr="00877999">
        <w:rPr>
          <w:rFonts w:eastAsia="Times New Roman"/>
          <w:sz w:val="20"/>
          <w:szCs w:val="20"/>
        </w:rPr>
        <w:t>OLZ</w:t>
      </w:r>
      <w:proofErr w:type="spellEnd"/>
      <w:r w:rsidRPr="00877999">
        <w:rPr>
          <w:rFonts w:eastAsia="Times New Roman"/>
          <w:sz w:val="20"/>
          <w:szCs w:val="20"/>
        </w:rPr>
        <w:t xml:space="preserve">/SAM doses are given in the form X/Y, where X is the dose of olanzapine and Y is the dose of samidorphan. </w:t>
      </w:r>
    </w:p>
    <w:p w14:paraId="1E3002EF" w14:textId="77777777" w:rsidR="00877999" w:rsidRPr="00877999" w:rsidRDefault="00877999" w:rsidP="00877999">
      <w:pPr>
        <w:spacing w:line="240" w:lineRule="auto"/>
        <w:contextualSpacing/>
        <w:rPr>
          <w:rFonts w:eastAsia="Times New Roman"/>
          <w:sz w:val="20"/>
          <w:szCs w:val="20"/>
        </w:rPr>
      </w:pPr>
      <w:proofErr w:type="spellStart"/>
      <w:r w:rsidRPr="00877999">
        <w:rPr>
          <w:rFonts w:eastAsia="Times New Roman"/>
          <w:sz w:val="20"/>
          <w:szCs w:val="20"/>
          <w:vertAlign w:val="superscript"/>
        </w:rPr>
        <w:t>b</w:t>
      </w:r>
      <w:r w:rsidRPr="00877999">
        <w:rPr>
          <w:rFonts w:eastAsia="Times New Roman"/>
          <w:sz w:val="20"/>
          <w:szCs w:val="20"/>
        </w:rPr>
        <w:t>Treatment</w:t>
      </w:r>
      <w:proofErr w:type="spellEnd"/>
      <w:r w:rsidRPr="00877999">
        <w:rPr>
          <w:rFonts w:eastAsia="Times New Roman"/>
          <w:sz w:val="20"/>
          <w:szCs w:val="20"/>
        </w:rPr>
        <w:t xml:space="preserve"> period.</w:t>
      </w:r>
    </w:p>
    <w:p w14:paraId="32ED5381" w14:textId="77777777" w:rsidR="00877999" w:rsidRPr="00877999" w:rsidRDefault="00877999" w:rsidP="00877999">
      <w:pPr>
        <w:spacing w:line="240" w:lineRule="auto"/>
        <w:contextualSpacing/>
        <w:rPr>
          <w:rFonts w:eastAsia="Times New Roman"/>
          <w:sz w:val="20"/>
          <w:szCs w:val="20"/>
        </w:rPr>
      </w:pPr>
      <w:proofErr w:type="spellStart"/>
      <w:r w:rsidRPr="00877999">
        <w:rPr>
          <w:rFonts w:eastAsia="Times New Roman"/>
          <w:sz w:val="20"/>
          <w:szCs w:val="20"/>
          <w:vertAlign w:val="superscript"/>
        </w:rPr>
        <w:t>c</w:t>
      </w:r>
      <w:r w:rsidRPr="00877999">
        <w:rPr>
          <w:rFonts w:eastAsia="Times New Roman"/>
          <w:sz w:val="20"/>
          <w:szCs w:val="20"/>
        </w:rPr>
        <w:t>NNT</w:t>
      </w:r>
      <w:proofErr w:type="spellEnd"/>
      <w:r w:rsidRPr="00877999">
        <w:rPr>
          <w:rFonts w:eastAsia="Times New Roman"/>
          <w:sz w:val="20"/>
          <w:szCs w:val="20"/>
        </w:rPr>
        <w:t xml:space="preserve"> values were calculated from the proportion of patients using a logistic regression model based on the multiple imputation for missing postbaseline assessments. Thus, the NNT and 95% CI values described here can differ from raw NNT estimates calculated from the actual rates provided.</w:t>
      </w:r>
    </w:p>
    <w:p w14:paraId="55A95D0B" w14:textId="77777777" w:rsidR="00877999" w:rsidRPr="00877999" w:rsidRDefault="00877999" w:rsidP="00877999">
      <w:pPr>
        <w:spacing w:line="240" w:lineRule="auto"/>
        <w:contextualSpacing/>
        <w:rPr>
          <w:rFonts w:eastAsia="Times New Roman"/>
          <w:sz w:val="20"/>
          <w:szCs w:val="20"/>
        </w:rPr>
      </w:pPr>
      <w:proofErr w:type="spellStart"/>
      <w:r w:rsidRPr="00877999">
        <w:rPr>
          <w:rFonts w:eastAsia="Times New Roman"/>
          <w:sz w:val="20"/>
          <w:szCs w:val="20"/>
          <w:vertAlign w:val="superscript"/>
        </w:rPr>
        <w:t>d</w:t>
      </w:r>
      <w:r w:rsidRPr="00877999">
        <w:rPr>
          <w:rFonts w:eastAsia="Times New Roman"/>
          <w:sz w:val="20"/>
          <w:szCs w:val="20"/>
        </w:rPr>
        <w:t>Olanzapine</w:t>
      </w:r>
      <w:proofErr w:type="spellEnd"/>
      <w:r w:rsidRPr="00877999">
        <w:rPr>
          <w:rFonts w:eastAsia="Times New Roman"/>
          <w:sz w:val="20"/>
          <w:szCs w:val="20"/>
        </w:rPr>
        <w:t xml:space="preserve"> dosing was open label; the dose of </w:t>
      </w:r>
      <w:proofErr w:type="spellStart"/>
      <w:r w:rsidRPr="00877999">
        <w:rPr>
          <w:rFonts w:eastAsia="Times New Roman"/>
          <w:sz w:val="20"/>
          <w:szCs w:val="20"/>
        </w:rPr>
        <w:t>coadministered</w:t>
      </w:r>
      <w:proofErr w:type="spellEnd"/>
      <w:r w:rsidRPr="00877999">
        <w:rPr>
          <w:rFonts w:eastAsia="Times New Roman"/>
          <w:sz w:val="20"/>
          <w:szCs w:val="20"/>
        </w:rPr>
        <w:t xml:space="preserve"> </w:t>
      </w:r>
      <w:proofErr w:type="spellStart"/>
      <w:r w:rsidRPr="00877999">
        <w:rPr>
          <w:rFonts w:eastAsia="Times New Roman"/>
          <w:sz w:val="20"/>
          <w:szCs w:val="20"/>
        </w:rPr>
        <w:t>samidorphan</w:t>
      </w:r>
      <w:proofErr w:type="spellEnd"/>
      <w:r w:rsidRPr="00877999">
        <w:rPr>
          <w:rFonts w:eastAsia="Times New Roman"/>
          <w:sz w:val="20"/>
          <w:szCs w:val="20"/>
        </w:rPr>
        <w:t xml:space="preserve"> was blinded. </w:t>
      </w:r>
    </w:p>
    <w:p w14:paraId="5D635F63" w14:textId="77777777" w:rsidR="00877999" w:rsidRPr="00877999" w:rsidRDefault="00877999" w:rsidP="00877999">
      <w:pPr>
        <w:spacing w:line="240" w:lineRule="auto"/>
        <w:contextualSpacing/>
        <w:rPr>
          <w:rFonts w:eastAsia="Times New Roman"/>
          <w:sz w:val="20"/>
          <w:szCs w:val="20"/>
        </w:rPr>
      </w:pPr>
      <w:proofErr w:type="spellStart"/>
      <w:r w:rsidRPr="00877999">
        <w:rPr>
          <w:rFonts w:eastAsia="Times New Roman"/>
          <w:sz w:val="20"/>
          <w:szCs w:val="20"/>
          <w:vertAlign w:val="superscript"/>
        </w:rPr>
        <w:t>e</w:t>
      </w:r>
      <w:r w:rsidRPr="00877999">
        <w:rPr>
          <w:rFonts w:eastAsia="Times New Roman"/>
          <w:sz w:val="20"/>
          <w:szCs w:val="20"/>
        </w:rPr>
        <w:t>Olanzapine</w:t>
      </w:r>
      <w:proofErr w:type="spellEnd"/>
      <w:r w:rsidRPr="00877999">
        <w:rPr>
          <w:rFonts w:eastAsia="Times New Roman"/>
          <w:sz w:val="20"/>
          <w:szCs w:val="20"/>
        </w:rPr>
        <w:t xml:space="preserve"> was dosed per clinical judgement; the mean olanzapine dose/day across all treatment groups was 11–13 mg.</w:t>
      </w:r>
    </w:p>
    <w:p w14:paraId="484F447D" w14:textId="77777777" w:rsidR="00877999" w:rsidRPr="00877999" w:rsidRDefault="00877999" w:rsidP="00877999">
      <w:pPr>
        <w:spacing w:line="240" w:lineRule="auto"/>
        <w:contextualSpacing/>
        <w:rPr>
          <w:rFonts w:eastAsia="Times New Roman"/>
          <w:sz w:val="20"/>
          <w:szCs w:val="20"/>
        </w:rPr>
      </w:pPr>
      <w:proofErr w:type="spellStart"/>
      <w:r w:rsidRPr="00877999">
        <w:rPr>
          <w:rFonts w:eastAsia="Times New Roman"/>
          <w:sz w:val="20"/>
          <w:szCs w:val="20"/>
          <w:vertAlign w:val="superscript"/>
        </w:rPr>
        <w:t>f</w:t>
      </w:r>
      <w:r w:rsidRPr="00877999">
        <w:rPr>
          <w:rFonts w:eastAsia="Times New Roman"/>
          <w:sz w:val="20"/>
          <w:szCs w:val="20"/>
        </w:rPr>
        <w:t>Enrolled</w:t>
      </w:r>
      <w:proofErr w:type="spellEnd"/>
      <w:r w:rsidRPr="00877999">
        <w:rPr>
          <w:rFonts w:eastAsia="Times New Roman"/>
          <w:sz w:val="20"/>
          <w:szCs w:val="20"/>
        </w:rPr>
        <w:t xml:space="preserve"> as of the April 1, 2019 data cutoff date. </w:t>
      </w:r>
    </w:p>
    <w:p w14:paraId="24033BFD" w14:textId="77777777" w:rsidR="00877999" w:rsidRPr="00877999" w:rsidRDefault="00877999" w:rsidP="00877999">
      <w:pPr>
        <w:spacing w:line="240" w:lineRule="auto"/>
        <w:contextualSpacing/>
        <w:rPr>
          <w:rFonts w:eastAsia="Times New Roman"/>
          <w:sz w:val="20"/>
          <w:szCs w:val="20"/>
        </w:rPr>
      </w:pPr>
      <w:proofErr w:type="spellStart"/>
      <w:r w:rsidRPr="00877999">
        <w:rPr>
          <w:rFonts w:eastAsia="Times New Roman"/>
          <w:sz w:val="20"/>
          <w:szCs w:val="20"/>
          <w:vertAlign w:val="superscript"/>
        </w:rPr>
        <w:t>g</w:t>
      </w:r>
      <w:r w:rsidRPr="00877999">
        <w:rPr>
          <w:rFonts w:eastAsia="Times New Roman"/>
          <w:sz w:val="20"/>
          <w:szCs w:val="20"/>
        </w:rPr>
        <w:t>Estimated</w:t>
      </w:r>
      <w:proofErr w:type="spellEnd"/>
      <w:r w:rsidRPr="00877999">
        <w:rPr>
          <w:rFonts w:eastAsia="Times New Roman"/>
          <w:sz w:val="20"/>
          <w:szCs w:val="20"/>
        </w:rPr>
        <w:t xml:space="preserve"> enrollment. </w:t>
      </w:r>
    </w:p>
    <w:p w14:paraId="2B2124D0" w14:textId="77777777" w:rsidR="00877999" w:rsidRPr="00877999" w:rsidRDefault="00877999" w:rsidP="00877999">
      <w:pPr>
        <w:spacing w:line="240" w:lineRule="auto"/>
        <w:contextualSpacing/>
        <w:rPr>
          <w:rFonts w:eastAsia="Times New Roman"/>
          <w:sz w:val="20"/>
          <w:szCs w:val="20"/>
        </w:rPr>
      </w:pPr>
      <w:proofErr w:type="spellStart"/>
      <w:r w:rsidRPr="00877999">
        <w:rPr>
          <w:rFonts w:eastAsia="Times New Roman"/>
          <w:sz w:val="20"/>
          <w:szCs w:val="20"/>
          <w:vertAlign w:val="superscript"/>
        </w:rPr>
        <w:t>h</w:t>
      </w:r>
      <w:r w:rsidRPr="00877999">
        <w:rPr>
          <w:rFonts w:eastAsia="Times New Roman"/>
          <w:sz w:val="20"/>
          <w:szCs w:val="20"/>
        </w:rPr>
        <w:t>Doses</w:t>
      </w:r>
      <w:proofErr w:type="spellEnd"/>
      <w:r w:rsidRPr="00877999">
        <w:rPr>
          <w:rFonts w:eastAsia="Times New Roman"/>
          <w:sz w:val="20"/>
          <w:szCs w:val="20"/>
        </w:rPr>
        <w:t xml:space="preserve"> of study drug were selected by investigators; the mean prescribed olanzapine dose/day was 14–15 mg; the samidorphan dose was 10 mg. </w:t>
      </w:r>
    </w:p>
    <w:p w14:paraId="318E197A" w14:textId="77777777" w:rsidR="00877999" w:rsidRPr="00877999" w:rsidRDefault="00877999" w:rsidP="00877999">
      <w:pPr>
        <w:spacing w:line="240" w:lineRule="auto"/>
        <w:contextualSpacing/>
        <w:rPr>
          <w:rFonts w:eastAsia="Times New Roman"/>
          <w:sz w:val="20"/>
          <w:szCs w:val="20"/>
        </w:rPr>
      </w:pPr>
      <w:proofErr w:type="spellStart"/>
      <w:r w:rsidRPr="00877999">
        <w:rPr>
          <w:rFonts w:eastAsia="Times New Roman"/>
          <w:sz w:val="20"/>
          <w:szCs w:val="20"/>
          <w:vertAlign w:val="superscript"/>
        </w:rPr>
        <w:t>i</w:t>
      </w:r>
      <w:r w:rsidRPr="00877999">
        <w:rPr>
          <w:rFonts w:eastAsia="Times New Roman"/>
          <w:sz w:val="20"/>
          <w:szCs w:val="20"/>
        </w:rPr>
        <w:t>Lithium</w:t>
      </w:r>
      <w:proofErr w:type="spellEnd"/>
      <w:r w:rsidRPr="00877999">
        <w:rPr>
          <w:rFonts w:eastAsia="Times New Roman"/>
          <w:sz w:val="20"/>
          <w:szCs w:val="20"/>
        </w:rPr>
        <w:t xml:space="preserve"> (600 mg/day; 300 mg twice daily separated by 12 hours) on days 1–6 → lithium (300 mg) on day 7 → OLZ/SAM (10/10) on days 8–11 → OLZ/SAM (10/10) + lithium (600 mg/day; 300 mg twice daily separated by 12 hours) on days 12–17 → OLZ/SAM (10/10) + lithium (300 mg) on day 18. </w:t>
      </w:r>
    </w:p>
    <w:p w14:paraId="337435F6" w14:textId="77777777" w:rsidR="00877999" w:rsidRPr="00877999" w:rsidRDefault="00877999" w:rsidP="00877999">
      <w:pPr>
        <w:spacing w:line="240" w:lineRule="auto"/>
        <w:contextualSpacing/>
        <w:rPr>
          <w:rFonts w:eastAsia="Times New Roman"/>
          <w:sz w:val="20"/>
          <w:szCs w:val="20"/>
        </w:rPr>
      </w:pPr>
      <w:proofErr w:type="spellStart"/>
      <w:r w:rsidRPr="00877999">
        <w:rPr>
          <w:rFonts w:eastAsia="Times New Roman"/>
          <w:sz w:val="20"/>
          <w:szCs w:val="20"/>
          <w:vertAlign w:val="superscript"/>
        </w:rPr>
        <w:t>j</w:t>
      </w:r>
      <w:r w:rsidRPr="00877999">
        <w:rPr>
          <w:rFonts w:eastAsia="Times New Roman"/>
          <w:sz w:val="20"/>
          <w:szCs w:val="20"/>
        </w:rPr>
        <w:t>Valproate</w:t>
      </w:r>
      <w:proofErr w:type="spellEnd"/>
      <w:r w:rsidRPr="00877999">
        <w:rPr>
          <w:rFonts w:eastAsia="Times New Roman"/>
          <w:sz w:val="20"/>
          <w:szCs w:val="20"/>
        </w:rPr>
        <w:t xml:space="preserve"> (1000 mg/day; 300 mg twice daily separated by 12 hours) on days 1–6 → valproate (500 mg) on day 7 → OLZ/SAM (10/10) on days 8–11 → OLZ/SAM (10/10) + valproate (1000 mg/day; 500 mg twice daily separated by 12 hours) on days 12–17 → OLZ/SAM (10/10) + valproate (500 mg) on day 18. </w:t>
      </w:r>
    </w:p>
    <w:p w14:paraId="0C46F3A4" w14:textId="77777777" w:rsidR="00877999" w:rsidRPr="00877999" w:rsidRDefault="00877999" w:rsidP="00877999">
      <w:pPr>
        <w:spacing w:line="240" w:lineRule="auto"/>
        <w:contextualSpacing/>
        <w:rPr>
          <w:rFonts w:eastAsia="Times New Roman"/>
          <w:sz w:val="20"/>
          <w:szCs w:val="20"/>
        </w:rPr>
      </w:pPr>
      <w:r w:rsidRPr="00877999">
        <w:rPr>
          <w:rFonts w:eastAsia="Times New Roman"/>
          <w:sz w:val="20"/>
          <w:szCs w:val="20"/>
        </w:rPr>
        <w:t>In a study of human abuse potential, samidorphan had no abuse potential and had a profile consistent with naltrexone, a negative control in the study.</w:t>
      </w:r>
      <w:r w:rsidRPr="00877999">
        <w:rPr>
          <w:rFonts w:eastAsia="Times New Roman"/>
          <w:noProof/>
          <w:sz w:val="20"/>
          <w:szCs w:val="20"/>
          <w:vertAlign w:val="superscript"/>
        </w:rPr>
        <w:t>90</w:t>
      </w:r>
    </w:p>
    <w:p w14:paraId="18FD82D1" w14:textId="37340ACF" w:rsidR="00877999" w:rsidRPr="00877999" w:rsidRDefault="00877999" w:rsidP="00877999">
      <w:pPr>
        <w:spacing w:line="240" w:lineRule="auto"/>
        <w:contextualSpacing/>
        <w:rPr>
          <w:rFonts w:eastAsia="Times New Roman" w:cs="Times New Roman"/>
        </w:rPr>
      </w:pPr>
      <w:r w:rsidRPr="00877999">
        <w:rPr>
          <w:rFonts w:eastAsia="Times New Roman"/>
          <w:sz w:val="20"/>
          <w:szCs w:val="20"/>
        </w:rPr>
        <w:t>1° EP, prespecified primary endpoint; 2</w:t>
      </w:r>
      <w:r w:rsidRPr="00877999">
        <w:rPr>
          <w:rFonts w:eastAsia="Times New Roman"/>
          <w:sz w:val="20"/>
        </w:rPr>
        <w:t>° EP</w:t>
      </w:r>
      <w:r w:rsidRPr="00877999">
        <w:rPr>
          <w:rFonts w:eastAsia="Times New Roman"/>
          <w:sz w:val="20"/>
          <w:szCs w:val="20"/>
        </w:rPr>
        <w:t>, prespecified secondary endpoint; AE, adverse event; AUC</w:t>
      </w:r>
      <w:r w:rsidRPr="00877999">
        <w:rPr>
          <w:rFonts w:eastAsia="Times New Roman"/>
          <w:sz w:val="20"/>
          <w:szCs w:val="20"/>
          <w:vertAlign w:val="subscript"/>
        </w:rPr>
        <w:t>∞</w:t>
      </w:r>
      <w:r w:rsidRPr="00877999">
        <w:rPr>
          <w:rFonts w:eastAsia="Times New Roman"/>
          <w:sz w:val="20"/>
          <w:szCs w:val="20"/>
        </w:rPr>
        <w:t xml:space="preserve">, area under the plasma concentration-time curve from time 0 to infinity; BD-I, bipolar I disorder; CGI-S, Clinical Global Impression-Severity; CI, confidence interval; </w:t>
      </w:r>
      <w:proofErr w:type="spellStart"/>
      <w:r w:rsidRPr="00877999">
        <w:rPr>
          <w:rFonts w:eastAsia="Times New Roman"/>
          <w:sz w:val="20"/>
          <w:szCs w:val="20"/>
        </w:rPr>
        <w:t>C</w:t>
      </w:r>
      <w:r w:rsidRPr="00877999">
        <w:rPr>
          <w:rFonts w:eastAsia="Times New Roman"/>
          <w:sz w:val="20"/>
          <w:szCs w:val="20"/>
          <w:vertAlign w:val="subscript"/>
        </w:rPr>
        <w:t>max</w:t>
      </w:r>
      <w:proofErr w:type="spellEnd"/>
      <w:r w:rsidRPr="00877999">
        <w:rPr>
          <w:rFonts w:eastAsia="Times New Roman"/>
          <w:sz w:val="20"/>
          <w:szCs w:val="20"/>
        </w:rPr>
        <w:t>, maximum plasma concentration; EXT, extension; LS, least squares; NNT, number needed to treat; OGTT, oral glucose tolerance test; OL, open label; OLZ/SAM, combination of olanzapine and samidorphan; PANSS, Positive and Negative Syndrome Scale; PK, pharmacokinetics; QTc, QT interval corrected for heart rate; R, DB, C, randomized, double-blind, controlled (placebo and/or active comparator) trial; WHO, World Health Organization.</w:t>
      </w:r>
    </w:p>
    <w:p w14:paraId="50905428" w14:textId="77777777" w:rsidR="00877999" w:rsidRPr="00877999" w:rsidRDefault="00877999" w:rsidP="00877999">
      <w:pPr>
        <w:tabs>
          <w:tab w:val="left" w:pos="0"/>
        </w:tabs>
        <w:rPr>
          <w:rFonts w:eastAsia="Times New Roman" w:cs="Times New Roman"/>
        </w:rPr>
        <w:sectPr w:rsidR="00877999" w:rsidRPr="00877999" w:rsidSect="00AA342D">
          <w:pgSz w:w="15840" w:h="12240" w:orient="landscape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4BF96044" w14:textId="77777777" w:rsidR="00877999" w:rsidRPr="00877999" w:rsidRDefault="00877999" w:rsidP="00877999">
      <w:pPr>
        <w:keepNext/>
        <w:tabs>
          <w:tab w:val="left" w:pos="0"/>
        </w:tabs>
        <w:outlineLvl w:val="1"/>
        <w:rPr>
          <w:rFonts w:eastAsia="Times New Roman"/>
          <w:b/>
          <w:bCs/>
          <w:iCs/>
        </w:rPr>
      </w:pPr>
      <w:r w:rsidRPr="00877999">
        <w:rPr>
          <w:rFonts w:eastAsia="Times New Roman"/>
          <w:b/>
          <w:bCs/>
          <w:iCs/>
        </w:rPr>
        <w:lastRenderedPageBreak/>
        <w:t xml:space="preserve">Supplemental Table 2. </w:t>
      </w:r>
      <w:r w:rsidRPr="00877999">
        <w:rPr>
          <w:rFonts w:eastAsia="Times New Roman"/>
          <w:iCs/>
        </w:rPr>
        <w:t>Proportion of patients with potentially clinically significant value shifts in lipid and glycemic parameters from baseline to week 24 in ENLIGHTEN-2.</w:t>
      </w:r>
      <w:r w:rsidRPr="00877999">
        <w:rPr>
          <w:rFonts w:eastAsia="Times New Roman"/>
          <w:b/>
          <w:bCs/>
          <w:iCs/>
        </w:rPr>
        <w:t xml:space="preserve"> </w:t>
      </w:r>
    </w:p>
    <w:tbl>
      <w:tblPr>
        <w:tblW w:w="8712" w:type="dxa"/>
        <w:tblInd w:w="108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3060"/>
        <w:gridCol w:w="3060"/>
      </w:tblGrid>
      <w:tr w:rsidR="00877999" w:rsidRPr="00877999" w14:paraId="63CC45B4" w14:textId="77777777" w:rsidTr="006B6179">
        <w:trPr>
          <w:cantSplit/>
          <w:tblHeader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EEF376" w14:textId="77777777" w:rsidR="00877999" w:rsidRPr="00877999" w:rsidRDefault="00877999" w:rsidP="00877999">
            <w:pPr>
              <w:keepNext/>
              <w:spacing w:line="360" w:lineRule="auto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 w:cs="Times New Roman"/>
                <w:sz w:val="22"/>
                <w:szCs w:val="20"/>
              </w:rPr>
              <w:t xml:space="preserve">Shift </w:t>
            </w:r>
            <w:r w:rsidRPr="00877999">
              <w:rPr>
                <w:rFonts w:eastAsia="Times New Roman"/>
                <w:sz w:val="22"/>
                <w:szCs w:val="20"/>
              </w:rPr>
              <w:t>category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EB8C7" w14:textId="77777777" w:rsidR="00877999" w:rsidRPr="00877999" w:rsidRDefault="00877999" w:rsidP="00877999">
            <w:pPr>
              <w:keepNext/>
              <w:spacing w:line="360" w:lineRule="auto"/>
              <w:contextualSpacing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77999">
              <w:rPr>
                <w:rFonts w:eastAsia="Times New Roman" w:cs="Times New Roman"/>
                <w:sz w:val="22"/>
                <w:szCs w:val="20"/>
              </w:rPr>
              <w:t>Olanzapine</w:t>
            </w:r>
          </w:p>
          <w:p w14:paraId="64038BFF" w14:textId="77777777" w:rsidR="00877999" w:rsidRPr="00877999" w:rsidRDefault="00877999" w:rsidP="00877999">
            <w:pPr>
              <w:keepNext/>
              <w:spacing w:line="360" w:lineRule="auto"/>
              <w:contextualSpacing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77999">
              <w:rPr>
                <w:rFonts w:eastAsia="Times New Roman" w:cs="Times New Roman"/>
                <w:sz w:val="22"/>
                <w:szCs w:val="20"/>
              </w:rPr>
              <w:t xml:space="preserve">Anytime, % / </w:t>
            </w:r>
            <w:proofErr w:type="spellStart"/>
            <w:r w:rsidRPr="00877999">
              <w:rPr>
                <w:rFonts w:eastAsia="Times New Roman" w:cs="Times New Roman"/>
                <w:sz w:val="22"/>
                <w:szCs w:val="20"/>
              </w:rPr>
              <w:t>Sustained,</w:t>
            </w:r>
            <w:r w:rsidRPr="00877999">
              <w:rPr>
                <w:rFonts w:eastAsia="Times New Roman" w:cs="Times New Roman"/>
                <w:sz w:val="22"/>
                <w:szCs w:val="20"/>
                <w:vertAlign w:val="superscript"/>
              </w:rPr>
              <w:t>a</w:t>
            </w:r>
            <w:proofErr w:type="spellEnd"/>
            <w:r w:rsidRPr="00877999">
              <w:rPr>
                <w:rFonts w:eastAsia="Times New Roman" w:cs="Times New Roman"/>
                <w:sz w:val="22"/>
                <w:szCs w:val="20"/>
              </w:rPr>
              <w:t xml:space="preserve"> %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1EB071" w14:textId="77777777" w:rsidR="00877999" w:rsidRPr="00877999" w:rsidRDefault="00877999" w:rsidP="00877999">
            <w:pPr>
              <w:keepNext/>
              <w:spacing w:line="360" w:lineRule="auto"/>
              <w:contextualSpacing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77999">
              <w:rPr>
                <w:rFonts w:eastAsia="Times New Roman" w:cs="Times New Roman"/>
                <w:sz w:val="22"/>
                <w:szCs w:val="20"/>
              </w:rPr>
              <w:t>OLZ/SAM</w:t>
            </w:r>
          </w:p>
          <w:p w14:paraId="6F63D416" w14:textId="77777777" w:rsidR="00877999" w:rsidRPr="00877999" w:rsidRDefault="00877999" w:rsidP="00877999">
            <w:pPr>
              <w:keepNext/>
              <w:spacing w:line="360" w:lineRule="auto"/>
              <w:contextualSpacing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77999">
              <w:rPr>
                <w:rFonts w:eastAsia="Times New Roman" w:cs="Times New Roman"/>
                <w:sz w:val="22"/>
                <w:szCs w:val="20"/>
              </w:rPr>
              <w:t xml:space="preserve">Anytime, % / </w:t>
            </w:r>
            <w:proofErr w:type="spellStart"/>
            <w:r w:rsidRPr="00877999">
              <w:rPr>
                <w:rFonts w:eastAsia="Times New Roman" w:cs="Times New Roman"/>
                <w:sz w:val="22"/>
                <w:szCs w:val="20"/>
              </w:rPr>
              <w:t>Sustained,</w:t>
            </w:r>
            <w:r w:rsidRPr="00877999">
              <w:rPr>
                <w:rFonts w:eastAsia="Times New Roman" w:cs="Times New Roman"/>
                <w:sz w:val="22"/>
                <w:szCs w:val="20"/>
                <w:vertAlign w:val="superscript"/>
              </w:rPr>
              <w:t>a</w:t>
            </w:r>
            <w:proofErr w:type="spellEnd"/>
            <w:r w:rsidRPr="00877999">
              <w:rPr>
                <w:rFonts w:eastAsia="Times New Roman" w:cs="Times New Roman"/>
                <w:sz w:val="22"/>
                <w:szCs w:val="20"/>
              </w:rPr>
              <w:t xml:space="preserve"> %</w:t>
            </w:r>
          </w:p>
        </w:tc>
      </w:tr>
      <w:tr w:rsidR="00877999" w:rsidRPr="00877999" w14:paraId="00FC6E11" w14:textId="77777777" w:rsidTr="006B6179">
        <w:trPr>
          <w:cantSplit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9AF205" w14:textId="77777777" w:rsidR="00877999" w:rsidRPr="00877999" w:rsidRDefault="00877999" w:rsidP="00877999">
            <w:pPr>
              <w:spacing w:line="360" w:lineRule="auto"/>
              <w:contextualSpacing/>
              <w:rPr>
                <w:rFonts w:eastAsia="Times New Roman"/>
                <w:sz w:val="22"/>
                <w:szCs w:val="20"/>
              </w:rPr>
            </w:pPr>
            <w:proofErr w:type="spellStart"/>
            <w:r w:rsidRPr="00877999">
              <w:rPr>
                <w:rFonts w:eastAsia="Times New Roman"/>
                <w:sz w:val="22"/>
                <w:szCs w:val="20"/>
              </w:rPr>
              <w:t>Fasting</w:t>
            </w:r>
            <w:r w:rsidRPr="00877999">
              <w:rPr>
                <w:rFonts w:eastAsia="Times New Roman"/>
                <w:sz w:val="22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2"/>
                <w:szCs w:val="20"/>
              </w:rPr>
              <w:t xml:space="preserve"> Total cholesterol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36550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26A14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877999" w:rsidRPr="00877999" w14:paraId="7E92112D" w14:textId="77777777" w:rsidTr="006B6179">
        <w:trPr>
          <w:cantSplit/>
        </w:trPr>
        <w:tc>
          <w:tcPr>
            <w:tcW w:w="2592" w:type="dxa"/>
            <w:hideMark/>
          </w:tcPr>
          <w:p w14:paraId="6F172BC2" w14:textId="77777777" w:rsidR="00877999" w:rsidRPr="00877999" w:rsidRDefault="00877999" w:rsidP="00877999">
            <w:pPr>
              <w:spacing w:line="360" w:lineRule="auto"/>
              <w:ind w:left="342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≥240 mg/dL</w:t>
            </w:r>
          </w:p>
        </w:tc>
        <w:tc>
          <w:tcPr>
            <w:tcW w:w="3060" w:type="dxa"/>
          </w:tcPr>
          <w:p w14:paraId="66F6AA69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14.9 / 2.5</w:t>
            </w:r>
          </w:p>
        </w:tc>
        <w:tc>
          <w:tcPr>
            <w:tcW w:w="3060" w:type="dxa"/>
          </w:tcPr>
          <w:p w14:paraId="1FF469F8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17.5 / 0.9</w:t>
            </w:r>
          </w:p>
        </w:tc>
      </w:tr>
      <w:tr w:rsidR="00877999" w:rsidRPr="00877999" w14:paraId="7A9B9CBC" w14:textId="77777777" w:rsidTr="006B6179">
        <w:trPr>
          <w:cantSplit/>
        </w:trPr>
        <w:tc>
          <w:tcPr>
            <w:tcW w:w="25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44A9F37E" w14:textId="77777777" w:rsidR="00877999" w:rsidRPr="00877999" w:rsidRDefault="00877999" w:rsidP="00877999">
            <w:pPr>
              <w:spacing w:line="360" w:lineRule="auto"/>
              <w:ind w:left="342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Increase ≥40 mg/dL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6EF0443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27.4 / 5.3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834FDC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26.4 / 4.0</w:t>
            </w:r>
          </w:p>
        </w:tc>
      </w:tr>
      <w:tr w:rsidR="00877999" w:rsidRPr="00877999" w14:paraId="333030C2" w14:textId="77777777" w:rsidTr="006B6179">
        <w:trPr>
          <w:cantSplit/>
        </w:trPr>
        <w:tc>
          <w:tcPr>
            <w:tcW w:w="25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3ED8D521" w14:textId="77777777" w:rsidR="00877999" w:rsidRPr="00877999" w:rsidRDefault="00877999" w:rsidP="00877999">
            <w:pPr>
              <w:spacing w:line="360" w:lineRule="auto"/>
              <w:contextualSpacing/>
              <w:rPr>
                <w:rFonts w:eastAsia="Times New Roman"/>
                <w:sz w:val="22"/>
                <w:szCs w:val="20"/>
              </w:rPr>
            </w:pPr>
            <w:proofErr w:type="spellStart"/>
            <w:r w:rsidRPr="00877999">
              <w:rPr>
                <w:rFonts w:eastAsia="Times New Roman"/>
                <w:sz w:val="22"/>
                <w:szCs w:val="20"/>
              </w:rPr>
              <w:t>Fasting</w:t>
            </w:r>
            <w:r w:rsidRPr="00877999">
              <w:rPr>
                <w:rFonts w:eastAsia="Times New Roman"/>
                <w:sz w:val="22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2"/>
                <w:szCs w:val="20"/>
              </w:rPr>
              <w:t xml:space="preserve"> HDL cholesterol</w:t>
            </w: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751E25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122C08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877999" w:rsidRPr="00877999" w14:paraId="743DDAE0" w14:textId="77777777" w:rsidTr="006B6179">
        <w:trPr>
          <w:cantSplit/>
        </w:trPr>
        <w:tc>
          <w:tcPr>
            <w:tcW w:w="2592" w:type="dxa"/>
            <w:hideMark/>
          </w:tcPr>
          <w:p w14:paraId="5ACB5412" w14:textId="77777777" w:rsidR="00877999" w:rsidRPr="00877999" w:rsidRDefault="00877999" w:rsidP="00877999">
            <w:pPr>
              <w:spacing w:line="360" w:lineRule="auto"/>
              <w:ind w:left="342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&lt;40 mg/dL</w:t>
            </w:r>
          </w:p>
        </w:tc>
        <w:tc>
          <w:tcPr>
            <w:tcW w:w="3060" w:type="dxa"/>
          </w:tcPr>
          <w:p w14:paraId="45652F53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17.0 / 4.1</w:t>
            </w:r>
          </w:p>
        </w:tc>
        <w:tc>
          <w:tcPr>
            <w:tcW w:w="3060" w:type="dxa"/>
          </w:tcPr>
          <w:p w14:paraId="55D5557F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13.3 / 4.0</w:t>
            </w:r>
          </w:p>
        </w:tc>
      </w:tr>
      <w:tr w:rsidR="00877999" w:rsidRPr="00877999" w14:paraId="5D25DB66" w14:textId="77777777" w:rsidTr="006B6179">
        <w:trPr>
          <w:cantSplit/>
        </w:trPr>
        <w:tc>
          <w:tcPr>
            <w:tcW w:w="25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0402B93E" w14:textId="77777777" w:rsidR="00877999" w:rsidRPr="00877999" w:rsidRDefault="00877999" w:rsidP="00877999">
            <w:pPr>
              <w:spacing w:line="360" w:lineRule="auto"/>
              <w:ind w:left="342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Decrease ≥20 mg/dL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789285B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15.6 / 3.4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DE2B09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17.4 / 4.5</w:t>
            </w:r>
          </w:p>
        </w:tc>
      </w:tr>
      <w:tr w:rsidR="00877999" w:rsidRPr="00877999" w14:paraId="0B266D51" w14:textId="77777777" w:rsidTr="006B6179">
        <w:trPr>
          <w:cantSplit/>
        </w:trPr>
        <w:tc>
          <w:tcPr>
            <w:tcW w:w="25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105EBDCF" w14:textId="77777777" w:rsidR="00877999" w:rsidRPr="00877999" w:rsidRDefault="00877999" w:rsidP="00877999">
            <w:pPr>
              <w:spacing w:line="360" w:lineRule="auto"/>
              <w:contextualSpacing/>
              <w:rPr>
                <w:rFonts w:eastAsia="Times New Roman"/>
                <w:sz w:val="22"/>
                <w:szCs w:val="20"/>
              </w:rPr>
            </w:pPr>
            <w:proofErr w:type="spellStart"/>
            <w:r w:rsidRPr="00877999">
              <w:rPr>
                <w:rFonts w:eastAsia="Times New Roman"/>
                <w:sz w:val="22"/>
                <w:szCs w:val="20"/>
              </w:rPr>
              <w:t>Fasting</w:t>
            </w:r>
            <w:r w:rsidRPr="00877999">
              <w:rPr>
                <w:rFonts w:eastAsia="Times New Roman"/>
                <w:sz w:val="22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2"/>
                <w:szCs w:val="20"/>
              </w:rPr>
              <w:t xml:space="preserve"> LDL cholesterol</w:t>
            </w: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A47B4E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1B0F4A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877999" w:rsidRPr="00877999" w14:paraId="28D6D6F7" w14:textId="77777777" w:rsidTr="006B6179">
        <w:trPr>
          <w:cantSplit/>
        </w:trPr>
        <w:tc>
          <w:tcPr>
            <w:tcW w:w="2592" w:type="dxa"/>
            <w:hideMark/>
          </w:tcPr>
          <w:p w14:paraId="5C3C7153" w14:textId="77777777" w:rsidR="00877999" w:rsidRPr="00877999" w:rsidRDefault="00877999" w:rsidP="00877999">
            <w:pPr>
              <w:spacing w:line="360" w:lineRule="auto"/>
              <w:ind w:left="342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≥160 mg/dL</w:t>
            </w:r>
          </w:p>
        </w:tc>
        <w:tc>
          <w:tcPr>
            <w:tcW w:w="3060" w:type="dxa"/>
          </w:tcPr>
          <w:p w14:paraId="15D46023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17.2 / 1.7</w:t>
            </w:r>
          </w:p>
        </w:tc>
        <w:tc>
          <w:tcPr>
            <w:tcW w:w="3060" w:type="dxa"/>
          </w:tcPr>
          <w:p w14:paraId="0F78D02C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16.3 / 3.5</w:t>
            </w:r>
          </w:p>
        </w:tc>
      </w:tr>
      <w:tr w:rsidR="00877999" w:rsidRPr="00877999" w14:paraId="161779E6" w14:textId="77777777" w:rsidTr="006B6179">
        <w:trPr>
          <w:cantSplit/>
        </w:trPr>
        <w:tc>
          <w:tcPr>
            <w:tcW w:w="25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5501974C" w14:textId="77777777" w:rsidR="00877999" w:rsidRPr="00877999" w:rsidRDefault="00877999" w:rsidP="00877999">
            <w:pPr>
              <w:spacing w:line="360" w:lineRule="auto"/>
              <w:ind w:left="342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Increase ≥30 mg/dL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162915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34.8 / 8.0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32E8BE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35.1 / 4.5</w:t>
            </w:r>
          </w:p>
        </w:tc>
      </w:tr>
      <w:tr w:rsidR="00877999" w:rsidRPr="00877999" w14:paraId="46967DC4" w14:textId="77777777" w:rsidTr="006B6179">
        <w:trPr>
          <w:cantSplit/>
        </w:trPr>
        <w:tc>
          <w:tcPr>
            <w:tcW w:w="25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1DAC1ADD" w14:textId="77777777" w:rsidR="00877999" w:rsidRPr="00877999" w:rsidRDefault="00877999" w:rsidP="00877999">
            <w:pPr>
              <w:spacing w:line="360" w:lineRule="auto"/>
              <w:contextualSpacing/>
              <w:rPr>
                <w:rFonts w:eastAsia="Times New Roman"/>
                <w:sz w:val="22"/>
                <w:szCs w:val="20"/>
              </w:rPr>
            </w:pPr>
            <w:proofErr w:type="spellStart"/>
            <w:r w:rsidRPr="00877999">
              <w:rPr>
                <w:rFonts w:eastAsia="Times New Roman"/>
                <w:sz w:val="22"/>
                <w:szCs w:val="20"/>
              </w:rPr>
              <w:t>Fasting</w:t>
            </w:r>
            <w:r w:rsidRPr="00877999">
              <w:rPr>
                <w:rFonts w:eastAsia="Times New Roman"/>
                <w:sz w:val="22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2"/>
                <w:szCs w:val="20"/>
              </w:rPr>
              <w:t xml:space="preserve"> Triglycerides</w:t>
            </w: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8F4D80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9D10B4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877999" w:rsidRPr="00877999" w14:paraId="77B7AA5D" w14:textId="77777777" w:rsidTr="006B6179">
        <w:trPr>
          <w:cantSplit/>
        </w:trPr>
        <w:tc>
          <w:tcPr>
            <w:tcW w:w="2592" w:type="dxa"/>
            <w:hideMark/>
          </w:tcPr>
          <w:p w14:paraId="1663A0C5" w14:textId="77777777" w:rsidR="00877999" w:rsidRPr="00877999" w:rsidRDefault="00877999" w:rsidP="00877999">
            <w:pPr>
              <w:spacing w:line="360" w:lineRule="auto"/>
              <w:ind w:left="342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≥200 mg/dL</w:t>
            </w:r>
          </w:p>
        </w:tc>
        <w:tc>
          <w:tcPr>
            <w:tcW w:w="3060" w:type="dxa"/>
          </w:tcPr>
          <w:p w14:paraId="071B73DF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28.7 / 5.6</w:t>
            </w:r>
          </w:p>
        </w:tc>
        <w:tc>
          <w:tcPr>
            <w:tcW w:w="3060" w:type="dxa"/>
          </w:tcPr>
          <w:p w14:paraId="4338DE5F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25.7 / 4.4</w:t>
            </w:r>
          </w:p>
        </w:tc>
      </w:tr>
      <w:tr w:rsidR="00877999" w:rsidRPr="00877999" w14:paraId="18203566" w14:textId="77777777" w:rsidTr="006B6179">
        <w:trPr>
          <w:cantSplit/>
        </w:trPr>
        <w:tc>
          <w:tcPr>
            <w:tcW w:w="25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5C0FB967" w14:textId="77777777" w:rsidR="00877999" w:rsidRPr="00877999" w:rsidRDefault="00877999" w:rsidP="00877999">
            <w:pPr>
              <w:spacing w:line="360" w:lineRule="auto"/>
              <w:ind w:left="342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Increase ≥50 mg/dL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2489BED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58.1 / 11.4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692C870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57.7 / 11.7</w:t>
            </w:r>
          </w:p>
        </w:tc>
      </w:tr>
      <w:tr w:rsidR="00877999" w:rsidRPr="00877999" w14:paraId="3FE039DB" w14:textId="77777777" w:rsidTr="006B6179">
        <w:trPr>
          <w:cantSplit/>
        </w:trPr>
        <w:tc>
          <w:tcPr>
            <w:tcW w:w="25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26AD5330" w14:textId="77777777" w:rsidR="00877999" w:rsidRPr="00877999" w:rsidRDefault="00877999" w:rsidP="00877999">
            <w:pPr>
              <w:spacing w:line="360" w:lineRule="auto"/>
              <w:contextualSpacing/>
              <w:rPr>
                <w:rFonts w:eastAsia="Times New Roman"/>
                <w:sz w:val="22"/>
                <w:szCs w:val="20"/>
              </w:rPr>
            </w:pPr>
            <w:proofErr w:type="spellStart"/>
            <w:r w:rsidRPr="00877999">
              <w:rPr>
                <w:rFonts w:eastAsia="Times New Roman"/>
                <w:sz w:val="22"/>
                <w:szCs w:val="20"/>
              </w:rPr>
              <w:t>Fasting</w:t>
            </w:r>
            <w:r w:rsidRPr="00877999">
              <w:rPr>
                <w:rFonts w:eastAsia="Times New Roman"/>
                <w:sz w:val="22"/>
                <w:szCs w:val="20"/>
                <w:vertAlign w:val="superscript"/>
              </w:rPr>
              <w:t>b</w:t>
            </w:r>
            <w:proofErr w:type="spellEnd"/>
            <w:r w:rsidRPr="00877999">
              <w:rPr>
                <w:rFonts w:eastAsia="Times New Roman"/>
                <w:sz w:val="22"/>
                <w:szCs w:val="20"/>
              </w:rPr>
              <w:t xml:space="preserve"> Glucose</w:t>
            </w: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5D16B3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3CCF0F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877999" w:rsidRPr="00877999" w14:paraId="44D5687D" w14:textId="77777777" w:rsidTr="006B6179">
        <w:trPr>
          <w:cantSplit/>
        </w:trPr>
        <w:tc>
          <w:tcPr>
            <w:tcW w:w="2592" w:type="dxa"/>
            <w:hideMark/>
          </w:tcPr>
          <w:p w14:paraId="1818645F" w14:textId="77777777" w:rsidR="00877999" w:rsidRPr="00877999" w:rsidRDefault="00877999" w:rsidP="00877999">
            <w:pPr>
              <w:spacing w:line="360" w:lineRule="auto"/>
              <w:ind w:left="342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≥126 mg/dL</w:t>
            </w:r>
          </w:p>
        </w:tc>
        <w:tc>
          <w:tcPr>
            <w:tcW w:w="3060" w:type="dxa"/>
          </w:tcPr>
          <w:p w14:paraId="7ACF53DE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8.6 / 0</w:t>
            </w:r>
          </w:p>
        </w:tc>
        <w:tc>
          <w:tcPr>
            <w:tcW w:w="3060" w:type="dxa"/>
          </w:tcPr>
          <w:p w14:paraId="7ED17729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13.4 / 0.8</w:t>
            </w:r>
          </w:p>
        </w:tc>
      </w:tr>
      <w:tr w:rsidR="00877999" w:rsidRPr="00877999" w14:paraId="7D7C5BA3" w14:textId="77777777" w:rsidTr="006B6179">
        <w:trPr>
          <w:cantSplit/>
        </w:trPr>
        <w:tc>
          <w:tcPr>
            <w:tcW w:w="25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4A166258" w14:textId="77777777" w:rsidR="00877999" w:rsidRPr="00877999" w:rsidRDefault="00877999" w:rsidP="00877999">
            <w:pPr>
              <w:spacing w:line="360" w:lineRule="auto"/>
              <w:ind w:left="342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Increase ≥10 mg/dL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7C7A920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57.0 / 11.4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B024B1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65.7 / 17.5</w:t>
            </w:r>
          </w:p>
        </w:tc>
      </w:tr>
      <w:tr w:rsidR="00877999" w:rsidRPr="00877999" w14:paraId="12FCEC52" w14:textId="77777777" w:rsidTr="006B6179">
        <w:trPr>
          <w:cantSplit/>
        </w:trPr>
        <w:tc>
          <w:tcPr>
            <w:tcW w:w="25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26D4650B" w14:textId="77777777" w:rsidR="00877999" w:rsidRPr="00877999" w:rsidRDefault="00877999" w:rsidP="00877999">
            <w:pPr>
              <w:spacing w:line="360" w:lineRule="auto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HbA1c</w:t>
            </w: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350EF8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8C0DDF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877999" w:rsidRPr="00877999" w14:paraId="743D6754" w14:textId="77777777" w:rsidTr="006B6179">
        <w:trPr>
          <w:cantSplit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02C422" w14:textId="77777777" w:rsidR="00877999" w:rsidRPr="00877999" w:rsidRDefault="00877999" w:rsidP="00877999">
            <w:pPr>
              <w:spacing w:line="360" w:lineRule="auto"/>
              <w:ind w:left="342"/>
              <w:contextualSpacing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≥5.7%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B049F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36.0 / 10.8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D3169" w14:textId="77777777" w:rsidR="00877999" w:rsidRPr="00877999" w:rsidRDefault="00877999" w:rsidP="00877999">
            <w:pPr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0"/>
              </w:rPr>
            </w:pPr>
            <w:r w:rsidRPr="00877999">
              <w:rPr>
                <w:rFonts w:eastAsia="Times New Roman"/>
                <w:sz w:val="22"/>
                <w:szCs w:val="20"/>
              </w:rPr>
              <w:t>42.6 / 10.5</w:t>
            </w:r>
          </w:p>
        </w:tc>
      </w:tr>
    </w:tbl>
    <w:p w14:paraId="72B1E7B7" w14:textId="77777777" w:rsidR="00877999" w:rsidRPr="00877999" w:rsidRDefault="00877999" w:rsidP="00877999">
      <w:pPr>
        <w:tabs>
          <w:tab w:val="left" w:pos="0"/>
        </w:tabs>
        <w:spacing w:line="240" w:lineRule="auto"/>
        <w:rPr>
          <w:rFonts w:eastAsia="Times New Roman" w:cs="Times New Roman"/>
          <w:sz w:val="20"/>
          <w:szCs w:val="20"/>
          <w:vertAlign w:val="superscript"/>
        </w:rPr>
      </w:pPr>
      <w:proofErr w:type="spellStart"/>
      <w:r w:rsidRPr="00877999">
        <w:rPr>
          <w:rFonts w:eastAsia="Times New Roman" w:cs="Times New Roman"/>
          <w:sz w:val="20"/>
          <w:szCs w:val="20"/>
          <w:vertAlign w:val="superscript"/>
        </w:rPr>
        <w:t>a</w:t>
      </w:r>
      <w:r w:rsidRPr="00877999">
        <w:rPr>
          <w:rFonts w:eastAsia="Times New Roman" w:cs="Times New Roman"/>
          <w:sz w:val="20"/>
          <w:szCs w:val="20"/>
        </w:rPr>
        <w:t>Sustained</w:t>
      </w:r>
      <w:proofErr w:type="spellEnd"/>
      <w:r w:rsidRPr="00877999">
        <w:rPr>
          <w:rFonts w:eastAsia="Times New Roman" w:cs="Times New Roman"/>
          <w:sz w:val="20"/>
          <w:szCs w:val="20"/>
        </w:rPr>
        <w:t xml:space="preserve"> potentially clinically significant values refers to patients in whom the last 2 assessments through the end of treatment met potentially clinically significant criteria.</w:t>
      </w:r>
      <w:r w:rsidRPr="00877999">
        <w:rPr>
          <w:rFonts w:eastAsia="Times New Roman" w:cs="Times New Roman"/>
          <w:sz w:val="20"/>
          <w:szCs w:val="20"/>
          <w:vertAlign w:val="superscript"/>
        </w:rPr>
        <w:t xml:space="preserve"> </w:t>
      </w:r>
    </w:p>
    <w:p w14:paraId="2E134E65" w14:textId="77777777" w:rsidR="00877999" w:rsidRPr="00877999" w:rsidRDefault="00877999" w:rsidP="00877999">
      <w:pPr>
        <w:tabs>
          <w:tab w:val="left" w:pos="0"/>
        </w:tabs>
        <w:spacing w:line="240" w:lineRule="auto"/>
        <w:rPr>
          <w:rFonts w:eastAsia="Times New Roman" w:cs="Times New Roman"/>
          <w:sz w:val="20"/>
          <w:szCs w:val="20"/>
          <w:vertAlign w:val="superscript"/>
        </w:rPr>
      </w:pPr>
      <w:proofErr w:type="spellStart"/>
      <w:r w:rsidRPr="00877999">
        <w:rPr>
          <w:rFonts w:eastAsiaTheme="minorEastAsia" w:cs="Times New Roman"/>
          <w:bCs/>
          <w:iCs/>
          <w:sz w:val="20"/>
          <w:szCs w:val="18"/>
          <w:vertAlign w:val="superscript"/>
        </w:rPr>
        <w:t>b</w:t>
      </w:r>
      <w:r w:rsidRPr="00877999">
        <w:rPr>
          <w:rFonts w:eastAsiaTheme="minorEastAsia" w:cs="Times New Roman"/>
          <w:bCs/>
          <w:iCs/>
          <w:sz w:val="20"/>
          <w:szCs w:val="18"/>
        </w:rPr>
        <w:t>Fasting</w:t>
      </w:r>
      <w:proofErr w:type="spellEnd"/>
      <w:r w:rsidRPr="00877999">
        <w:rPr>
          <w:rFonts w:eastAsiaTheme="minorEastAsia" w:cs="Times New Roman"/>
          <w:bCs/>
          <w:iCs/>
          <w:sz w:val="20"/>
          <w:szCs w:val="18"/>
        </w:rPr>
        <w:t xml:space="preserve"> status was based on patient self-report without independent confirmation.</w:t>
      </w:r>
    </w:p>
    <w:p w14:paraId="35B3365C" w14:textId="77777777" w:rsidR="00877999" w:rsidRPr="00877999" w:rsidRDefault="00877999" w:rsidP="00877999">
      <w:pPr>
        <w:tabs>
          <w:tab w:val="left" w:pos="0"/>
        </w:tabs>
        <w:spacing w:line="240" w:lineRule="auto"/>
        <w:rPr>
          <w:rFonts w:eastAsia="Times New Roman" w:cs="Times New Roman"/>
        </w:rPr>
      </w:pPr>
      <w:r w:rsidRPr="00877999">
        <w:rPr>
          <w:rFonts w:eastAsia="Times New Roman" w:cs="Times New Roman"/>
          <w:sz w:val="20"/>
        </w:rPr>
        <w:t>HbA1c, hemoglobin A1c; HDL, high-density lipoprotein; LDL, low-density lipoprotein; OLZ/SAM, combination of olanzapine and samidorphan.</w:t>
      </w:r>
      <w:r w:rsidRPr="00877999">
        <w:rPr>
          <w:rFonts w:eastAsia="Times New Roman" w:cs="Times New Roman"/>
        </w:rPr>
        <w:br w:type="page"/>
      </w:r>
    </w:p>
    <w:p w14:paraId="37392DB5" w14:textId="77777777" w:rsidR="00877999" w:rsidRPr="00877999" w:rsidRDefault="00877999" w:rsidP="00877999">
      <w:pPr>
        <w:keepNext/>
        <w:tabs>
          <w:tab w:val="left" w:pos="0"/>
        </w:tabs>
        <w:outlineLvl w:val="1"/>
        <w:rPr>
          <w:rFonts w:eastAsia="Times New Roman"/>
          <w:b/>
          <w:bCs/>
          <w:iCs/>
        </w:rPr>
      </w:pPr>
      <w:r w:rsidRPr="00877999">
        <w:rPr>
          <w:rFonts w:eastAsia="Times New Roman"/>
          <w:b/>
          <w:bCs/>
          <w:iCs/>
        </w:rPr>
        <w:lastRenderedPageBreak/>
        <w:t xml:space="preserve">Supplemental Table 3. </w:t>
      </w:r>
      <w:r w:rsidRPr="00877999">
        <w:rPr>
          <w:rFonts w:eastAsia="Times New Roman"/>
          <w:iCs/>
        </w:rPr>
        <w:t>Mean Changes From Baseline to Week 52 in Metabolic Parameters With Long-term OLZ/SAM Treatment in ENLIGHTEN-1-EXT or ENLIGHTEN-2-EXT.</w:t>
      </w:r>
    </w:p>
    <w:tbl>
      <w:tblPr>
        <w:tblStyle w:val="TableGrid"/>
        <w:tblW w:w="9435" w:type="dxa"/>
        <w:tblInd w:w="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5041"/>
        <w:gridCol w:w="2161"/>
        <w:gridCol w:w="2233"/>
      </w:tblGrid>
      <w:tr w:rsidR="00877999" w:rsidRPr="00877999" w14:paraId="0F38F818" w14:textId="77777777" w:rsidTr="006B6179">
        <w:trPr>
          <w:tblHeader/>
        </w:trPr>
        <w:tc>
          <w:tcPr>
            <w:tcW w:w="5041" w:type="dxa"/>
            <w:tcBorders>
              <w:bottom w:val="single" w:sz="4" w:space="0" w:color="auto"/>
            </w:tcBorders>
            <w:vAlign w:val="bottom"/>
            <w:hideMark/>
          </w:tcPr>
          <w:p w14:paraId="279B3AC4" w14:textId="77777777" w:rsidR="00877999" w:rsidRPr="00877999" w:rsidRDefault="00877999" w:rsidP="00877999">
            <w:pPr>
              <w:tabs>
                <w:tab w:val="left" w:pos="0"/>
              </w:tabs>
              <w:ind w:left="648" w:hanging="612"/>
              <w:contextualSpacing/>
              <w:rPr>
                <w:b/>
                <w:sz w:val="22"/>
                <w:szCs w:val="22"/>
              </w:rPr>
            </w:pPr>
            <w:r w:rsidRPr="00877999">
              <w:rPr>
                <w:b/>
                <w:sz w:val="22"/>
                <w:szCs w:val="22"/>
              </w:rPr>
              <w:t>Parameter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  <w:hideMark/>
          </w:tcPr>
          <w:p w14:paraId="092A4C05" w14:textId="77777777" w:rsidR="00877999" w:rsidRPr="00877999" w:rsidRDefault="00877999" w:rsidP="00877999">
            <w:pPr>
              <w:keepNext/>
              <w:tabs>
                <w:tab w:val="left" w:pos="0"/>
              </w:tabs>
              <w:ind w:left="18"/>
              <w:contextualSpacing/>
              <w:jc w:val="center"/>
              <w:rPr>
                <w:b/>
                <w:sz w:val="22"/>
                <w:szCs w:val="22"/>
              </w:rPr>
            </w:pPr>
            <w:r w:rsidRPr="00877999">
              <w:rPr>
                <w:b/>
                <w:sz w:val="22"/>
                <w:szCs w:val="22"/>
              </w:rPr>
              <w:t>ENLIGHTEN-1-EXT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  <w:hideMark/>
          </w:tcPr>
          <w:p w14:paraId="36B314FD" w14:textId="77777777" w:rsidR="00877999" w:rsidRPr="00877999" w:rsidRDefault="00877999" w:rsidP="00877999">
            <w:pPr>
              <w:keepNext/>
              <w:tabs>
                <w:tab w:val="left" w:pos="0"/>
              </w:tabs>
              <w:ind w:left="18"/>
              <w:contextualSpacing/>
              <w:jc w:val="center"/>
              <w:rPr>
                <w:b/>
                <w:sz w:val="22"/>
                <w:szCs w:val="22"/>
              </w:rPr>
            </w:pPr>
            <w:r w:rsidRPr="00877999">
              <w:rPr>
                <w:b/>
                <w:sz w:val="22"/>
                <w:szCs w:val="22"/>
              </w:rPr>
              <w:t>ENLIGHTEN-2-EXT</w:t>
            </w:r>
          </w:p>
        </w:tc>
      </w:tr>
      <w:tr w:rsidR="00877999" w:rsidRPr="00877999" w14:paraId="6517EF79" w14:textId="77777777" w:rsidTr="006B6179">
        <w:tc>
          <w:tcPr>
            <w:tcW w:w="9435" w:type="dxa"/>
            <w:gridSpan w:val="3"/>
            <w:tcBorders>
              <w:bottom w:val="nil"/>
            </w:tcBorders>
            <w:vAlign w:val="bottom"/>
            <w:hideMark/>
          </w:tcPr>
          <w:p w14:paraId="17925D74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Total cholesterol (</w:t>
            </w:r>
            <w:proofErr w:type="spellStart"/>
            <w:r w:rsidRPr="00877999">
              <w:rPr>
                <w:sz w:val="22"/>
                <w:szCs w:val="22"/>
              </w:rPr>
              <w:t>fasting</w:t>
            </w:r>
            <w:r w:rsidRPr="00877999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877999">
              <w:rPr>
                <w:sz w:val="22"/>
                <w:szCs w:val="22"/>
              </w:rPr>
              <w:t>), mg/dL</w:t>
            </w:r>
          </w:p>
        </w:tc>
      </w:tr>
      <w:tr w:rsidR="00877999" w:rsidRPr="00877999" w14:paraId="097FE9CB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624AE7F8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Baseline,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6EB20E53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276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3FDC824F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265</w:t>
            </w:r>
          </w:p>
        </w:tc>
      </w:tr>
      <w:tr w:rsidR="00877999" w:rsidRPr="00877999" w14:paraId="1D17E5AD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0B38C31A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Mean (SD)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1BA17252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191.8 (36.1)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1BAB7E45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186.9 (37.2)</w:t>
            </w:r>
          </w:p>
        </w:tc>
      </w:tr>
      <w:tr w:rsidR="00877999" w:rsidRPr="00877999" w14:paraId="21BABB3D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38D2D1B3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Week 52,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0AC38E2E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180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0B323F80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155</w:t>
            </w:r>
          </w:p>
        </w:tc>
      </w:tr>
      <w:tr w:rsidR="00877999" w:rsidRPr="00877999" w14:paraId="7DA256D4" w14:textId="77777777" w:rsidTr="006B6179">
        <w:tc>
          <w:tcPr>
            <w:tcW w:w="50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3ADCD4F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Change from baseline, mean (SD)</w:t>
            </w: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  <w:vAlign w:val="center"/>
          </w:tcPr>
          <w:p w14:paraId="0DAA0161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3.4 (31.2)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vAlign w:val="center"/>
          </w:tcPr>
          <w:p w14:paraId="4E03AA1F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−2.4 (26.5)</w:t>
            </w:r>
          </w:p>
        </w:tc>
      </w:tr>
      <w:tr w:rsidR="00877999" w:rsidRPr="00877999" w14:paraId="4473D095" w14:textId="77777777" w:rsidTr="006B6179">
        <w:tc>
          <w:tcPr>
            <w:tcW w:w="9435" w:type="dxa"/>
            <w:gridSpan w:val="3"/>
            <w:tcBorders>
              <w:bottom w:val="nil"/>
            </w:tcBorders>
            <w:vAlign w:val="bottom"/>
            <w:hideMark/>
          </w:tcPr>
          <w:p w14:paraId="57E9EE9D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LDL cholesterol (</w:t>
            </w:r>
            <w:proofErr w:type="spellStart"/>
            <w:r w:rsidRPr="00877999">
              <w:rPr>
                <w:sz w:val="22"/>
                <w:szCs w:val="22"/>
              </w:rPr>
              <w:t>fasting</w:t>
            </w:r>
            <w:r w:rsidRPr="00877999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877999">
              <w:rPr>
                <w:sz w:val="22"/>
                <w:szCs w:val="22"/>
              </w:rPr>
              <w:t>), mg/dL</w:t>
            </w:r>
          </w:p>
        </w:tc>
      </w:tr>
      <w:tr w:rsidR="00877999" w:rsidRPr="00877999" w14:paraId="3D943094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2A15ABE9" w14:textId="77777777" w:rsidR="00877999" w:rsidRPr="00877999" w:rsidRDefault="00877999" w:rsidP="00877999">
            <w:pPr>
              <w:tabs>
                <w:tab w:val="left" w:pos="0"/>
              </w:tabs>
              <w:ind w:left="18" w:firstLine="360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Baseline,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1C70E3F0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276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31E51CF2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265</w:t>
            </w:r>
          </w:p>
        </w:tc>
      </w:tr>
      <w:tr w:rsidR="00877999" w:rsidRPr="00877999" w14:paraId="0D996028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79186E3C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Mean (SD)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3949F726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120.4 (32.2)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659B3050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113.9 (33.7)</w:t>
            </w:r>
          </w:p>
        </w:tc>
      </w:tr>
      <w:tr w:rsidR="00877999" w:rsidRPr="00877999" w14:paraId="1819A5A4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500A9202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Week 52,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40902866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180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756AAA71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155</w:t>
            </w:r>
          </w:p>
        </w:tc>
      </w:tr>
      <w:tr w:rsidR="00877999" w:rsidRPr="00877999" w14:paraId="00DCC5A6" w14:textId="77777777" w:rsidTr="006B6179">
        <w:tc>
          <w:tcPr>
            <w:tcW w:w="50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AF45055" w14:textId="77777777" w:rsidR="00877999" w:rsidRPr="00877999" w:rsidRDefault="00877999" w:rsidP="00877999">
            <w:pPr>
              <w:tabs>
                <w:tab w:val="left" w:pos="0"/>
              </w:tabs>
              <w:ind w:left="378" w:firstLine="360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Change from baseline, mean (SD)</w:t>
            </w: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  <w:vAlign w:val="center"/>
          </w:tcPr>
          <w:p w14:paraId="79BA98DA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5.7 (28.8)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vAlign w:val="center"/>
          </w:tcPr>
          <w:p w14:paraId="0686EA72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−1.5 (25.5)</w:t>
            </w:r>
          </w:p>
        </w:tc>
      </w:tr>
      <w:tr w:rsidR="00877999" w:rsidRPr="00877999" w14:paraId="31D5398C" w14:textId="77777777" w:rsidTr="006B6179">
        <w:tc>
          <w:tcPr>
            <w:tcW w:w="9435" w:type="dxa"/>
            <w:gridSpan w:val="3"/>
            <w:tcBorders>
              <w:bottom w:val="nil"/>
            </w:tcBorders>
            <w:vAlign w:val="bottom"/>
            <w:hideMark/>
          </w:tcPr>
          <w:p w14:paraId="3097278E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HDL cholesterol (</w:t>
            </w:r>
            <w:proofErr w:type="spellStart"/>
            <w:r w:rsidRPr="00877999">
              <w:rPr>
                <w:sz w:val="22"/>
                <w:szCs w:val="22"/>
              </w:rPr>
              <w:t>fasting</w:t>
            </w:r>
            <w:r w:rsidRPr="00877999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877999">
              <w:rPr>
                <w:sz w:val="22"/>
                <w:szCs w:val="22"/>
              </w:rPr>
              <w:t>), mg/dL</w:t>
            </w:r>
          </w:p>
        </w:tc>
      </w:tr>
      <w:tr w:rsidR="00877999" w:rsidRPr="00877999" w14:paraId="514714C2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5C0D6F5C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Baseline,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0A760729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276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6CFD6CE2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265</w:t>
            </w:r>
          </w:p>
        </w:tc>
      </w:tr>
      <w:tr w:rsidR="00877999" w:rsidRPr="00877999" w14:paraId="70843959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2EF43DA7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Mean (SD)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6AEE0E13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51.7 (14.6)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499EEA02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57.0 (19.5)</w:t>
            </w:r>
          </w:p>
        </w:tc>
      </w:tr>
      <w:tr w:rsidR="00877999" w:rsidRPr="00877999" w14:paraId="44750A83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1B98F762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Week 52,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56571B61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180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66C23B97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155</w:t>
            </w:r>
          </w:p>
        </w:tc>
      </w:tr>
      <w:tr w:rsidR="00877999" w:rsidRPr="00877999" w14:paraId="243E32A4" w14:textId="77777777" w:rsidTr="006B6179">
        <w:tc>
          <w:tcPr>
            <w:tcW w:w="50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9212AB1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Change from baseline, mean (SD)</w:t>
            </w: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  <w:vAlign w:val="center"/>
          </w:tcPr>
          <w:p w14:paraId="686F9FBD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1.7 (12.9)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vAlign w:val="center"/>
          </w:tcPr>
          <w:p w14:paraId="1D5014E4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−1.3 (11.5)</w:t>
            </w:r>
          </w:p>
        </w:tc>
      </w:tr>
      <w:tr w:rsidR="00877999" w:rsidRPr="00877999" w14:paraId="30193E48" w14:textId="77777777" w:rsidTr="006B6179">
        <w:tc>
          <w:tcPr>
            <w:tcW w:w="9435" w:type="dxa"/>
            <w:gridSpan w:val="3"/>
            <w:tcBorders>
              <w:bottom w:val="nil"/>
            </w:tcBorders>
            <w:vAlign w:val="bottom"/>
            <w:hideMark/>
          </w:tcPr>
          <w:p w14:paraId="01297FD2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Triglycerides (</w:t>
            </w:r>
            <w:proofErr w:type="spellStart"/>
            <w:r w:rsidRPr="00877999">
              <w:rPr>
                <w:sz w:val="22"/>
                <w:szCs w:val="22"/>
              </w:rPr>
              <w:t>fasting</w:t>
            </w:r>
            <w:r w:rsidRPr="00877999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877999">
              <w:rPr>
                <w:sz w:val="22"/>
                <w:szCs w:val="22"/>
              </w:rPr>
              <w:t>), mg/dL</w:t>
            </w:r>
          </w:p>
        </w:tc>
      </w:tr>
      <w:tr w:rsidR="00877999" w:rsidRPr="00877999" w14:paraId="1B2F51B0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53772354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Baseline,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1C932453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276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53E53501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265</w:t>
            </w:r>
          </w:p>
        </w:tc>
      </w:tr>
      <w:tr w:rsidR="00877999" w:rsidRPr="00877999" w14:paraId="27DD96DF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015D9D1D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Mean (SD)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7F6122A5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141.7 (93.1)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4C7B0E3A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130.8 (88.8)</w:t>
            </w:r>
          </w:p>
        </w:tc>
      </w:tr>
      <w:tr w:rsidR="00877999" w:rsidRPr="00877999" w14:paraId="49749058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7AF1ADA5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Week 52,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249F7B78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180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15506D0F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155</w:t>
            </w:r>
          </w:p>
        </w:tc>
      </w:tr>
      <w:tr w:rsidR="00877999" w:rsidRPr="00877999" w14:paraId="2FF88908" w14:textId="77777777" w:rsidTr="006B6179">
        <w:tc>
          <w:tcPr>
            <w:tcW w:w="50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7D26D24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Change from baseline, mean (SD)</w:t>
            </w: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  <w:vAlign w:val="center"/>
          </w:tcPr>
          <w:p w14:paraId="7EB1CA80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14.6 (70.1)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vAlign w:val="center"/>
          </w:tcPr>
          <w:p w14:paraId="05B29B32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−10.7 (65.6)</w:t>
            </w:r>
          </w:p>
        </w:tc>
      </w:tr>
      <w:tr w:rsidR="00877999" w:rsidRPr="00877999" w14:paraId="6414F564" w14:textId="77777777" w:rsidTr="006B6179">
        <w:tc>
          <w:tcPr>
            <w:tcW w:w="9435" w:type="dxa"/>
            <w:gridSpan w:val="3"/>
            <w:tcBorders>
              <w:bottom w:val="nil"/>
            </w:tcBorders>
            <w:vAlign w:val="bottom"/>
            <w:hideMark/>
          </w:tcPr>
          <w:p w14:paraId="6CADD6C3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Glucose (</w:t>
            </w:r>
            <w:proofErr w:type="spellStart"/>
            <w:r w:rsidRPr="00877999">
              <w:rPr>
                <w:sz w:val="22"/>
                <w:szCs w:val="22"/>
              </w:rPr>
              <w:t>fasting</w:t>
            </w:r>
            <w:r w:rsidRPr="00877999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877999">
              <w:rPr>
                <w:sz w:val="22"/>
                <w:szCs w:val="22"/>
              </w:rPr>
              <w:t>), mg/dL</w:t>
            </w:r>
          </w:p>
        </w:tc>
      </w:tr>
      <w:tr w:rsidR="00877999" w:rsidRPr="00877999" w14:paraId="253139D7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1316F597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Baseline,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72D869C9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276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735F2C3E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265</w:t>
            </w:r>
          </w:p>
        </w:tc>
      </w:tr>
      <w:tr w:rsidR="00877999" w:rsidRPr="00877999" w14:paraId="04853F08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6C84B58F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Mean (SD)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3A362197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94.3 (12.7)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49B37466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94.2 (14.1)</w:t>
            </w:r>
          </w:p>
        </w:tc>
      </w:tr>
      <w:tr w:rsidR="00877999" w:rsidRPr="00877999" w14:paraId="7FD0FCFB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06CFBE72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Week 52,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6AC9D927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180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5C9CA0C8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154</w:t>
            </w:r>
          </w:p>
        </w:tc>
      </w:tr>
      <w:tr w:rsidR="00877999" w:rsidRPr="00877999" w14:paraId="7F5DFCD2" w14:textId="77777777" w:rsidTr="006B6179">
        <w:tc>
          <w:tcPr>
            <w:tcW w:w="50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F8631B5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Change from baseline, mean (SD)</w:t>
            </w: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  <w:vAlign w:val="center"/>
          </w:tcPr>
          <w:p w14:paraId="2A2D9E6F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6.0 (14.4)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vAlign w:val="center"/>
          </w:tcPr>
          <w:p w14:paraId="3323CC36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1.3 (16.0)</w:t>
            </w:r>
          </w:p>
        </w:tc>
      </w:tr>
      <w:tr w:rsidR="00877999" w:rsidRPr="00877999" w14:paraId="78D7AB02" w14:textId="77777777" w:rsidTr="006B6179">
        <w:tc>
          <w:tcPr>
            <w:tcW w:w="9435" w:type="dxa"/>
            <w:gridSpan w:val="3"/>
            <w:tcBorders>
              <w:bottom w:val="nil"/>
            </w:tcBorders>
            <w:vAlign w:val="bottom"/>
            <w:hideMark/>
          </w:tcPr>
          <w:p w14:paraId="53B8EFE3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HbA1c (%)</w:t>
            </w:r>
          </w:p>
        </w:tc>
      </w:tr>
      <w:tr w:rsidR="00877999" w:rsidRPr="00877999" w14:paraId="61489A29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04C859E0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Baseline,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152C9A74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276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6B2E10D5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265</w:t>
            </w:r>
          </w:p>
        </w:tc>
      </w:tr>
      <w:tr w:rsidR="00877999" w:rsidRPr="00877999" w14:paraId="7C637FF8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394F0E8E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Mean (SD)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28EE3A80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5.5 (0.4)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5646FCF7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5.5 (0.4)</w:t>
            </w:r>
          </w:p>
        </w:tc>
      </w:tr>
      <w:tr w:rsidR="00877999" w:rsidRPr="00877999" w14:paraId="0459321E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1031510C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Week 52,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4EFEE7E4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181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2412E7F4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168</w:t>
            </w:r>
          </w:p>
        </w:tc>
      </w:tr>
      <w:tr w:rsidR="00877999" w:rsidRPr="00877999" w14:paraId="5AFD5ED2" w14:textId="77777777" w:rsidTr="006B6179">
        <w:tc>
          <w:tcPr>
            <w:tcW w:w="50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CE45E65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Change from baseline, mean (SD)</w:t>
            </w: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  <w:vAlign w:val="center"/>
          </w:tcPr>
          <w:p w14:paraId="10063D0F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−0.07 (0.3)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vAlign w:val="center"/>
          </w:tcPr>
          <w:p w14:paraId="5A611F5F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0.03 (0.3)</w:t>
            </w:r>
          </w:p>
        </w:tc>
      </w:tr>
      <w:tr w:rsidR="00877999" w:rsidRPr="00877999" w14:paraId="2FF1588F" w14:textId="77777777" w:rsidTr="006B6179">
        <w:tc>
          <w:tcPr>
            <w:tcW w:w="9435" w:type="dxa"/>
            <w:gridSpan w:val="3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52B79ED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Insulin (</w:t>
            </w:r>
            <w:proofErr w:type="spellStart"/>
            <w:r w:rsidRPr="00877999">
              <w:rPr>
                <w:sz w:val="22"/>
                <w:szCs w:val="22"/>
              </w:rPr>
              <w:t>fasting</w:t>
            </w:r>
            <w:r w:rsidRPr="00877999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877999">
              <w:rPr>
                <w:sz w:val="22"/>
                <w:szCs w:val="22"/>
              </w:rPr>
              <w:t xml:space="preserve">), </w:t>
            </w:r>
            <w:proofErr w:type="spellStart"/>
            <w:r w:rsidRPr="00877999">
              <w:rPr>
                <w:sz w:val="22"/>
                <w:szCs w:val="22"/>
              </w:rPr>
              <w:t>μIU</w:t>
            </w:r>
            <w:proofErr w:type="spellEnd"/>
            <w:r w:rsidRPr="00877999">
              <w:rPr>
                <w:sz w:val="22"/>
                <w:szCs w:val="22"/>
              </w:rPr>
              <w:t>/mL</w:t>
            </w:r>
          </w:p>
        </w:tc>
      </w:tr>
      <w:tr w:rsidR="00877999" w:rsidRPr="00877999" w14:paraId="23D6AD50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58DF2929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Baseline,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043AE11D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275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61DAD97E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265</w:t>
            </w:r>
          </w:p>
        </w:tc>
      </w:tr>
      <w:tr w:rsidR="00877999" w:rsidRPr="00877999" w14:paraId="3B71C033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7DC3972C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Mean (SD)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538B6D44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15.4 (18.0)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26EBB454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15.6 (24.7)</w:t>
            </w:r>
          </w:p>
        </w:tc>
      </w:tr>
      <w:tr w:rsidR="00877999" w:rsidRPr="00877999" w14:paraId="3E90FBBB" w14:textId="77777777" w:rsidTr="006B6179">
        <w:tc>
          <w:tcPr>
            <w:tcW w:w="5041" w:type="dxa"/>
            <w:tcBorders>
              <w:top w:val="nil"/>
              <w:bottom w:val="nil"/>
            </w:tcBorders>
            <w:vAlign w:val="center"/>
            <w:hideMark/>
          </w:tcPr>
          <w:p w14:paraId="15E73B86" w14:textId="77777777" w:rsidR="00877999" w:rsidRPr="00877999" w:rsidRDefault="00877999" w:rsidP="00877999">
            <w:pPr>
              <w:tabs>
                <w:tab w:val="left" w:pos="0"/>
              </w:tabs>
              <w:ind w:left="37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Week 52, 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center"/>
          </w:tcPr>
          <w:p w14:paraId="62E332BC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181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411E32D5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153</w:t>
            </w:r>
          </w:p>
        </w:tc>
      </w:tr>
      <w:tr w:rsidR="00877999" w:rsidRPr="00877999" w14:paraId="1AD3A21E" w14:textId="77777777" w:rsidTr="006B6179">
        <w:tc>
          <w:tcPr>
            <w:tcW w:w="50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B16136B" w14:textId="77777777" w:rsidR="00877999" w:rsidRPr="00877999" w:rsidRDefault="00877999" w:rsidP="00877999">
            <w:pPr>
              <w:tabs>
                <w:tab w:val="left" w:pos="0"/>
              </w:tabs>
              <w:ind w:left="738"/>
              <w:contextualSpacing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Change from baseline, mean (SD)</w:t>
            </w: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  <w:vAlign w:val="center"/>
          </w:tcPr>
          <w:p w14:paraId="78F3CB95" w14:textId="77777777" w:rsidR="00877999" w:rsidRPr="00877999" w:rsidRDefault="00877999" w:rsidP="0087799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−1.7 (14.8)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vAlign w:val="center"/>
          </w:tcPr>
          <w:p w14:paraId="3BD5F98E" w14:textId="77777777" w:rsidR="00877999" w:rsidRPr="00877999" w:rsidRDefault="00877999" w:rsidP="00877999">
            <w:pPr>
              <w:tabs>
                <w:tab w:val="left" w:pos="0"/>
              </w:tabs>
              <w:ind w:left="35"/>
              <w:contextualSpacing/>
              <w:jc w:val="center"/>
              <w:rPr>
                <w:sz w:val="22"/>
                <w:szCs w:val="22"/>
              </w:rPr>
            </w:pPr>
            <w:r w:rsidRPr="00877999">
              <w:rPr>
                <w:sz w:val="22"/>
                <w:szCs w:val="22"/>
              </w:rPr>
              <w:t>2.5 (29.0)</w:t>
            </w:r>
          </w:p>
        </w:tc>
      </w:tr>
    </w:tbl>
    <w:p w14:paraId="43FF1118" w14:textId="77777777" w:rsidR="00877999" w:rsidRPr="00877999" w:rsidRDefault="00877999" w:rsidP="00877999">
      <w:pPr>
        <w:tabs>
          <w:tab w:val="left" w:pos="0"/>
        </w:tabs>
        <w:spacing w:line="240" w:lineRule="auto"/>
        <w:rPr>
          <w:rFonts w:eastAsia="Times New Roman" w:cs="Times New Roman"/>
        </w:rPr>
      </w:pPr>
      <w:proofErr w:type="spellStart"/>
      <w:r w:rsidRPr="00877999">
        <w:rPr>
          <w:rFonts w:eastAsiaTheme="minorEastAsia" w:cs="Times New Roman"/>
          <w:sz w:val="20"/>
          <w:vertAlign w:val="superscript"/>
        </w:rPr>
        <w:t>a</w:t>
      </w:r>
      <w:r w:rsidRPr="00877999">
        <w:rPr>
          <w:rFonts w:eastAsiaTheme="minorEastAsia" w:cs="Times New Roman"/>
          <w:sz w:val="20"/>
        </w:rPr>
        <w:t>Fasting</w:t>
      </w:r>
      <w:proofErr w:type="spellEnd"/>
      <w:r w:rsidRPr="00877999">
        <w:rPr>
          <w:rFonts w:eastAsiaTheme="minorEastAsia" w:cs="Times New Roman"/>
          <w:sz w:val="20"/>
        </w:rPr>
        <w:t xml:space="preserve"> status was based on patient self-report without independent confirmation.</w:t>
      </w:r>
    </w:p>
    <w:p w14:paraId="2B3FA867" w14:textId="77777777" w:rsidR="00877999" w:rsidRPr="00877999" w:rsidRDefault="00877999" w:rsidP="00877999">
      <w:pPr>
        <w:tabs>
          <w:tab w:val="left" w:pos="0"/>
        </w:tabs>
        <w:spacing w:line="240" w:lineRule="auto"/>
        <w:rPr>
          <w:rFonts w:eastAsia="Times New Roman" w:cs="Times New Roman"/>
          <w:sz w:val="20"/>
        </w:rPr>
      </w:pPr>
      <w:r w:rsidRPr="00877999">
        <w:rPr>
          <w:rFonts w:eastAsia="Times New Roman" w:cs="Times New Roman"/>
          <w:sz w:val="20"/>
        </w:rPr>
        <w:t>HbA1c, hemoglobin A1c; HDL, high-density lipoprotein; LDL, low-density lipoprotein; OLZ/SAM, combination of olanzapine and samidorphan; SD, standard deviation.</w:t>
      </w:r>
      <w:r w:rsidRPr="00877999">
        <w:rPr>
          <w:rFonts w:eastAsia="Times New Roman" w:cs="Times New Roman"/>
          <w:sz w:val="20"/>
        </w:rPr>
        <w:br w:type="page"/>
      </w:r>
    </w:p>
    <w:p w14:paraId="442C335C" w14:textId="77777777" w:rsidR="00877999" w:rsidRPr="00877999" w:rsidRDefault="00877999" w:rsidP="00877999">
      <w:pPr>
        <w:keepNext/>
        <w:tabs>
          <w:tab w:val="left" w:pos="0"/>
        </w:tabs>
        <w:outlineLvl w:val="1"/>
        <w:rPr>
          <w:rFonts w:eastAsia="Times New Roman"/>
          <w:b/>
          <w:bCs/>
          <w:iCs/>
        </w:rPr>
      </w:pPr>
      <w:r w:rsidRPr="00877999">
        <w:rPr>
          <w:rFonts w:eastAsia="Times New Roman"/>
          <w:b/>
          <w:bCs/>
          <w:iCs/>
        </w:rPr>
        <w:lastRenderedPageBreak/>
        <w:t xml:space="preserve">Supplemental Figure 1. </w:t>
      </w:r>
      <w:r w:rsidRPr="00877999">
        <w:rPr>
          <w:rFonts w:eastAsia="Times New Roman"/>
          <w:iCs/>
        </w:rPr>
        <w:t>Key pharmacokinetic findings: plasma concentrations (mean + SD) of olanzapine after a single dose of OLZ/SAM or Zyprexa (A)</w:t>
      </w:r>
      <w:r w:rsidRPr="00877999">
        <w:rPr>
          <w:rFonts w:eastAsia="Times New Roman"/>
          <w:iCs/>
          <w:noProof/>
          <w:vertAlign w:val="superscript"/>
        </w:rPr>
        <w:t>64</w:t>
      </w:r>
      <w:r w:rsidRPr="00877999">
        <w:rPr>
          <w:rFonts w:eastAsia="Times New Roman"/>
          <w:iCs/>
        </w:rPr>
        <w:t>; plasma concentrations (mean + SD) of lithium 300 mg (B) or valproate 500 mg (C) after administration alone or concurrently with OLZ/SAM 10/10 mg.</w:t>
      </w:r>
      <w:r w:rsidRPr="00877999">
        <w:rPr>
          <w:rFonts w:eastAsia="Times New Roman"/>
          <w:iCs/>
          <w:noProof/>
          <w:vertAlign w:val="superscript"/>
        </w:rPr>
        <w:t>68</w:t>
      </w:r>
      <w:r w:rsidRPr="00877999">
        <w:rPr>
          <w:rFonts w:eastAsia="Times New Roman"/>
          <w:iCs/>
        </w:rPr>
        <w:t xml:space="preserve"> OLZ/SAM, combination of olanzapine and samidorphan; SD, standard deviation.</w:t>
      </w:r>
    </w:p>
    <w:p w14:paraId="6EBB363F" w14:textId="77777777" w:rsidR="00877999" w:rsidRPr="00877999" w:rsidRDefault="00877999" w:rsidP="00877999">
      <w:pPr>
        <w:tabs>
          <w:tab w:val="left" w:pos="0"/>
        </w:tabs>
        <w:rPr>
          <w:rFonts w:eastAsia="Times New Roman" w:cs="Times New Roman"/>
          <w:b/>
          <w:bCs/>
        </w:rPr>
      </w:pPr>
      <w:r w:rsidRPr="00877999">
        <w:rPr>
          <w:rFonts w:eastAsia="Times New Roman" w:cs="Times New Roman"/>
          <w:b/>
          <w:bCs/>
        </w:rPr>
        <w:t>A.</w:t>
      </w:r>
    </w:p>
    <w:p w14:paraId="1F1D0952" w14:textId="77777777" w:rsidR="00877999" w:rsidRPr="00877999" w:rsidRDefault="00877999" w:rsidP="00877999">
      <w:pPr>
        <w:tabs>
          <w:tab w:val="left" w:pos="0"/>
        </w:tabs>
        <w:rPr>
          <w:rFonts w:eastAsia="Times New Roman" w:cs="Times New Roman"/>
        </w:rPr>
      </w:pPr>
      <w:r w:rsidRPr="00877999">
        <w:rPr>
          <w:rFonts w:eastAsia="Times New Roman" w:cs="Times New Roman"/>
          <w:noProof/>
        </w:rPr>
        <w:drawing>
          <wp:inline distT="0" distB="0" distL="0" distR="0" wp14:anchorId="06FB6DBE" wp14:editId="76ADB6BC">
            <wp:extent cx="5486400" cy="28174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6123" w14:textId="77777777" w:rsidR="00877999" w:rsidRPr="00877999" w:rsidRDefault="00877999" w:rsidP="00877999">
      <w:pPr>
        <w:keepNext/>
        <w:tabs>
          <w:tab w:val="left" w:pos="0"/>
        </w:tabs>
        <w:rPr>
          <w:rFonts w:eastAsia="Times New Roman" w:cs="Times New Roman"/>
          <w:b/>
          <w:bCs/>
        </w:rPr>
      </w:pPr>
      <w:r w:rsidRPr="00877999">
        <w:rPr>
          <w:rFonts w:eastAsia="Times New Roman" w:cs="Times New Roman"/>
          <w:b/>
          <w:bCs/>
        </w:rPr>
        <w:t>B.</w:t>
      </w:r>
    </w:p>
    <w:p w14:paraId="41CA4718" w14:textId="77777777" w:rsidR="00877999" w:rsidRPr="00877999" w:rsidRDefault="00877999" w:rsidP="00877999">
      <w:pPr>
        <w:tabs>
          <w:tab w:val="left" w:pos="0"/>
        </w:tabs>
        <w:rPr>
          <w:rFonts w:eastAsia="Times New Roman" w:cs="Times New Roman"/>
          <w:b/>
          <w:bCs/>
        </w:rPr>
      </w:pPr>
      <w:r w:rsidRPr="00877999">
        <w:rPr>
          <w:rFonts w:eastAsia="Times New Roman" w:cs="Times New Roman"/>
          <w:noProof/>
        </w:rPr>
        <w:drawing>
          <wp:inline distT="0" distB="0" distL="0" distR="0" wp14:anchorId="01484AA7" wp14:editId="4D64A1FD">
            <wp:extent cx="5486400" cy="2429608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2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63339" w14:textId="77777777" w:rsidR="00877999" w:rsidRPr="00877999" w:rsidRDefault="00877999" w:rsidP="00877999">
      <w:pPr>
        <w:keepNext/>
        <w:tabs>
          <w:tab w:val="left" w:pos="0"/>
        </w:tabs>
        <w:rPr>
          <w:rFonts w:eastAsia="Times New Roman" w:cs="Times New Roman"/>
          <w:b/>
          <w:bCs/>
        </w:rPr>
      </w:pPr>
      <w:r w:rsidRPr="00877999">
        <w:rPr>
          <w:rFonts w:eastAsia="Times New Roman" w:cs="Times New Roman"/>
          <w:b/>
          <w:bCs/>
        </w:rPr>
        <w:lastRenderedPageBreak/>
        <w:t>C.</w:t>
      </w:r>
    </w:p>
    <w:p w14:paraId="56B7BA78" w14:textId="77777777" w:rsidR="00877999" w:rsidRPr="00877999" w:rsidRDefault="00877999" w:rsidP="00877999">
      <w:pPr>
        <w:tabs>
          <w:tab w:val="left" w:pos="0"/>
        </w:tabs>
        <w:rPr>
          <w:rFonts w:eastAsia="Times New Roman" w:cs="Times New Roman"/>
          <w:b/>
          <w:bCs/>
        </w:rPr>
      </w:pPr>
      <w:r w:rsidRPr="00877999">
        <w:rPr>
          <w:rFonts w:eastAsia="Times New Roman" w:cs="Times New Roman"/>
          <w:noProof/>
        </w:rPr>
        <w:drawing>
          <wp:inline distT="0" distB="0" distL="0" distR="0" wp14:anchorId="28A73F07" wp14:editId="3329C5DD">
            <wp:extent cx="5486400" cy="2399596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528" t="50938" r="65118" b="13995"/>
                    <a:stretch/>
                  </pic:blipFill>
                  <pic:spPr bwMode="auto">
                    <a:xfrm>
                      <a:off x="0" y="0"/>
                      <a:ext cx="5486400" cy="2399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9603D" w14:textId="77777777" w:rsidR="00877999" w:rsidRPr="00877999" w:rsidRDefault="00877999" w:rsidP="00877999">
      <w:pPr>
        <w:tabs>
          <w:tab w:val="left" w:pos="0"/>
        </w:tabs>
        <w:rPr>
          <w:rFonts w:eastAsia="Times New Roman" w:cs="Times New Roman"/>
        </w:rPr>
      </w:pPr>
    </w:p>
    <w:p w14:paraId="086DEB6A" w14:textId="77777777" w:rsidR="00877999" w:rsidRPr="00877999" w:rsidRDefault="00877999" w:rsidP="00877999">
      <w:pPr>
        <w:tabs>
          <w:tab w:val="left" w:pos="0"/>
        </w:tabs>
        <w:spacing w:line="240" w:lineRule="auto"/>
        <w:rPr>
          <w:rFonts w:eastAsia="Times New Roman" w:cs="Times New Roman"/>
        </w:rPr>
      </w:pPr>
    </w:p>
    <w:p w14:paraId="7BED0085" w14:textId="77777777" w:rsidR="00877999" w:rsidRPr="00877999" w:rsidRDefault="00877999" w:rsidP="00877999">
      <w:pPr>
        <w:tabs>
          <w:tab w:val="left" w:pos="0"/>
        </w:tabs>
        <w:rPr>
          <w:rFonts w:eastAsia="Times New Roman" w:cs="Times New Roman"/>
        </w:rPr>
      </w:pPr>
    </w:p>
    <w:p w14:paraId="4E39E54D" w14:textId="77777777" w:rsidR="00592D4F" w:rsidRDefault="00592D4F"/>
    <w:sectPr w:rsidR="00592D4F" w:rsidSect="00AA342D">
      <w:pgSz w:w="12240" w:h="15840"/>
      <w:pgMar w:top="1440" w:right="1080" w:bottom="1152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67E"/>
    <w:multiLevelType w:val="hybridMultilevel"/>
    <w:tmpl w:val="8B6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BDD"/>
    <w:multiLevelType w:val="hybridMultilevel"/>
    <w:tmpl w:val="38F0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54A1"/>
    <w:multiLevelType w:val="hybridMultilevel"/>
    <w:tmpl w:val="0098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2655"/>
    <w:multiLevelType w:val="hybridMultilevel"/>
    <w:tmpl w:val="0024CE8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1ED806C1"/>
    <w:multiLevelType w:val="hybridMultilevel"/>
    <w:tmpl w:val="9288194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1FAF4420"/>
    <w:multiLevelType w:val="hybridMultilevel"/>
    <w:tmpl w:val="E746F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F7F4E"/>
    <w:multiLevelType w:val="hybridMultilevel"/>
    <w:tmpl w:val="5344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7C3A"/>
    <w:multiLevelType w:val="hybridMultilevel"/>
    <w:tmpl w:val="830C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4D55"/>
    <w:multiLevelType w:val="hybridMultilevel"/>
    <w:tmpl w:val="0A2A68F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3382555"/>
    <w:multiLevelType w:val="hybridMultilevel"/>
    <w:tmpl w:val="AA608F0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E0B7337"/>
    <w:multiLevelType w:val="hybridMultilevel"/>
    <w:tmpl w:val="8BC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E6AAC"/>
    <w:multiLevelType w:val="hybridMultilevel"/>
    <w:tmpl w:val="3B7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A786D"/>
    <w:multiLevelType w:val="hybridMultilevel"/>
    <w:tmpl w:val="B4C8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514E0"/>
    <w:multiLevelType w:val="hybridMultilevel"/>
    <w:tmpl w:val="1226852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63AE496F"/>
    <w:multiLevelType w:val="hybridMultilevel"/>
    <w:tmpl w:val="FDF2C4D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67B84FBD"/>
    <w:multiLevelType w:val="hybridMultilevel"/>
    <w:tmpl w:val="A9EC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62EB8"/>
    <w:multiLevelType w:val="hybridMultilevel"/>
    <w:tmpl w:val="5F60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6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14"/>
  </w:num>
  <w:num w:numId="11">
    <w:abstractNumId w:val="1"/>
  </w:num>
  <w:num w:numId="12">
    <w:abstractNumId w:val="15"/>
  </w:num>
  <w:num w:numId="13">
    <w:abstractNumId w:val="4"/>
  </w:num>
  <w:num w:numId="14">
    <w:abstractNumId w:val="13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99"/>
    <w:rsid w:val="00406672"/>
    <w:rsid w:val="00592D4F"/>
    <w:rsid w:val="00877999"/>
    <w:rsid w:val="008A35A6"/>
    <w:rsid w:val="009A0854"/>
    <w:rsid w:val="009D1B65"/>
    <w:rsid w:val="00F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9B5E"/>
  <w15:chartTrackingRefBased/>
  <w15:docId w15:val="{E1DC03A6-60FE-44FA-9F41-2377E9F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6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9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7999"/>
    <w:pPr>
      <w:spacing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9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2566</Words>
  <Characters>14631</Characters>
  <Application>Microsoft Office Word</Application>
  <DocSecurity>0</DocSecurity>
  <Lines>121</Lines>
  <Paragraphs>34</Paragraphs>
  <ScaleCrop>false</ScaleCrop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PAEdit TON</dc:creator>
  <cp:keywords/>
  <dc:description/>
  <cp:lastModifiedBy>Pratt, Lucas</cp:lastModifiedBy>
  <cp:revision>2</cp:revision>
  <dcterms:created xsi:type="dcterms:W3CDTF">2021-07-28T22:46:00Z</dcterms:created>
  <dcterms:modified xsi:type="dcterms:W3CDTF">2021-07-28T22:46:00Z</dcterms:modified>
</cp:coreProperties>
</file>