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2BCB0" w14:textId="0C6D2FFF" w:rsidR="00467EBB" w:rsidRPr="00187BB8" w:rsidRDefault="00434273" w:rsidP="00467EBB">
      <w:pPr>
        <w:rPr>
          <w:rFonts w:cs="Arial"/>
          <w:color w:val="000000"/>
          <w:szCs w:val="20"/>
        </w:rPr>
      </w:pPr>
      <w:r>
        <w:rPr>
          <w:noProof/>
        </w:rPr>
        <w:drawing>
          <wp:inline distT="0" distB="0" distL="0" distR="0" wp14:anchorId="7B1710D8" wp14:editId="74ACEE8C">
            <wp:extent cx="5942528" cy="4928616"/>
            <wp:effectExtent l="0" t="0" r="1270" b="571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8" cy="49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17B"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S1</w:t>
      </w:r>
      <w:r w:rsidR="00467EBB" w:rsidRPr="00187BB8">
        <w:rPr>
          <w:rFonts w:cs="Arial"/>
          <w:color w:val="000000"/>
          <w:szCs w:val="20"/>
        </w:rPr>
        <w:t xml:space="preserve">. Temporal and spatial characteristics of the pattern 1 responses of an Off-center sustained retinal ganglion cell (Dec06R8Ch4Cs2) before, during and after tACS current. </w:t>
      </w:r>
      <w:r w:rsidR="00467EBB" w:rsidRPr="00187BB8">
        <w:rPr>
          <w:rFonts w:cs="Arial"/>
          <w:b/>
          <w:color w:val="000000"/>
          <w:szCs w:val="20"/>
        </w:rPr>
        <w:t>A</w:t>
      </w:r>
      <w:r w:rsidR="00467EBB" w:rsidRPr="00187BB8">
        <w:rPr>
          <w:rFonts w:cs="Arial"/>
          <w:color w:val="000000"/>
          <w:szCs w:val="20"/>
        </w:rPr>
        <w:t xml:space="preserve">. Raster plots of the spikes occurring during each stimulus epoch for the case 2 spot. Horizontal columns at right indicate </w:t>
      </w:r>
      <w:proofErr w:type="gramStart"/>
      <w:r w:rsidR="00467EBB" w:rsidRPr="00187BB8">
        <w:rPr>
          <w:rFonts w:cs="Arial"/>
          <w:color w:val="000000"/>
          <w:szCs w:val="20"/>
        </w:rPr>
        <w:t>On</w:t>
      </w:r>
      <w:proofErr w:type="gramEnd"/>
      <w:r w:rsidR="00467EBB" w:rsidRPr="00187BB8">
        <w:rPr>
          <w:rFonts w:cs="Arial"/>
          <w:color w:val="000000"/>
          <w:szCs w:val="20"/>
        </w:rPr>
        <w:t xml:space="preserve"> (yellow) and Off (black) spike totals from each raster line.  </w:t>
      </w:r>
      <w:r w:rsidR="00467EBB" w:rsidRPr="00187BB8">
        <w:rPr>
          <w:rFonts w:cs="Arial"/>
          <w:b/>
          <w:color w:val="000000"/>
          <w:szCs w:val="20"/>
        </w:rPr>
        <w:t>B</w:t>
      </w:r>
      <w:r w:rsidR="00467EBB" w:rsidRPr="00187BB8">
        <w:rPr>
          <w:rFonts w:cs="Arial"/>
          <w:color w:val="000000"/>
          <w:szCs w:val="20"/>
        </w:rPr>
        <w:t>. PST histograms of baseline (black), during tACS (red) and post-tACS (blue) responses, as in Figure 2.  Black bar indicates the timing of the light stimulus</w:t>
      </w:r>
      <w:proofErr w:type="gramStart"/>
      <w:r w:rsidR="00467EBB" w:rsidRPr="00187BB8">
        <w:rPr>
          <w:rFonts w:cs="Arial"/>
          <w:color w:val="000000"/>
          <w:szCs w:val="20"/>
        </w:rPr>
        <w:t xml:space="preserve">. </w:t>
      </w:r>
      <w:r w:rsidR="003E1FA4" w:rsidRPr="00187BB8">
        <w:rPr>
          <w:rFonts w:cs="Arial"/>
          <w:color w:val="000000"/>
          <w:szCs w:val="20"/>
        </w:rPr>
        <w:t>.</w:t>
      </w:r>
      <w:proofErr w:type="gramEnd"/>
      <w:r w:rsidR="003E1FA4" w:rsidRPr="00187BB8">
        <w:rPr>
          <w:rFonts w:cs="Arial"/>
          <w:color w:val="000000"/>
          <w:szCs w:val="20"/>
        </w:rPr>
        <w:t xml:space="preserve"> Asterisks above a bin denote significance at the p&lt;0.05 level</w:t>
      </w:r>
      <w:r w:rsidR="003E1FA4">
        <w:rPr>
          <w:rFonts w:cs="Arial"/>
          <w:color w:val="000000"/>
          <w:szCs w:val="20"/>
        </w:rPr>
        <w:t>.</w:t>
      </w:r>
      <w:r w:rsidR="003E1FA4" w:rsidRPr="00187BB8">
        <w:rPr>
          <w:rFonts w:cs="Arial"/>
          <w:color w:val="000000"/>
          <w:szCs w:val="20"/>
        </w:rPr>
        <w:t xml:space="preserve"> </w:t>
      </w:r>
      <w:r w:rsidR="00467EBB" w:rsidRPr="00187BB8">
        <w:rPr>
          <w:rFonts w:cs="Arial"/>
          <w:b/>
          <w:color w:val="000000"/>
          <w:szCs w:val="20"/>
        </w:rPr>
        <w:t>C</w:t>
      </w:r>
      <w:r w:rsidR="00467EBB" w:rsidRPr="00187BB8">
        <w:rPr>
          <w:rFonts w:cs="Arial"/>
          <w:color w:val="000000"/>
          <w:szCs w:val="20"/>
        </w:rPr>
        <w:t xml:space="preserve">. Heat maps of the responses as a function of spatial configuration constructed from responses to all spots. </w:t>
      </w:r>
      <w:r w:rsidR="00467EBB" w:rsidRPr="00187BB8">
        <w:rPr>
          <w:rFonts w:cs="Arial"/>
          <w:b/>
          <w:color w:val="000000"/>
          <w:szCs w:val="20"/>
        </w:rPr>
        <w:t>D.</w:t>
      </w:r>
      <w:r w:rsidR="00467EBB" w:rsidRPr="00187BB8">
        <w:rPr>
          <w:rFonts w:cs="Arial"/>
          <w:color w:val="000000"/>
          <w:szCs w:val="20"/>
        </w:rPr>
        <w:t xml:space="preserve"> Bar plots of On and Off response spikes as a function of stimulus configuration for pre-tACS (black), during tACS (red) and post-tACS (blue) epochs. Error bars indicate 95% confidence intervals. * p&lt;0.05, ** p&lt;0.001, *** p&lt;0.0001</w:t>
      </w:r>
    </w:p>
    <w:p w14:paraId="32FD7811" w14:textId="77777777" w:rsidR="00467EBB" w:rsidRPr="00187BB8" w:rsidRDefault="00467EBB" w:rsidP="00467EBB">
      <w:pPr>
        <w:rPr>
          <w:rFonts w:cs="Arial"/>
          <w:color w:val="000000"/>
          <w:szCs w:val="20"/>
        </w:rPr>
      </w:pPr>
    </w:p>
    <w:p w14:paraId="169BF57F" w14:textId="7346D02C" w:rsidR="00434273" w:rsidRDefault="003E1FA4" w:rsidP="00467EBB">
      <w:pPr>
        <w:rPr>
          <w:rFonts w:cs="Arial"/>
          <w:b/>
          <w:bCs/>
          <w:color w:val="000000"/>
          <w:szCs w:val="20"/>
        </w:rPr>
      </w:pPr>
      <w:r>
        <w:rPr>
          <w:noProof/>
        </w:rPr>
        <w:lastRenderedPageBreak/>
        <w:drawing>
          <wp:inline distT="0" distB="0" distL="0" distR="0" wp14:anchorId="1CB9F78E" wp14:editId="73088034">
            <wp:extent cx="5943600" cy="518541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4161" w14:textId="7A312CF5" w:rsidR="003E1FA4" w:rsidRPr="00187BB8" w:rsidRDefault="0039217B" w:rsidP="003E1FA4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S2.</w:t>
      </w:r>
      <w:r w:rsidR="00467EBB" w:rsidRPr="00187BB8">
        <w:rPr>
          <w:rFonts w:cs="Arial"/>
          <w:color w:val="000000"/>
          <w:szCs w:val="20"/>
        </w:rPr>
        <w:t xml:space="preserve">  Temporal and spatial characteristics of the pattern 2 responses of an Off-center transient retinal ganglion cell (Dec06R7Ch4Cs2) before, during and after tACS current.   </w:t>
      </w:r>
      <w:r w:rsidR="00467EBB" w:rsidRPr="00187BB8">
        <w:rPr>
          <w:rFonts w:cs="Arial"/>
          <w:b/>
          <w:color w:val="000000"/>
          <w:szCs w:val="20"/>
        </w:rPr>
        <w:t>A</w:t>
      </w:r>
      <w:r w:rsidR="00467EBB" w:rsidRPr="00187BB8">
        <w:rPr>
          <w:rFonts w:cs="Arial"/>
          <w:color w:val="000000"/>
          <w:szCs w:val="20"/>
        </w:rPr>
        <w:t xml:space="preserve">. Raster plots of the spikes occurring during each stimulus epoch during each stimulus epoch for the case 2 spot (plotting conventions same as Figure 2). Horizontal columns at right indicate </w:t>
      </w:r>
      <w:proofErr w:type="gramStart"/>
      <w:r w:rsidR="00467EBB" w:rsidRPr="00187BB8">
        <w:rPr>
          <w:rFonts w:cs="Arial"/>
          <w:color w:val="000000"/>
          <w:szCs w:val="20"/>
        </w:rPr>
        <w:t>On</w:t>
      </w:r>
      <w:proofErr w:type="gramEnd"/>
      <w:r w:rsidR="00467EBB" w:rsidRPr="00187BB8">
        <w:rPr>
          <w:rFonts w:cs="Arial"/>
          <w:color w:val="000000"/>
          <w:szCs w:val="20"/>
        </w:rPr>
        <w:t xml:space="preserve"> (yellow) and Off (black) spike totals from each raster line.   </w:t>
      </w:r>
      <w:r w:rsidR="00467EBB" w:rsidRPr="00187BB8">
        <w:rPr>
          <w:rFonts w:cs="Arial"/>
          <w:b/>
          <w:color w:val="000000"/>
          <w:szCs w:val="20"/>
        </w:rPr>
        <w:t>B</w:t>
      </w:r>
      <w:r w:rsidR="00467EBB" w:rsidRPr="00187BB8">
        <w:rPr>
          <w:rFonts w:cs="Arial"/>
          <w:color w:val="000000"/>
          <w:szCs w:val="20"/>
        </w:rPr>
        <w:t>. PST histograms of baseline (black), during tACS (red) and post-tACS (blue) responses. Black bar indicates the timing of the light stimulus.</w:t>
      </w:r>
      <w:r w:rsidR="003E1FA4" w:rsidRPr="00187BB8">
        <w:rPr>
          <w:rFonts w:cs="Arial"/>
          <w:color w:val="000000"/>
          <w:szCs w:val="20"/>
        </w:rPr>
        <w:t xml:space="preserve"> Asterisks above a bin denote significance at the p&lt;0.05 level, </w:t>
      </w:r>
      <w:r w:rsidR="00467EBB" w:rsidRPr="00187BB8">
        <w:rPr>
          <w:rFonts w:cs="Arial"/>
          <w:b/>
          <w:color w:val="000000"/>
          <w:szCs w:val="20"/>
        </w:rPr>
        <w:t>C</w:t>
      </w:r>
      <w:r w:rsidR="00467EBB" w:rsidRPr="00187BB8">
        <w:rPr>
          <w:rFonts w:cs="Arial"/>
          <w:color w:val="000000"/>
          <w:szCs w:val="20"/>
        </w:rPr>
        <w:t xml:space="preserve">. Heat maps of spatial dependence of On and Off responses. </w:t>
      </w:r>
      <w:r w:rsidR="00467EBB" w:rsidRPr="00187BB8">
        <w:rPr>
          <w:rFonts w:cs="Arial"/>
          <w:b/>
          <w:color w:val="000000"/>
          <w:szCs w:val="20"/>
        </w:rPr>
        <w:t>D</w:t>
      </w:r>
      <w:r w:rsidR="00467EBB" w:rsidRPr="00187BB8">
        <w:rPr>
          <w:rFonts w:cs="Arial"/>
          <w:color w:val="000000"/>
          <w:szCs w:val="20"/>
        </w:rPr>
        <w:t>. Bar plots of total On and Off responses.</w:t>
      </w:r>
      <w:r w:rsidR="00467EBB" w:rsidRPr="00187BB8">
        <w:rPr>
          <w:rFonts w:cs="Arial"/>
          <w:b/>
          <w:color w:val="000000"/>
          <w:szCs w:val="20"/>
        </w:rPr>
        <w:t xml:space="preserve"> </w:t>
      </w:r>
      <w:r w:rsidR="003E1FA4" w:rsidRPr="003E1FA4">
        <w:rPr>
          <w:rFonts w:cs="Arial"/>
          <w:color w:val="000000"/>
          <w:szCs w:val="20"/>
        </w:rPr>
        <w:t xml:space="preserve"> </w:t>
      </w:r>
      <w:r w:rsidR="003E1FA4" w:rsidRPr="00187BB8">
        <w:rPr>
          <w:rFonts w:cs="Arial"/>
          <w:color w:val="000000"/>
          <w:szCs w:val="20"/>
        </w:rPr>
        <w:t>Error bars indicate 95% confidence intervals. * p&lt;0.05, ** p&lt;0.001, *** p&lt;0.0001</w:t>
      </w:r>
    </w:p>
    <w:p w14:paraId="40F3ECA2" w14:textId="563E1056" w:rsidR="00467EBB" w:rsidRPr="00187BB8" w:rsidRDefault="00467EBB" w:rsidP="00467EBB">
      <w:pPr>
        <w:rPr>
          <w:rFonts w:cs="Arial"/>
          <w:color w:val="000000"/>
          <w:szCs w:val="20"/>
        </w:rPr>
      </w:pPr>
    </w:p>
    <w:p w14:paraId="68C9CF20" w14:textId="1ABC0004" w:rsidR="00467EBB" w:rsidRDefault="00467EBB" w:rsidP="00467EBB">
      <w:pPr>
        <w:rPr>
          <w:rFonts w:cs="Arial"/>
          <w:color w:val="000000"/>
          <w:szCs w:val="20"/>
        </w:rPr>
      </w:pPr>
    </w:p>
    <w:p w14:paraId="39595732" w14:textId="59BC4758" w:rsidR="00434273" w:rsidRPr="00187BB8" w:rsidRDefault="00434273" w:rsidP="00467EBB">
      <w:pPr>
        <w:rPr>
          <w:rFonts w:cs="Arial"/>
          <w:color w:val="000000"/>
          <w:szCs w:val="20"/>
        </w:rPr>
      </w:pPr>
      <w:r>
        <w:rPr>
          <w:noProof/>
        </w:rPr>
        <w:lastRenderedPageBreak/>
        <w:drawing>
          <wp:inline distT="0" distB="0" distL="0" distR="0" wp14:anchorId="46F40680" wp14:editId="059C6642">
            <wp:extent cx="5486400" cy="5413248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FB62" w14:textId="71AAD2C4" w:rsidR="00467EBB" w:rsidRPr="00187BB8" w:rsidRDefault="0039217B" w:rsidP="00467EBB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S3.</w:t>
      </w:r>
      <w:r w:rsidR="00467EBB" w:rsidRPr="00187BB8">
        <w:rPr>
          <w:rFonts w:cs="Arial"/>
          <w:color w:val="000000"/>
          <w:szCs w:val="20"/>
        </w:rPr>
        <w:t xml:space="preserve"> Temporal and spatial characteristics of the responses of an On-Off retinal ganglion cell (Oct10R4Ch5) before, during and after tACS current. Symbols and layout conventions as in Figure 2. </w:t>
      </w:r>
      <w:r w:rsidR="00467EBB" w:rsidRPr="00187BB8">
        <w:rPr>
          <w:rFonts w:cs="Arial"/>
          <w:b/>
          <w:color w:val="000000"/>
          <w:szCs w:val="20"/>
        </w:rPr>
        <w:t>A</w:t>
      </w:r>
      <w:r w:rsidR="00467EBB" w:rsidRPr="00187BB8">
        <w:rPr>
          <w:rFonts w:cs="Arial"/>
          <w:color w:val="000000"/>
          <w:szCs w:val="20"/>
        </w:rPr>
        <w:t xml:space="preserve">. Raster plots of the spikes occurring during each stimulus trial for the spot 2 stimulus.  Horizontal columns at right indicate spike totals from each raster line. </w:t>
      </w:r>
      <w:r w:rsidR="00467EBB" w:rsidRPr="00187BB8">
        <w:rPr>
          <w:rFonts w:cs="Arial"/>
          <w:b/>
          <w:color w:val="000000"/>
          <w:szCs w:val="20"/>
        </w:rPr>
        <w:t>B</w:t>
      </w:r>
      <w:r w:rsidR="00467EBB" w:rsidRPr="00187BB8">
        <w:rPr>
          <w:rFonts w:cs="Arial"/>
          <w:color w:val="000000"/>
          <w:szCs w:val="20"/>
        </w:rPr>
        <w:t xml:space="preserve">. PST histograms of baseline (black), during tACS (red) and post-tACS (blue) responses. Asterisks above a bin denote significance at the p&lt;0.05 level, double height symbols denote significant difference at the p&lt;0.005 level. Black bar indicates the timing of the light stimulus. </w:t>
      </w:r>
      <w:r w:rsidR="00467EBB" w:rsidRPr="00187BB8">
        <w:rPr>
          <w:rFonts w:cs="Arial"/>
          <w:b/>
          <w:color w:val="000000"/>
          <w:szCs w:val="20"/>
        </w:rPr>
        <w:t>C</w:t>
      </w:r>
      <w:r w:rsidR="00467EBB" w:rsidRPr="00187BB8">
        <w:rPr>
          <w:rFonts w:cs="Arial"/>
          <w:color w:val="000000"/>
          <w:szCs w:val="20"/>
        </w:rPr>
        <w:t xml:space="preserve">. Heat maps of spatial dependence of On and Off responses constructed from responses to all spots. </w:t>
      </w:r>
      <w:r w:rsidR="00467EBB" w:rsidRPr="00187BB8">
        <w:rPr>
          <w:rFonts w:cs="Arial"/>
          <w:b/>
          <w:color w:val="000000"/>
          <w:szCs w:val="20"/>
        </w:rPr>
        <w:t>D</w:t>
      </w:r>
      <w:r w:rsidR="00467EBB" w:rsidRPr="00187BB8">
        <w:rPr>
          <w:rFonts w:cs="Arial"/>
          <w:color w:val="000000"/>
          <w:szCs w:val="20"/>
        </w:rPr>
        <w:t xml:space="preserve">. Bar plots of response spikes as a function of stimulus configuration for pre-tACS (black), during tACS (red) and post-tACS (blue) epochs. Error bars indicate 95% confidence intervals. * p&lt;0.05, </w:t>
      </w:r>
      <w:r w:rsidR="00D27887" w:rsidRPr="00187BB8">
        <w:rPr>
          <w:rFonts w:cs="Arial"/>
          <w:color w:val="000000"/>
          <w:szCs w:val="20"/>
        </w:rPr>
        <w:t>** p&lt;0.001,</w:t>
      </w:r>
      <w:r w:rsidR="00D27887">
        <w:rPr>
          <w:rFonts w:cs="Arial"/>
          <w:color w:val="000000"/>
          <w:szCs w:val="20"/>
        </w:rPr>
        <w:t xml:space="preserve"> </w:t>
      </w:r>
      <w:r w:rsidR="00467EBB" w:rsidRPr="00187BB8">
        <w:rPr>
          <w:rFonts w:cs="Arial"/>
          <w:color w:val="000000"/>
          <w:szCs w:val="20"/>
        </w:rPr>
        <w:t>*** p&lt;0.0001</w:t>
      </w:r>
    </w:p>
    <w:p w14:paraId="4987A2A3" w14:textId="57BD8016" w:rsidR="00467EBB" w:rsidRPr="00187BB8" w:rsidRDefault="006C757C" w:rsidP="00467EBB">
      <w:pPr>
        <w:rPr>
          <w:rFonts w:cs="Arial"/>
          <w:color w:val="000000"/>
          <w:szCs w:val="20"/>
        </w:rPr>
      </w:pPr>
      <w:r>
        <w:rPr>
          <w:noProof/>
        </w:rPr>
        <w:lastRenderedPageBreak/>
        <w:drawing>
          <wp:inline distT="0" distB="0" distL="0" distR="0" wp14:anchorId="562E8544" wp14:editId="17C49D8C">
            <wp:extent cx="5486400" cy="548640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1E5B" w14:textId="193371B2" w:rsidR="00467EBB" w:rsidRPr="00187BB8" w:rsidRDefault="0039217B" w:rsidP="00467EBB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S4.</w:t>
      </w:r>
      <w:r w:rsidR="00467EBB" w:rsidRPr="00187BB8">
        <w:rPr>
          <w:rFonts w:cs="Arial"/>
          <w:color w:val="000000"/>
          <w:szCs w:val="20"/>
        </w:rPr>
        <w:t xml:space="preserve"> Temporal and spatial characteristics of the responses of an On-Off retinal ganglion cell (Dec11R2Ch5; simultaneously recorded with the cell shown in Figure 6) to the case 4 spot before, during and after 20 Hz tACS current. Symbols and layout conventions as in Figure 2. </w:t>
      </w:r>
      <w:r w:rsidR="00467EBB" w:rsidRPr="00187BB8">
        <w:rPr>
          <w:rFonts w:cs="Arial"/>
          <w:b/>
          <w:color w:val="000000"/>
          <w:szCs w:val="20"/>
        </w:rPr>
        <w:t>A</w:t>
      </w:r>
      <w:r w:rsidR="00467EBB" w:rsidRPr="00187BB8">
        <w:rPr>
          <w:rFonts w:cs="Arial"/>
          <w:color w:val="000000"/>
          <w:szCs w:val="20"/>
        </w:rPr>
        <w:t xml:space="preserve">. Raster plots of the spikes occurring during each stimulus epoch (plotting conventions same as Figure 2). </w:t>
      </w:r>
      <w:r w:rsidR="00467EBB" w:rsidRPr="00187BB8">
        <w:rPr>
          <w:rFonts w:cs="Arial"/>
          <w:b/>
          <w:color w:val="000000"/>
          <w:szCs w:val="20"/>
        </w:rPr>
        <w:t>B</w:t>
      </w:r>
      <w:r w:rsidR="00467EBB" w:rsidRPr="00187BB8">
        <w:rPr>
          <w:rFonts w:cs="Arial"/>
          <w:color w:val="000000"/>
          <w:szCs w:val="20"/>
        </w:rPr>
        <w:t xml:space="preserve">. PST histograms of baseline (black), during tACS (red) and post-tACS (blue) responses. Asterisks above a bin denote significant differences between the plots at the p&lt;0.05 level, double height symbols denote significant differences at the p&lt;0.005 level. Black bar indicates the timing of the light stimulus. </w:t>
      </w:r>
      <w:r w:rsidR="00467EBB" w:rsidRPr="00187BB8">
        <w:rPr>
          <w:rFonts w:cs="Arial"/>
          <w:b/>
          <w:color w:val="000000"/>
          <w:szCs w:val="20"/>
        </w:rPr>
        <w:t>C</w:t>
      </w:r>
      <w:r w:rsidR="00467EBB" w:rsidRPr="00187BB8">
        <w:rPr>
          <w:rFonts w:cs="Arial"/>
          <w:color w:val="000000"/>
          <w:szCs w:val="20"/>
        </w:rPr>
        <w:t>. Heat maps of the responses as a function of spatial configuration constructed from responses to all spots.</w:t>
      </w:r>
      <w:r w:rsidR="00467EBB" w:rsidRPr="00187BB8">
        <w:rPr>
          <w:rFonts w:cs="Arial"/>
          <w:b/>
          <w:color w:val="000000"/>
          <w:szCs w:val="20"/>
        </w:rPr>
        <w:t xml:space="preserve"> D.</w:t>
      </w:r>
      <w:r w:rsidR="00467EBB" w:rsidRPr="00187BB8">
        <w:rPr>
          <w:rFonts w:cs="Arial"/>
          <w:color w:val="000000"/>
          <w:szCs w:val="20"/>
        </w:rPr>
        <w:t xml:space="preserve"> Bar plots of On and Off response spikes as a function of stimulus configuration for pre-tACS (black), during tACS (red) and post-tACS (blue) epochs. Error bars indicate 95% confidence intervals. * p&lt;0.01, *** p&lt;0.0001</w:t>
      </w:r>
    </w:p>
    <w:p w14:paraId="3BD46C6A" w14:textId="150823CE" w:rsidR="00467EBB" w:rsidRPr="00187BB8" w:rsidRDefault="006C757C" w:rsidP="00467EBB">
      <w:pPr>
        <w:rPr>
          <w:rFonts w:cs="Arial"/>
          <w:color w:val="000000"/>
          <w:szCs w:val="20"/>
        </w:rPr>
      </w:pPr>
      <w:r>
        <w:rPr>
          <w:noProof/>
        </w:rPr>
        <w:lastRenderedPageBreak/>
        <w:drawing>
          <wp:inline distT="0" distB="0" distL="0" distR="0" wp14:anchorId="011815BE" wp14:editId="3ACEA359">
            <wp:extent cx="5943600" cy="5894070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F2F3" w14:textId="75FBBDA5" w:rsidR="00467EBB" w:rsidRPr="00187BB8" w:rsidRDefault="0039217B" w:rsidP="00467EBB">
      <w:pPr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S5.</w:t>
      </w:r>
      <w:r w:rsidR="00467EBB" w:rsidRPr="00187BB8">
        <w:rPr>
          <w:rFonts w:cs="Arial"/>
          <w:color w:val="000000"/>
          <w:szCs w:val="20"/>
        </w:rPr>
        <w:t xml:space="preserve">   Temporal and spatial characteristics of the responses of an On-Off retinal ganglion cell (Dec11R4Ch4), before, during and after 20 Hz tACS current. Symbols and layout conventions as in Figure 2. </w:t>
      </w:r>
      <w:r w:rsidR="00467EBB" w:rsidRPr="00187BB8">
        <w:rPr>
          <w:rFonts w:cs="Arial"/>
          <w:b/>
          <w:color w:val="000000"/>
          <w:szCs w:val="20"/>
        </w:rPr>
        <w:t>A</w:t>
      </w:r>
      <w:r w:rsidR="00467EBB" w:rsidRPr="00187BB8">
        <w:rPr>
          <w:rFonts w:cs="Arial"/>
          <w:color w:val="000000"/>
          <w:szCs w:val="20"/>
        </w:rPr>
        <w:t xml:space="preserve">. Raster plots of the spikes occurring during each stimulus epoch </w:t>
      </w:r>
      <w:r w:rsidR="00467EBB" w:rsidRPr="00187BB8">
        <w:rPr>
          <w:rFonts w:cs="Arial"/>
          <w:b/>
          <w:bCs/>
          <w:color w:val="000000"/>
          <w:szCs w:val="20"/>
        </w:rPr>
        <w:t>for the annular stimulus</w:t>
      </w:r>
      <w:r w:rsidR="00467EBB" w:rsidRPr="00187BB8">
        <w:rPr>
          <w:rFonts w:cs="Arial"/>
          <w:color w:val="000000"/>
          <w:szCs w:val="20"/>
        </w:rPr>
        <w:t xml:space="preserve">. Horizontal columns at right indicate </w:t>
      </w:r>
      <w:proofErr w:type="gramStart"/>
      <w:r w:rsidR="00467EBB" w:rsidRPr="00187BB8">
        <w:rPr>
          <w:rFonts w:cs="Arial"/>
          <w:color w:val="000000"/>
          <w:szCs w:val="20"/>
        </w:rPr>
        <w:t>On</w:t>
      </w:r>
      <w:proofErr w:type="gramEnd"/>
      <w:r w:rsidR="00467EBB" w:rsidRPr="00187BB8">
        <w:rPr>
          <w:rFonts w:cs="Arial"/>
          <w:color w:val="000000"/>
          <w:szCs w:val="20"/>
        </w:rPr>
        <w:t xml:space="preserve"> (yellow) and Off (black) spike totals from each raster line.   Note that the on-response latency was greater during and after tACs current application. </w:t>
      </w:r>
      <w:r w:rsidR="00467EBB" w:rsidRPr="00187BB8">
        <w:rPr>
          <w:rFonts w:cs="Arial"/>
          <w:b/>
          <w:color w:val="000000"/>
          <w:szCs w:val="20"/>
        </w:rPr>
        <w:t>B</w:t>
      </w:r>
      <w:r w:rsidR="00467EBB" w:rsidRPr="00187BB8">
        <w:rPr>
          <w:rFonts w:cs="Arial"/>
          <w:color w:val="000000"/>
          <w:szCs w:val="20"/>
        </w:rPr>
        <w:t xml:space="preserve">. PST histograms of baseline (black), during tACS (red) and post-tACS (blue) responses. Asterisks above a bin denote significant differences between the plots at the p&lt;0.05 level, double height symbols denote significant differences at the p&lt;0.005 level. Black bar indicates the timing of the light stimulus. </w:t>
      </w:r>
      <w:r w:rsidR="00467EBB" w:rsidRPr="00187BB8">
        <w:rPr>
          <w:rFonts w:cs="Arial"/>
          <w:b/>
          <w:color w:val="000000"/>
          <w:szCs w:val="20"/>
        </w:rPr>
        <w:t>C</w:t>
      </w:r>
      <w:r w:rsidR="00467EBB" w:rsidRPr="00187BB8">
        <w:rPr>
          <w:rFonts w:cs="Arial"/>
          <w:color w:val="000000"/>
          <w:szCs w:val="20"/>
        </w:rPr>
        <w:t xml:space="preserve">. Heat maps of spatial dependence of On and Off responses constructed from responses to all spots. </w:t>
      </w:r>
      <w:r w:rsidR="00467EBB" w:rsidRPr="00187BB8">
        <w:rPr>
          <w:rFonts w:cs="Arial"/>
          <w:b/>
          <w:color w:val="000000"/>
          <w:szCs w:val="20"/>
        </w:rPr>
        <w:t>D</w:t>
      </w:r>
      <w:r w:rsidR="00467EBB" w:rsidRPr="00187BB8">
        <w:rPr>
          <w:rFonts w:cs="Arial"/>
          <w:color w:val="000000"/>
          <w:szCs w:val="20"/>
        </w:rPr>
        <w:t xml:space="preserve">. Bar plots of </w:t>
      </w:r>
      <w:r w:rsidR="00467EBB" w:rsidRPr="00187BB8">
        <w:rPr>
          <w:rFonts w:cs="Arial"/>
          <w:color w:val="000000"/>
          <w:szCs w:val="20"/>
        </w:rPr>
        <w:lastRenderedPageBreak/>
        <w:t xml:space="preserve">response spikes as a function of stimulus configuration for pre-tACS (black), during tACS (red) and post-tACS (blue) epochs. Error bars indicate 95% confidence intervals. </w:t>
      </w:r>
      <w:r w:rsidR="00A768A1">
        <w:rPr>
          <w:rFonts w:cs="Arial"/>
          <w:color w:val="000000"/>
          <w:szCs w:val="20"/>
        </w:rPr>
        <w:t>*</w:t>
      </w:r>
      <w:r w:rsidR="00467EBB" w:rsidRPr="00187BB8">
        <w:rPr>
          <w:rFonts w:cs="Arial"/>
          <w:color w:val="000000"/>
          <w:szCs w:val="20"/>
        </w:rPr>
        <w:t>p&lt;0.05, ** p&lt;0.001, *** p&lt;0.0001</w:t>
      </w:r>
    </w:p>
    <w:p w14:paraId="19284951" w14:textId="35802E91" w:rsidR="00467EBB" w:rsidRPr="00187BB8" w:rsidRDefault="006C757C" w:rsidP="00467EBB">
      <w:pPr>
        <w:rPr>
          <w:rFonts w:cs="Arial"/>
          <w:color w:val="000000"/>
          <w:szCs w:val="20"/>
        </w:rPr>
      </w:pPr>
      <w:r>
        <w:rPr>
          <w:noProof/>
        </w:rPr>
        <w:drawing>
          <wp:inline distT="0" distB="0" distL="0" distR="0" wp14:anchorId="36782A1E" wp14:editId="68DE4BDD">
            <wp:extent cx="5943600" cy="4781550"/>
            <wp:effectExtent l="0" t="0" r="0" b="0"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77A0" w14:textId="7D02D566" w:rsidR="00467EBB" w:rsidRPr="00187BB8" w:rsidRDefault="0039217B" w:rsidP="00467EBB">
      <w:pPr>
        <w:widowControl w:val="0"/>
        <w:rPr>
          <w:color w:val="000000"/>
        </w:rPr>
      </w:pPr>
      <w:r>
        <w:rPr>
          <w:rFonts w:cs="Arial"/>
          <w:b/>
          <w:bCs/>
          <w:color w:val="000000"/>
          <w:szCs w:val="20"/>
        </w:rPr>
        <w:t xml:space="preserve">Figure </w:t>
      </w:r>
      <w:r w:rsidR="00467EBB" w:rsidRPr="00187BB8">
        <w:rPr>
          <w:rFonts w:cs="Arial"/>
          <w:b/>
          <w:bCs/>
          <w:color w:val="000000"/>
          <w:szCs w:val="20"/>
        </w:rPr>
        <w:t>S6.</w:t>
      </w:r>
      <w:r w:rsidR="00467EBB" w:rsidRPr="00187BB8">
        <w:rPr>
          <w:rFonts w:cs="Arial"/>
          <w:color w:val="000000"/>
          <w:szCs w:val="20"/>
        </w:rPr>
        <w:t xml:space="preserve"> Superimposed PST plots during baseline (black), versus during tACS (red), with the average tACS stimulus waveform also superimposed at an arbitrary scale (see the ‘Methods’ section).  For cell Dec06R8Ch4Cs4 </w:t>
      </w:r>
      <w:r w:rsidR="00A768A1">
        <w:rPr>
          <w:rFonts w:cs="Arial"/>
          <w:color w:val="000000"/>
          <w:szCs w:val="20"/>
        </w:rPr>
        <w:t xml:space="preserve">(top panel) </w:t>
      </w:r>
      <w:r w:rsidR="00467EBB" w:rsidRPr="00187BB8">
        <w:rPr>
          <w:rFonts w:cs="Arial"/>
          <w:color w:val="000000"/>
          <w:szCs w:val="20"/>
        </w:rPr>
        <w:t xml:space="preserve">enhancement of firing appears to occur near several positive peaks of the tACS current. </w:t>
      </w:r>
      <w:r w:rsidR="00A768A1">
        <w:rPr>
          <w:rFonts w:cs="Arial"/>
          <w:b/>
          <w:bCs/>
          <w:color w:val="000000"/>
          <w:szCs w:val="20"/>
        </w:rPr>
        <w:t xml:space="preserve"> </w:t>
      </w:r>
      <w:r w:rsidR="00467EBB" w:rsidRPr="00187BB8">
        <w:rPr>
          <w:rFonts w:cs="Arial"/>
          <w:color w:val="000000"/>
          <w:szCs w:val="20"/>
        </w:rPr>
        <w:t>For the cell Dec11R6Ch4Cs4 (bottom) enhanced firing appears near one or two negative peaks.</w:t>
      </w:r>
    </w:p>
    <w:p w14:paraId="1CA70EBE" w14:textId="77777777" w:rsidR="00467EBB" w:rsidRPr="00187BB8" w:rsidRDefault="00467EBB" w:rsidP="00467EBB">
      <w:pPr>
        <w:rPr>
          <w:b/>
          <w:bCs/>
          <w:color w:val="000000"/>
          <w:sz w:val="24"/>
        </w:rPr>
      </w:pPr>
    </w:p>
    <w:p w14:paraId="7FB2A9CB" w14:textId="77777777" w:rsidR="006E3792" w:rsidRDefault="006E3792"/>
    <w:sectPr w:rsidR="006E3792" w:rsidSect="006C757C">
      <w:footerReference w:type="even" r:id="rId12"/>
      <w:footerReference w:type="default" r:id="rId13"/>
      <w:pgSz w:w="12240" w:h="15840"/>
      <w:pgMar w:top="81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CCBC7" w14:textId="77777777" w:rsidR="004D215B" w:rsidRDefault="004D215B">
      <w:pPr>
        <w:spacing w:line="240" w:lineRule="auto"/>
      </w:pPr>
      <w:r>
        <w:separator/>
      </w:r>
    </w:p>
  </w:endnote>
  <w:endnote w:type="continuationSeparator" w:id="0">
    <w:p w14:paraId="20E22F9F" w14:textId="77777777" w:rsidR="004D215B" w:rsidRDefault="004D2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F5332" w14:textId="77777777" w:rsidR="001D3566" w:rsidRDefault="00D572E1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875E08" w14:textId="77777777" w:rsidR="001D3566" w:rsidRDefault="004D21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401EA" w14:textId="77777777" w:rsidR="001D3566" w:rsidRDefault="00D572E1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68BA6524" w14:textId="77777777" w:rsidR="001D3566" w:rsidRDefault="004D21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32313" w14:textId="77777777" w:rsidR="004D215B" w:rsidRDefault="004D215B">
      <w:pPr>
        <w:spacing w:line="240" w:lineRule="auto"/>
      </w:pPr>
      <w:r>
        <w:separator/>
      </w:r>
    </w:p>
  </w:footnote>
  <w:footnote w:type="continuationSeparator" w:id="0">
    <w:p w14:paraId="41EA2737" w14:textId="77777777" w:rsidR="004D215B" w:rsidRDefault="004D21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EBB"/>
    <w:rsid w:val="00032222"/>
    <w:rsid w:val="0039217B"/>
    <w:rsid w:val="003E1FA4"/>
    <w:rsid w:val="00434273"/>
    <w:rsid w:val="00467EBB"/>
    <w:rsid w:val="004D215B"/>
    <w:rsid w:val="00641B7A"/>
    <w:rsid w:val="006C757C"/>
    <w:rsid w:val="006E3792"/>
    <w:rsid w:val="00A768A1"/>
    <w:rsid w:val="00D27887"/>
    <w:rsid w:val="00D572E1"/>
    <w:rsid w:val="00D9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EE0D9"/>
  <w15:chartTrackingRefBased/>
  <w15:docId w15:val="{40A81E58-FE0B-4161-B41A-C4949815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FA4"/>
    <w:pPr>
      <w:spacing w:after="0" w:line="480" w:lineRule="auto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67E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67EBB"/>
    <w:rPr>
      <w:rFonts w:ascii="Arial" w:eastAsia="Times New Roman" w:hAnsi="Arial" w:cs="Times New Roman"/>
      <w:sz w:val="20"/>
      <w:szCs w:val="24"/>
    </w:rPr>
  </w:style>
  <w:style w:type="character" w:styleId="PageNumber">
    <w:name w:val="page number"/>
    <w:basedOn w:val="DefaultParagraphFont"/>
    <w:rsid w:val="00467EBB"/>
  </w:style>
  <w:style w:type="character" w:styleId="CommentReference">
    <w:name w:val="annotation reference"/>
    <w:semiHidden/>
    <w:rsid w:val="00467EB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67EBB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7EBB"/>
    <w:rPr>
      <w:rFonts w:ascii="Arial" w:eastAsia="Times New Roman" w:hAnsi="Arial" w:cs="Times New Roman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46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Strang, Christianne E</dc:creator>
  <cp:keywords/>
  <dc:description/>
  <cp:lastModifiedBy>Olliver, Tania</cp:lastModifiedBy>
  <cp:revision>2</cp:revision>
  <dcterms:created xsi:type="dcterms:W3CDTF">2022-01-06T01:15:00Z</dcterms:created>
  <dcterms:modified xsi:type="dcterms:W3CDTF">2022-01-06T01:15:00Z</dcterms:modified>
</cp:coreProperties>
</file>