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CDEA" w14:textId="031AC4ED" w:rsidR="0084374B" w:rsidRDefault="0084374B" w:rsidP="0084374B">
      <w:pPr>
        <w:rPr>
          <w:rFonts w:ascii="Times New Roman" w:hAnsi="Times New Roman" w:cs="Times New Roman"/>
          <w:b/>
          <w:bCs/>
          <w:color w:val="323232"/>
          <w:sz w:val="28"/>
          <w:szCs w:val="28"/>
        </w:rPr>
      </w:pPr>
      <w:r w:rsidRPr="00F64EDA">
        <w:rPr>
          <w:rFonts w:ascii="Times New Roman" w:hAnsi="Times New Roman" w:cs="Times New Roman"/>
          <w:b/>
          <w:bCs/>
          <w:color w:val="323232"/>
          <w:sz w:val="28"/>
          <w:szCs w:val="28"/>
        </w:rPr>
        <w:t>(</w:t>
      </w:r>
      <w:r w:rsidRPr="00F64EDA">
        <w:rPr>
          <w:rFonts w:ascii="Times New Roman" w:hAnsi="Times New Roman" w:cs="Times New Roman" w:hint="eastAsia"/>
          <w:b/>
          <w:bCs/>
          <w:color w:val="323232"/>
          <w:sz w:val="28"/>
          <w:szCs w:val="28"/>
        </w:rPr>
        <w:t>S</w:t>
      </w:r>
      <w:r w:rsidRPr="00F64EDA">
        <w:rPr>
          <w:rFonts w:ascii="Times New Roman" w:hAnsi="Times New Roman" w:cs="Times New Roman"/>
          <w:b/>
          <w:bCs/>
          <w:color w:val="323232"/>
          <w:sz w:val="28"/>
          <w:szCs w:val="28"/>
        </w:rPr>
        <w:t>upplement</w:t>
      </w:r>
      <w:r>
        <w:rPr>
          <w:rFonts w:ascii="Times New Roman" w:hAnsi="Times New Roman" w:cs="Times New Roman"/>
          <w:b/>
          <w:bCs/>
          <w:color w:val="323232"/>
          <w:sz w:val="28"/>
          <w:szCs w:val="28"/>
        </w:rPr>
        <w:t>ar</w:t>
      </w:r>
      <w:r w:rsidRPr="00F64EDA">
        <w:rPr>
          <w:rFonts w:ascii="Times New Roman" w:hAnsi="Times New Roman" w:cs="Times New Roman"/>
          <w:b/>
          <w:bCs/>
          <w:color w:val="323232"/>
          <w:sz w:val="28"/>
          <w:szCs w:val="28"/>
        </w:rPr>
        <w:t>y )</w:t>
      </w:r>
    </w:p>
    <w:p w14:paraId="73B167EE" w14:textId="07274B1C" w:rsidR="0084374B" w:rsidRDefault="0084374B" w:rsidP="0084374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79F1">
        <w:rPr>
          <w:rFonts w:ascii="Times New Roman" w:hAnsi="Times New Roman" w:cs="Times New Roman"/>
          <w:b/>
          <w:bCs/>
          <w:kern w:val="1"/>
          <w:sz w:val="24"/>
          <w:szCs w:val="24"/>
        </w:rPr>
        <w:t>Brachytherapy biliary drainage catheter</w:t>
      </w:r>
      <w:r w:rsidRPr="008279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OLE_LINK5"/>
      <w:bookmarkStart w:id="1" w:name="OLE_LINK6"/>
      <w:r w:rsidRPr="008279F1">
        <w:rPr>
          <w:rFonts w:ascii="Times New Roman" w:hAnsi="Times New Roman" w:cs="Times New Roman"/>
          <w:b/>
          <w:bCs/>
          <w:sz w:val="24"/>
          <w:szCs w:val="24"/>
        </w:rPr>
        <w:t>placement</w:t>
      </w:r>
      <w:bookmarkEnd w:id="0"/>
      <w:bookmarkEnd w:id="1"/>
      <w:r w:rsidRPr="00F84B0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ECF837" w14:textId="77777777" w:rsidR="0084374B" w:rsidRPr="00F84B04" w:rsidRDefault="0084374B" w:rsidP="0084374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84B04">
        <w:rPr>
          <w:rFonts w:ascii="Times New Roman" w:hAnsi="Times New Roman" w:cs="Times New Roman"/>
          <w:sz w:val="24"/>
          <w:szCs w:val="24"/>
        </w:rPr>
        <w:t xml:space="preserve">The biliary stenosis was dilated using a 6 or 7 mm balloon catheter (Boston Scientific, USA). Then, a SEMS stent (diameter =10 mm, length = 50 or 60 mm; </w:t>
      </w:r>
      <w:proofErr w:type="spellStart"/>
      <w:r w:rsidRPr="0082254E">
        <w:rPr>
          <w:rFonts w:ascii="Times New Roman" w:eastAsia="AdvGulliv-R" w:hAnsi="Times New Roman" w:cs="Times New Roman"/>
          <w:sz w:val="24"/>
          <w:szCs w:val="24"/>
        </w:rPr>
        <w:t>Niti</w:t>
      </w:r>
      <w:proofErr w:type="spellEnd"/>
      <w:r w:rsidRPr="0082254E">
        <w:rPr>
          <w:rFonts w:ascii="Times New Roman" w:eastAsia="AdvGulliv-R" w:hAnsi="Times New Roman" w:cs="Times New Roman"/>
          <w:sz w:val="24"/>
          <w:szCs w:val="24"/>
        </w:rPr>
        <w:t xml:space="preserve">-S Biliary stent, </w:t>
      </w:r>
      <w:proofErr w:type="spellStart"/>
      <w:r w:rsidRPr="0082254E">
        <w:rPr>
          <w:rFonts w:ascii="Times New Roman" w:eastAsia="AdvGulliv-R" w:hAnsi="Times New Roman" w:cs="Times New Roman"/>
          <w:sz w:val="24"/>
          <w:szCs w:val="24"/>
        </w:rPr>
        <w:t>taewoong</w:t>
      </w:r>
      <w:proofErr w:type="spellEnd"/>
      <w:r w:rsidRPr="0082254E">
        <w:rPr>
          <w:rFonts w:ascii="Times New Roman" w:eastAsia="AdvGulliv-R" w:hAnsi="Times New Roman" w:cs="Times New Roman"/>
          <w:sz w:val="24"/>
          <w:szCs w:val="24"/>
        </w:rPr>
        <w:t>, Seoul, Korea</w:t>
      </w:r>
      <w:r w:rsidRPr="00F84B04">
        <w:rPr>
          <w:rFonts w:ascii="Times New Roman" w:hAnsi="Times New Roman" w:cs="Times New Roman"/>
          <w:sz w:val="24"/>
          <w:szCs w:val="24"/>
        </w:rPr>
        <w:t>) was deployed across the biliary stenosis or occlusion. Finally, the stent deployment system was exchanged with the BBDC loaded with</w:t>
      </w:r>
      <w:r w:rsidRPr="00F84B04">
        <w:rPr>
          <w:rFonts w:ascii="Times New Roman" w:hAnsi="Times New Roman" w:cs="Times New Roman"/>
          <w:sz w:val="24"/>
          <w:szCs w:val="24"/>
          <w:vertAlign w:val="superscript"/>
        </w:rPr>
        <w:t xml:space="preserve"> 125</w:t>
      </w:r>
      <w:r w:rsidRPr="00F84B04">
        <w:rPr>
          <w:rFonts w:ascii="Times New Roman" w:hAnsi="Times New Roman" w:cs="Times New Roman"/>
          <w:sz w:val="24"/>
          <w:szCs w:val="24"/>
        </w:rPr>
        <w:t xml:space="preserve">I seeds, and the device was fixed . Afterwards, the position of the seeds was verified by SPECT/CT within three days. </w:t>
      </w:r>
      <w:r w:rsidRPr="00F84B04">
        <w:rPr>
          <w:rFonts w:ascii="Times New Roman" w:hAnsi="Times New Roman" w:cs="Times New Roman"/>
          <w:kern w:val="1"/>
          <w:sz w:val="24"/>
          <w:szCs w:val="24"/>
        </w:rPr>
        <w:t xml:space="preserve">The estimated radiation dose at reference point A (5 mm from the center) </w:t>
      </w:r>
      <w:r w:rsidRPr="00F84B04">
        <w:rPr>
          <w:rFonts w:ascii="Times New Roman" w:hAnsi="Times New Roman" w:cs="Times New Roman"/>
          <w:sz w:val="24"/>
          <w:szCs w:val="24"/>
        </w:rPr>
        <w:t xml:space="preserve">was calculated using a computerized treatment planning system (TPS). Cholangiography was performed to verify the position of the drainage catheter and patency of the stent at </w:t>
      </w:r>
      <w:r>
        <w:rPr>
          <w:rFonts w:ascii="Times New Roman" w:hAnsi="Times New Roman" w:cs="Times New Roman"/>
          <w:sz w:val="24"/>
          <w:szCs w:val="24"/>
        </w:rPr>
        <w:t>(1-1.5)</w:t>
      </w:r>
      <w:r w:rsidRPr="00F84B04">
        <w:rPr>
          <w:rFonts w:ascii="Times New Roman" w:hAnsi="Times New Roman" w:cs="Times New Roman"/>
          <w:sz w:val="24"/>
          <w:szCs w:val="24"/>
        </w:rPr>
        <w:t xml:space="preserve">month after the procedure. After the patency of the expanded stent was confirmed, the brachytherapy catheter was removed.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bookmarkStart w:id="2" w:name="OLE_LINK1"/>
    <w:bookmarkStart w:id="3" w:name="OLE_LINK2"/>
    <w:p w14:paraId="7A9A180B" w14:textId="77777777" w:rsidR="0084374B" w:rsidRDefault="0084374B" w:rsidP="0084374B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79F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8279F1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"https://www.sciencedirect.com/topics/medicine-and-dentistry/iodine-125" \o "Learn more about Iodine 125 from ScienceDirect's AI-generated Topic Pages" </w:instrText>
      </w:r>
      <w:r w:rsidRPr="008279F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8279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Iodine-125</w:t>
      </w:r>
      <w:r w:rsidRPr="008279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fldChar w:fldCharType="end"/>
      </w:r>
      <w:r w:rsidRPr="008279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 (</w:t>
      </w:r>
      <w:r w:rsidRPr="008279F1">
        <w:rPr>
          <w:rFonts w:ascii="Times New Roman" w:eastAsia="宋体" w:hAnsi="Times New Roman" w:cs="Times New Roman"/>
          <w:b/>
          <w:bCs/>
          <w:kern w:val="0"/>
          <w:sz w:val="24"/>
          <w:szCs w:val="24"/>
          <w:vertAlign w:val="superscript"/>
        </w:rPr>
        <w:t>125</w:t>
      </w:r>
      <w:r w:rsidRPr="008279F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I) seed strand</w:t>
      </w:r>
      <w:bookmarkEnd w:id="2"/>
      <w:bookmarkEnd w:id="3"/>
      <w:r w:rsidRPr="008279F1">
        <w:rPr>
          <w:rFonts w:ascii="Times New Roman" w:hAnsi="Times New Roman" w:cs="Times New Roman"/>
          <w:b/>
          <w:bCs/>
          <w:sz w:val="24"/>
          <w:szCs w:val="24"/>
        </w:rPr>
        <w:t xml:space="preserve"> placement.</w:t>
      </w:r>
      <w:r w:rsidRPr="00F84B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BC4223" w14:textId="2354785C" w:rsidR="0084374B" w:rsidRPr="00F84B04" w:rsidRDefault="0084374B" w:rsidP="0084374B">
      <w:pPr>
        <w:adjustRightInd w:val="0"/>
        <w:snapToGrid w:val="0"/>
        <w:spacing w:line="480" w:lineRule="auto"/>
        <w:rPr>
          <w:rStyle w:val="fontstyle01"/>
          <w:rFonts w:ascii="Times New Roman" w:hAnsi="Times New Roman" w:cs="Times New Roman"/>
          <w:sz w:val="24"/>
          <w:szCs w:val="24"/>
        </w:rPr>
      </w:pPr>
      <w:r w:rsidRPr="00F84B04">
        <w:rPr>
          <w:rStyle w:val="fontstyle01"/>
          <w:rFonts w:ascii="Times New Roman" w:hAnsi="Times New Roman" w:cs="Times New Roman"/>
          <w:sz w:val="24"/>
          <w:szCs w:val="24"/>
        </w:rPr>
        <w:t xml:space="preserve">To enable 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125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</w:rPr>
        <w:t>I</w:t>
      </w:r>
      <w:r w:rsidRPr="00F84B04">
        <w:rPr>
          <w:rStyle w:val="fontstyle01"/>
          <w:rFonts w:ascii="Times New Roman" w:hAnsi="Times New Roman" w:cs="Times New Roman"/>
          <w:sz w:val="24"/>
          <w:szCs w:val="24"/>
        </w:rPr>
        <w:t xml:space="preserve"> seeds to fit</w:t>
      </w:r>
      <w:r w:rsidRPr="00F84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B04">
        <w:rPr>
          <w:rStyle w:val="fontstyle01"/>
          <w:rFonts w:ascii="Times New Roman" w:hAnsi="Times New Roman" w:cs="Times New Roman"/>
          <w:sz w:val="24"/>
          <w:szCs w:val="24"/>
        </w:rPr>
        <w:t>for the lumen shape, we encapsulated 125I seeds into a 4F</w:t>
      </w:r>
      <w:r w:rsidRPr="00F84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4B04">
        <w:rPr>
          <w:rStyle w:val="fontstyle01"/>
          <w:rFonts w:ascii="Times New Roman" w:hAnsi="Times New Roman" w:cs="Times New Roman"/>
          <w:sz w:val="24"/>
          <w:szCs w:val="24"/>
        </w:rPr>
        <w:t xml:space="preserve">catheter to form a 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125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</w:rPr>
        <w:t>I</w:t>
      </w:r>
      <w:r w:rsidRPr="00F84B04">
        <w:rPr>
          <w:rStyle w:val="fontstyle01"/>
          <w:rFonts w:ascii="Times New Roman" w:hAnsi="Times New Roman" w:cs="Times New Roman"/>
          <w:sz w:val="24"/>
          <w:szCs w:val="24"/>
        </w:rPr>
        <w:t xml:space="preserve"> seed stand.</w:t>
      </w:r>
      <w:r w:rsidRPr="00F84B04">
        <w:rPr>
          <w:rFonts w:ascii="Times New Roman" w:hAnsi="Times New Roman" w:cs="Times New Roman"/>
          <w:sz w:val="24"/>
          <w:szCs w:val="24"/>
        </w:rPr>
        <w:t xml:space="preserve"> </w:t>
      </w:r>
      <w:r w:rsidRPr="00F84B04">
        <w:rPr>
          <w:rFonts w:ascii="Times New Roman" w:eastAsia="AdvGulliv-R" w:hAnsi="Times New Roman" w:cs="Times New Roman"/>
          <w:sz w:val="24"/>
          <w:szCs w:val="24"/>
        </w:rPr>
        <w:t xml:space="preserve">The number of </w:t>
      </w:r>
      <w:r w:rsidRPr="00F84B04">
        <w:rPr>
          <w:rFonts w:ascii="Times New Roman" w:eastAsia="AdvGulliv-R" w:hAnsi="Times New Roman" w:cs="Times New Roman"/>
          <w:sz w:val="24"/>
          <w:szCs w:val="24"/>
          <w:vertAlign w:val="superscript"/>
        </w:rPr>
        <w:t>125</w:t>
      </w:r>
      <w:r w:rsidRPr="00F84B04">
        <w:rPr>
          <w:rFonts w:ascii="Times New Roman" w:eastAsia="AdvGulliv-R" w:hAnsi="Times New Roman" w:cs="Times New Roman"/>
          <w:sz w:val="24"/>
          <w:szCs w:val="24"/>
        </w:rPr>
        <w:t>I seeds to be implanted was calculated using the following formula:</w:t>
      </w:r>
      <w:r w:rsidRPr="00F84B04">
        <w:rPr>
          <w:rFonts w:ascii="Times New Roman" w:hAnsi="Times New Roman" w:cs="Times New Roman"/>
          <w:color w:val="000000"/>
          <w:sz w:val="24"/>
          <w:szCs w:val="24"/>
        </w:rPr>
        <w:t xml:space="preserve"> N=L/4.5+ 4. A 5F long sheath and a stent were separately introduced into the bile duct using two parallel stiff guide wires. After stent installation, the premade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125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</w:rPr>
        <w:t>I</w:t>
      </w:r>
      <w:r w:rsidRPr="00F84B04">
        <w:rPr>
          <w:rFonts w:ascii="Times New Roman" w:hAnsi="Times New Roman" w:cs="Times New Roman"/>
          <w:color w:val="000000"/>
          <w:sz w:val="24"/>
          <w:szCs w:val="24"/>
        </w:rPr>
        <w:t xml:space="preserve"> seed strand was implanted through the 5F long sheath.  </w:t>
      </w:r>
      <w:r w:rsidRPr="00F84B04">
        <w:rPr>
          <w:rStyle w:val="src"/>
          <w:rFonts w:ascii="Times New Roman" w:hAnsi="Times New Roman" w:cs="Times New Roman"/>
          <w:color w:val="333333"/>
          <w:sz w:val="24"/>
          <w:szCs w:val="24"/>
        </w:rPr>
        <w:t xml:space="preserve">Cholangiography was performed to verify the position of the 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125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</w:rPr>
        <w:t>I seed strand</w:t>
      </w:r>
      <w:r w:rsidRPr="00F84B04">
        <w:rPr>
          <w:rStyle w:val="src"/>
          <w:rFonts w:ascii="Times New Roman" w:hAnsi="Times New Roman" w:cs="Times New Roman"/>
          <w:color w:val="333333"/>
          <w:sz w:val="24"/>
          <w:szCs w:val="24"/>
        </w:rPr>
        <w:t xml:space="preserve"> and patency of the stent at 1</w:t>
      </w:r>
      <w:r>
        <w:rPr>
          <w:rStyle w:val="src"/>
          <w:rFonts w:ascii="Times New Roman" w:hAnsi="Times New Roman" w:cs="Times New Roman"/>
          <w:color w:val="333333"/>
          <w:sz w:val="24"/>
          <w:szCs w:val="24"/>
        </w:rPr>
        <w:t xml:space="preserve">-1.5 </w:t>
      </w:r>
      <w:r w:rsidRPr="00F84B04">
        <w:rPr>
          <w:rStyle w:val="src"/>
          <w:rFonts w:ascii="Times New Roman" w:hAnsi="Times New Roman" w:cs="Times New Roman"/>
          <w:color w:val="333333"/>
          <w:sz w:val="24"/>
          <w:szCs w:val="24"/>
        </w:rPr>
        <w:t>month</w:t>
      </w:r>
      <w:r>
        <w:rPr>
          <w:rStyle w:val="src"/>
          <w:rFonts w:ascii="Times New Roman" w:hAnsi="Times New Roman" w:cs="Times New Roman"/>
          <w:color w:val="333333"/>
          <w:sz w:val="24"/>
          <w:szCs w:val="24"/>
        </w:rPr>
        <w:t>s</w:t>
      </w:r>
      <w:r w:rsidRPr="00F84B04">
        <w:rPr>
          <w:rStyle w:val="src"/>
          <w:rFonts w:ascii="Times New Roman" w:hAnsi="Times New Roman" w:cs="Times New Roman"/>
          <w:color w:val="333333"/>
          <w:sz w:val="24"/>
          <w:szCs w:val="24"/>
        </w:rPr>
        <w:t xml:space="preserve"> after the procedure.</w:t>
      </w:r>
      <w:r w:rsidRPr="00F84B0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F84B04">
        <w:rPr>
          <w:rStyle w:val="src"/>
          <w:rFonts w:ascii="Times New Roman" w:hAnsi="Times New Roman" w:cs="Times New Roman"/>
          <w:color w:val="333333"/>
          <w:sz w:val="24"/>
          <w:szCs w:val="24"/>
        </w:rPr>
        <w:t xml:space="preserve">After the patency of the stent was confirmed, the 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  <w:vertAlign w:val="superscript"/>
        </w:rPr>
        <w:t>125</w:t>
      </w:r>
      <w:r w:rsidRPr="00F84B04">
        <w:rPr>
          <w:rFonts w:ascii="Times New Roman" w:eastAsia="宋体" w:hAnsi="Times New Roman" w:cs="Times New Roman"/>
          <w:kern w:val="0"/>
          <w:sz w:val="24"/>
          <w:szCs w:val="24"/>
        </w:rPr>
        <w:t>I seed strand</w:t>
      </w:r>
      <w:r w:rsidRPr="00F84B04">
        <w:rPr>
          <w:rStyle w:val="src"/>
          <w:rFonts w:ascii="Times New Roman" w:hAnsi="Times New Roman" w:cs="Times New Roman"/>
          <w:color w:val="333333"/>
          <w:sz w:val="24"/>
          <w:szCs w:val="24"/>
        </w:rPr>
        <w:t xml:space="preserve"> was removed</w:t>
      </w:r>
      <w:r>
        <w:rPr>
          <w:rStyle w:val="src"/>
          <w:rFonts w:ascii="Times New Roman" w:hAnsi="Times New Roman" w:cs="Times New Roman"/>
          <w:color w:val="333333"/>
          <w:sz w:val="24"/>
          <w:szCs w:val="24"/>
        </w:rPr>
        <w:t>.</w:t>
      </w:r>
    </w:p>
    <w:p w14:paraId="0F703CA9" w14:textId="77777777" w:rsidR="00F75751" w:rsidRPr="0084374B" w:rsidRDefault="00F75751" w:rsidP="0084374B">
      <w:pPr>
        <w:adjustRightInd w:val="0"/>
        <w:snapToGrid w:val="0"/>
      </w:pPr>
    </w:p>
    <w:sectPr w:rsidR="00F75751" w:rsidRPr="00843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B2BB8" w14:textId="77777777" w:rsidR="00AD4F9B" w:rsidRDefault="00AD4F9B" w:rsidP="00F75751">
      <w:r>
        <w:separator/>
      </w:r>
    </w:p>
  </w:endnote>
  <w:endnote w:type="continuationSeparator" w:id="0">
    <w:p w14:paraId="3D208AB5" w14:textId="77777777" w:rsidR="00AD4F9B" w:rsidRDefault="00AD4F9B" w:rsidP="00F7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SA88A">
    <w:altName w:val="Cambria"/>
    <w:panose1 w:val="00000000000000000000"/>
    <w:charset w:val="00"/>
    <w:family w:val="roman"/>
    <w:notTrueType/>
    <w:pitch w:val="default"/>
  </w:font>
  <w:font w:name="AdvGulliv-R">
    <w:altName w:val="宋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757E" w14:textId="77777777" w:rsidR="00AD4F9B" w:rsidRDefault="00AD4F9B" w:rsidP="00F75751">
      <w:r>
        <w:separator/>
      </w:r>
    </w:p>
  </w:footnote>
  <w:footnote w:type="continuationSeparator" w:id="0">
    <w:p w14:paraId="286B27C2" w14:textId="77777777" w:rsidR="00AD4F9B" w:rsidRDefault="00AD4F9B" w:rsidP="00F75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63"/>
    <w:rsid w:val="00162163"/>
    <w:rsid w:val="002C0739"/>
    <w:rsid w:val="00695E31"/>
    <w:rsid w:val="00752ABF"/>
    <w:rsid w:val="0084374B"/>
    <w:rsid w:val="009227D9"/>
    <w:rsid w:val="00AD4F9B"/>
    <w:rsid w:val="00D112EB"/>
    <w:rsid w:val="00E1752F"/>
    <w:rsid w:val="00F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294B5"/>
  <w15:chartTrackingRefBased/>
  <w15:docId w15:val="{D1264353-6AA8-4D1A-9135-0AFD6B80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7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5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5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5751"/>
    <w:rPr>
      <w:sz w:val="18"/>
      <w:szCs w:val="18"/>
    </w:rPr>
  </w:style>
  <w:style w:type="character" w:customStyle="1" w:styleId="fontstyle01">
    <w:name w:val="fontstyle01"/>
    <w:basedOn w:val="a0"/>
    <w:rsid w:val="0084374B"/>
    <w:rPr>
      <w:rFonts w:ascii="AdvPSA88A" w:hAnsi="AdvPSA88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rc">
    <w:name w:val="src"/>
    <w:basedOn w:val="a0"/>
    <w:rsid w:val="0084374B"/>
  </w:style>
  <w:style w:type="character" w:customStyle="1" w:styleId="apple-converted-space">
    <w:name w:val="apple-converted-space"/>
    <w:basedOn w:val="a0"/>
    <w:rsid w:val="00843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zhaonanzhengda@outlook.com</dc:creator>
  <cp:keywords/>
  <dc:description/>
  <cp:lastModifiedBy>zhaonanzhengda@outlook.com</cp:lastModifiedBy>
  <cp:revision>5</cp:revision>
  <dcterms:created xsi:type="dcterms:W3CDTF">2020-05-30T01:07:00Z</dcterms:created>
  <dcterms:modified xsi:type="dcterms:W3CDTF">2021-06-10T13:51:00Z</dcterms:modified>
</cp:coreProperties>
</file>