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0486C" w14:textId="77777777" w:rsidR="00995DF9" w:rsidRPr="00195D46" w:rsidRDefault="00995DF9" w:rsidP="00995DF9">
      <w:pPr>
        <w:rPr>
          <w:rFonts w:ascii="Arial" w:hAnsi="Arial" w:cs="Calibri"/>
          <w:b/>
          <w:color w:val="000000" w:themeColor="text1"/>
          <w:sz w:val="20"/>
          <w:szCs w:val="20"/>
        </w:rPr>
      </w:pPr>
    </w:p>
    <w:p w14:paraId="76D7265B" w14:textId="77777777" w:rsidR="00995DF9" w:rsidRPr="00195D46" w:rsidRDefault="00995DF9" w:rsidP="00995DF9">
      <w:pPr>
        <w:rPr>
          <w:rFonts w:ascii="Arial" w:hAnsi="Arial" w:cs="Calibri"/>
          <w:b/>
          <w:color w:val="000000" w:themeColor="text1"/>
        </w:rPr>
      </w:pPr>
    </w:p>
    <w:p w14:paraId="36E76A12" w14:textId="77777777" w:rsidR="00995DF9" w:rsidRPr="00CE1BE1" w:rsidRDefault="006A4CBD" w:rsidP="00995DF9">
      <w:pPr>
        <w:jc w:val="center"/>
        <w:rPr>
          <w:rFonts w:ascii="Arial" w:hAnsi="Arial" w:cs="Calibri"/>
        </w:rPr>
      </w:pPr>
      <w:r w:rsidRPr="00CE1BE1">
        <w:rPr>
          <w:rFonts w:ascii="Arial" w:hAnsi="Arial" w:cs="Calibri"/>
          <w:b/>
          <w:color w:val="000000" w:themeColor="text1"/>
        </w:rPr>
        <w:t xml:space="preserve">Supplementary </w:t>
      </w:r>
      <w:r w:rsidR="00995DF9" w:rsidRPr="00CE1BE1">
        <w:rPr>
          <w:rFonts w:ascii="Arial" w:hAnsi="Arial" w:cs="Calibri"/>
          <w:b/>
          <w:color w:val="000000" w:themeColor="text1"/>
        </w:rPr>
        <w:t xml:space="preserve">Table </w:t>
      </w:r>
      <w:r w:rsidRPr="00CE1BE1">
        <w:rPr>
          <w:rFonts w:ascii="Arial" w:hAnsi="Arial" w:cs="Calibri"/>
          <w:b/>
          <w:color w:val="000000" w:themeColor="text1"/>
        </w:rPr>
        <w:t>1</w:t>
      </w:r>
      <w:r w:rsidR="00995DF9" w:rsidRPr="00CE1BE1">
        <w:rPr>
          <w:rFonts w:ascii="Arial" w:hAnsi="Arial" w:cs="Calibri"/>
          <w:b/>
          <w:color w:val="000000" w:themeColor="text1"/>
        </w:rPr>
        <w:t>. Characteristics of 669 patients experienced atherosclerosis according to CKD stage</w:t>
      </w:r>
    </w:p>
    <w:tbl>
      <w:tblPr>
        <w:tblStyle w:val="TableGrid"/>
        <w:tblW w:w="12262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2124"/>
        <w:gridCol w:w="2120"/>
        <w:gridCol w:w="2212"/>
        <w:gridCol w:w="1048"/>
        <w:gridCol w:w="1070"/>
      </w:tblGrid>
      <w:tr w:rsidR="00995DF9" w:rsidRPr="00CE1BE1" w14:paraId="78940C6F" w14:textId="77777777" w:rsidTr="00BF31F6">
        <w:trPr>
          <w:jc w:val="center"/>
        </w:trPr>
        <w:tc>
          <w:tcPr>
            <w:tcW w:w="3688" w:type="dxa"/>
            <w:tcBorders>
              <w:bottom w:val="single" w:sz="12" w:space="0" w:color="000000"/>
              <w:tl2br w:val="nil"/>
              <w:tr2bl w:val="nil"/>
            </w:tcBorders>
          </w:tcPr>
          <w:p w14:paraId="66DCF580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</w:p>
        </w:tc>
        <w:tc>
          <w:tcPr>
            <w:tcW w:w="2124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14:paraId="45C31BD9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Total (n = 669)</w:t>
            </w:r>
          </w:p>
        </w:tc>
        <w:tc>
          <w:tcPr>
            <w:tcW w:w="2120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14:paraId="69102055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Stage 1-3 (n =190)</w:t>
            </w:r>
          </w:p>
        </w:tc>
        <w:tc>
          <w:tcPr>
            <w:tcW w:w="2212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14:paraId="2AB5482E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Stage 4-5 (n = 479)</w:t>
            </w:r>
          </w:p>
        </w:tc>
        <w:tc>
          <w:tcPr>
            <w:tcW w:w="1048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14:paraId="079EC463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t/z/</w:t>
            </w:r>
            <w:r w:rsidRPr="00CE1BE1">
              <w:rPr>
                <w:rFonts w:ascii="Arial" w:hAnsi="Arial" w:cs="Calibri"/>
                <w:sz w:val="20"/>
              </w:rPr>
              <w:sym w:font="Symbol" w:char="0063"/>
            </w:r>
            <w:r w:rsidRPr="00CE1BE1">
              <w:rPr>
                <w:rFonts w:ascii="Arial" w:hAnsi="Arial" w:cs="Calibri"/>
                <w:sz w:val="20"/>
                <w:vertAlign w:val="superscript"/>
              </w:rPr>
              <w:t>2</w:t>
            </w:r>
          </w:p>
        </w:tc>
        <w:tc>
          <w:tcPr>
            <w:tcW w:w="1070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14:paraId="70E0BBDD" w14:textId="77777777" w:rsidR="00995DF9" w:rsidRPr="00CE1BE1" w:rsidRDefault="00995DF9" w:rsidP="00BF31F6">
            <w:pPr>
              <w:wordWrap w:val="0"/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P-value</w:t>
            </w:r>
          </w:p>
        </w:tc>
      </w:tr>
      <w:tr w:rsidR="00995DF9" w:rsidRPr="00CE1BE1" w14:paraId="5A5E69CC" w14:textId="77777777" w:rsidTr="00BF31F6">
        <w:trPr>
          <w:jc w:val="center"/>
        </w:trPr>
        <w:tc>
          <w:tcPr>
            <w:tcW w:w="3688" w:type="dxa"/>
            <w:tcBorders>
              <w:top w:val="single" w:sz="12" w:space="0" w:color="000000"/>
              <w:tl2br w:val="nil"/>
              <w:tr2bl w:val="nil"/>
            </w:tcBorders>
          </w:tcPr>
          <w:p w14:paraId="62AE07F7" w14:textId="77777777" w:rsidR="00995DF9" w:rsidRPr="00CE1BE1" w:rsidRDefault="00995DF9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 xml:space="preserve">Age, </w:t>
            </w:r>
            <w:proofErr w:type="gramStart"/>
            <w:r w:rsidRPr="00CE1BE1">
              <w:rPr>
                <w:rFonts w:ascii="Arial" w:hAnsi="Arial" w:cs="Calibri"/>
                <w:sz w:val="20"/>
              </w:rPr>
              <w:t>n(</w:t>
            </w:r>
            <w:proofErr w:type="gramEnd"/>
            <w:r w:rsidRPr="00CE1BE1">
              <w:rPr>
                <w:rFonts w:ascii="Arial" w:hAnsi="Arial" w:cs="Calibri"/>
                <w:sz w:val="20"/>
              </w:rPr>
              <w:t>%)</w:t>
            </w:r>
          </w:p>
        </w:tc>
        <w:tc>
          <w:tcPr>
            <w:tcW w:w="2124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14:paraId="4974827F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62.0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0B613F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25" DrawAspect="Content" ObjectID="_1685248517" r:id="rId6"/>
              </w:object>
            </w:r>
            <w:r w:rsidRPr="00CE1BE1">
              <w:rPr>
                <w:rFonts w:ascii="Arial" w:hAnsi="Arial" w:cs="Calibri"/>
                <w:sz w:val="20"/>
              </w:rPr>
              <w:t>11.9</w:t>
            </w:r>
          </w:p>
        </w:tc>
        <w:tc>
          <w:tcPr>
            <w:tcW w:w="2120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14:paraId="15BF0DF8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61.4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10E3DCBB">
                <v:shape id="_x0000_i1026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26" DrawAspect="Content" ObjectID="_1685248518" r:id="rId7"/>
              </w:object>
            </w:r>
            <w:r w:rsidRPr="00CE1BE1">
              <w:rPr>
                <w:rFonts w:ascii="Arial" w:hAnsi="Arial" w:cs="Calibri"/>
                <w:sz w:val="20"/>
              </w:rPr>
              <w:t>12.2</w:t>
            </w:r>
          </w:p>
        </w:tc>
        <w:tc>
          <w:tcPr>
            <w:tcW w:w="2212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14:paraId="5D878FAD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62.2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3901333D">
                <v:shape id="_x0000_i1027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27" DrawAspect="Content" ObjectID="_1685248519" r:id="rId8"/>
              </w:object>
            </w:r>
            <w:r w:rsidRPr="00CE1BE1">
              <w:rPr>
                <w:rFonts w:ascii="Arial" w:hAnsi="Arial" w:cs="Calibri"/>
                <w:sz w:val="20"/>
              </w:rPr>
              <w:t>11.8</w:t>
            </w:r>
          </w:p>
        </w:tc>
        <w:tc>
          <w:tcPr>
            <w:tcW w:w="1048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14:paraId="349FBC9C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-0.858</w:t>
            </w:r>
          </w:p>
        </w:tc>
        <w:tc>
          <w:tcPr>
            <w:tcW w:w="1070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14:paraId="6F138190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0.391</w:t>
            </w:r>
          </w:p>
        </w:tc>
      </w:tr>
      <w:tr w:rsidR="00995DF9" w:rsidRPr="00CE1BE1" w14:paraId="2BF6A519" w14:textId="77777777" w:rsidTr="00BF31F6">
        <w:trPr>
          <w:jc w:val="center"/>
        </w:trPr>
        <w:tc>
          <w:tcPr>
            <w:tcW w:w="3688" w:type="dxa"/>
            <w:tcBorders>
              <w:tl2br w:val="nil"/>
              <w:tr2bl w:val="nil"/>
            </w:tcBorders>
          </w:tcPr>
          <w:p w14:paraId="730D93F1" w14:textId="77777777" w:rsidR="00995DF9" w:rsidRPr="00CE1BE1" w:rsidRDefault="00995DF9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 xml:space="preserve">    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200" w:dyaOrig="240" w14:anchorId="08647043">
                <v:shape id="_x0000_i1028" type="#_x0000_t75" alt="" style="width:9pt;height:9pt;mso-width-percent:0;mso-height-percent:0;mso-width-percent:0;mso-height-percent:0" o:ole="">
                  <v:imagedata r:id="rId9" o:title=""/>
                </v:shape>
                <o:OLEObject Type="Embed" ProgID="Equation.KSEE3" ShapeID="_x0000_i1028" DrawAspect="Content" ObjectID="_1685248520" r:id="rId10"/>
              </w:object>
            </w:r>
            <w:r w:rsidRPr="00CE1BE1">
              <w:rPr>
                <w:rFonts w:ascii="Arial" w:hAnsi="Arial" w:cs="Calibri"/>
                <w:sz w:val="20"/>
              </w:rPr>
              <w:t>40 years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vAlign w:val="center"/>
          </w:tcPr>
          <w:p w14:paraId="6AF186C6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24(3.6%)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 w14:paraId="4ECC4E71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8(4.2%)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vAlign w:val="center"/>
          </w:tcPr>
          <w:p w14:paraId="0EEA3047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16(3.3%)</w:t>
            </w:r>
          </w:p>
        </w:tc>
        <w:tc>
          <w:tcPr>
            <w:tcW w:w="1048" w:type="dxa"/>
            <w:vMerge w:val="restart"/>
            <w:tcBorders>
              <w:tl2br w:val="nil"/>
              <w:tr2bl w:val="nil"/>
            </w:tcBorders>
            <w:vAlign w:val="center"/>
          </w:tcPr>
          <w:p w14:paraId="494AC47F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0.912</w:t>
            </w:r>
          </w:p>
        </w:tc>
        <w:tc>
          <w:tcPr>
            <w:tcW w:w="1070" w:type="dxa"/>
            <w:vMerge w:val="restart"/>
            <w:tcBorders>
              <w:tl2br w:val="nil"/>
              <w:tr2bl w:val="nil"/>
            </w:tcBorders>
            <w:vAlign w:val="center"/>
          </w:tcPr>
          <w:p w14:paraId="54611886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0.634</w:t>
            </w:r>
          </w:p>
        </w:tc>
      </w:tr>
      <w:tr w:rsidR="00995DF9" w:rsidRPr="00CE1BE1" w14:paraId="0FE50BC8" w14:textId="77777777" w:rsidTr="00BF31F6">
        <w:trPr>
          <w:jc w:val="center"/>
        </w:trPr>
        <w:tc>
          <w:tcPr>
            <w:tcW w:w="3688" w:type="dxa"/>
            <w:tcBorders>
              <w:tl2br w:val="nil"/>
              <w:tr2bl w:val="nil"/>
            </w:tcBorders>
          </w:tcPr>
          <w:p w14:paraId="30287072" w14:textId="77777777" w:rsidR="00995DF9" w:rsidRPr="00CE1BE1" w:rsidRDefault="00995DF9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 xml:space="preserve">    41~65 years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vAlign w:val="center"/>
          </w:tcPr>
          <w:p w14:paraId="1A6EA061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367(54.9%)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 w14:paraId="210B7059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108(56.8%)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vAlign w:val="center"/>
          </w:tcPr>
          <w:p w14:paraId="4EE1C845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259(54.1%)</w:t>
            </w:r>
          </w:p>
        </w:tc>
        <w:tc>
          <w:tcPr>
            <w:tcW w:w="1048" w:type="dxa"/>
            <w:vMerge/>
            <w:tcBorders>
              <w:tl2br w:val="nil"/>
              <w:tr2bl w:val="nil"/>
            </w:tcBorders>
            <w:vAlign w:val="center"/>
          </w:tcPr>
          <w:p w14:paraId="46CCD2E9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</w:p>
        </w:tc>
        <w:tc>
          <w:tcPr>
            <w:tcW w:w="1070" w:type="dxa"/>
            <w:vMerge/>
            <w:tcBorders>
              <w:tl2br w:val="nil"/>
              <w:tr2bl w:val="nil"/>
            </w:tcBorders>
            <w:vAlign w:val="center"/>
          </w:tcPr>
          <w:p w14:paraId="3AC4184D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</w:p>
        </w:tc>
      </w:tr>
      <w:tr w:rsidR="00995DF9" w:rsidRPr="00CE1BE1" w14:paraId="543617EC" w14:textId="77777777" w:rsidTr="00BF31F6">
        <w:trPr>
          <w:jc w:val="center"/>
        </w:trPr>
        <w:tc>
          <w:tcPr>
            <w:tcW w:w="3688" w:type="dxa"/>
            <w:tcBorders>
              <w:tl2br w:val="nil"/>
              <w:tr2bl w:val="nil"/>
            </w:tcBorders>
          </w:tcPr>
          <w:p w14:paraId="6101A7E9" w14:textId="77777777" w:rsidR="00995DF9" w:rsidRPr="00CE1BE1" w:rsidRDefault="00995DF9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 xml:space="preserve">    &gt;65 years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vAlign w:val="center"/>
          </w:tcPr>
          <w:p w14:paraId="17936E96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278(41.6%)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 w14:paraId="0E063B46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74(38.9%)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vAlign w:val="center"/>
          </w:tcPr>
          <w:p w14:paraId="201CAA8C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204(42.6%)</w:t>
            </w:r>
          </w:p>
        </w:tc>
        <w:tc>
          <w:tcPr>
            <w:tcW w:w="1048" w:type="dxa"/>
            <w:vMerge/>
            <w:tcBorders>
              <w:tl2br w:val="nil"/>
              <w:tr2bl w:val="nil"/>
            </w:tcBorders>
            <w:vAlign w:val="center"/>
          </w:tcPr>
          <w:p w14:paraId="06C78698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</w:p>
        </w:tc>
        <w:tc>
          <w:tcPr>
            <w:tcW w:w="1070" w:type="dxa"/>
            <w:vMerge/>
            <w:tcBorders>
              <w:tl2br w:val="nil"/>
              <w:tr2bl w:val="nil"/>
            </w:tcBorders>
            <w:vAlign w:val="center"/>
          </w:tcPr>
          <w:p w14:paraId="2F831E81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</w:p>
        </w:tc>
      </w:tr>
      <w:tr w:rsidR="00995DF9" w:rsidRPr="00CE1BE1" w14:paraId="3C6577DE" w14:textId="77777777" w:rsidTr="00BF31F6">
        <w:trPr>
          <w:jc w:val="center"/>
        </w:trPr>
        <w:tc>
          <w:tcPr>
            <w:tcW w:w="3688" w:type="dxa"/>
            <w:tcBorders>
              <w:tl2br w:val="nil"/>
              <w:tr2bl w:val="nil"/>
            </w:tcBorders>
          </w:tcPr>
          <w:p w14:paraId="3A40A981" w14:textId="77777777" w:rsidR="00995DF9" w:rsidRPr="00CE1BE1" w:rsidRDefault="00995DF9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 xml:space="preserve">Male, </w:t>
            </w:r>
            <w:proofErr w:type="gramStart"/>
            <w:r w:rsidRPr="00CE1BE1">
              <w:rPr>
                <w:rFonts w:ascii="Arial" w:hAnsi="Arial" w:cs="Calibri"/>
                <w:sz w:val="20"/>
              </w:rPr>
              <w:t>n(</w:t>
            </w:r>
            <w:proofErr w:type="gramEnd"/>
            <w:r w:rsidRPr="00CE1BE1">
              <w:rPr>
                <w:rFonts w:ascii="Arial" w:hAnsi="Arial" w:cs="Calibri"/>
                <w:sz w:val="20"/>
              </w:rPr>
              <w:t>%)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vAlign w:val="center"/>
          </w:tcPr>
          <w:p w14:paraId="5DB37B80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462(69.1%)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 w14:paraId="4995BBD6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144(75.8%)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vAlign w:val="center"/>
          </w:tcPr>
          <w:p w14:paraId="1053CE85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318(66.4%)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vAlign w:val="center"/>
          </w:tcPr>
          <w:p w14:paraId="7A268C9E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5.627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33ED9477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0.018</w:t>
            </w:r>
          </w:p>
        </w:tc>
      </w:tr>
      <w:tr w:rsidR="00995DF9" w:rsidRPr="00CE1BE1" w14:paraId="4BB066F6" w14:textId="77777777" w:rsidTr="00BF31F6">
        <w:trPr>
          <w:jc w:val="center"/>
        </w:trPr>
        <w:tc>
          <w:tcPr>
            <w:tcW w:w="3688" w:type="dxa"/>
            <w:tcBorders>
              <w:tl2br w:val="nil"/>
              <w:tr2bl w:val="nil"/>
            </w:tcBorders>
          </w:tcPr>
          <w:p w14:paraId="1BB442F0" w14:textId="77777777" w:rsidR="00995DF9" w:rsidRPr="00CE1BE1" w:rsidRDefault="00995DF9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Cardiovascular disease, n (%)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vAlign w:val="center"/>
          </w:tcPr>
          <w:p w14:paraId="6D78A902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294(43.9%)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 w14:paraId="48F897EE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53(27.9%)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vAlign w:val="center"/>
          </w:tcPr>
          <w:p w14:paraId="03E95603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241(50.3%)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vAlign w:val="center"/>
          </w:tcPr>
          <w:p w14:paraId="29956EAF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27.755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64C3EEE3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&lt;0.001</w:t>
            </w:r>
          </w:p>
        </w:tc>
      </w:tr>
      <w:tr w:rsidR="00995DF9" w:rsidRPr="00CE1BE1" w14:paraId="20AA5BCF" w14:textId="77777777" w:rsidTr="00BF31F6">
        <w:trPr>
          <w:jc w:val="center"/>
        </w:trPr>
        <w:tc>
          <w:tcPr>
            <w:tcW w:w="3688" w:type="dxa"/>
            <w:tcBorders>
              <w:tl2br w:val="nil"/>
              <w:tr2bl w:val="nil"/>
            </w:tcBorders>
          </w:tcPr>
          <w:p w14:paraId="496AC5CE" w14:textId="77777777" w:rsidR="00995DF9" w:rsidRPr="00CE1BE1" w:rsidRDefault="00995DF9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Diabetes, n (%)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vAlign w:val="center"/>
          </w:tcPr>
          <w:p w14:paraId="203352E5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259(38.7%)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 w14:paraId="6BFFD39C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72(37.9%)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vAlign w:val="center"/>
          </w:tcPr>
          <w:p w14:paraId="5065FF42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187(39.0%)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vAlign w:val="center"/>
          </w:tcPr>
          <w:p w14:paraId="73FE5CEB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0.075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003F8A54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0.784</w:t>
            </w:r>
          </w:p>
        </w:tc>
      </w:tr>
      <w:tr w:rsidR="00995DF9" w:rsidRPr="00CE1BE1" w14:paraId="43B6B1E3" w14:textId="77777777" w:rsidTr="00BF31F6">
        <w:trPr>
          <w:jc w:val="center"/>
        </w:trPr>
        <w:tc>
          <w:tcPr>
            <w:tcW w:w="3688" w:type="dxa"/>
            <w:tcBorders>
              <w:tl2br w:val="nil"/>
              <w:tr2bl w:val="nil"/>
            </w:tcBorders>
          </w:tcPr>
          <w:p w14:paraId="4290DCE2" w14:textId="77777777" w:rsidR="00995DF9" w:rsidRPr="00CE1BE1" w:rsidRDefault="00995DF9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Hypertension, n (%)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vAlign w:val="center"/>
          </w:tcPr>
          <w:p w14:paraId="4A76934E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549(82.1%)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 w14:paraId="41FE02EF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131(68.9%)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vAlign w:val="center"/>
          </w:tcPr>
          <w:p w14:paraId="48C35E5E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418(87.3%)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vAlign w:val="center"/>
          </w:tcPr>
          <w:p w14:paraId="0A082A4C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31.010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764B5988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&lt;0.001</w:t>
            </w:r>
          </w:p>
        </w:tc>
      </w:tr>
      <w:tr w:rsidR="00995DF9" w:rsidRPr="00CE1BE1" w14:paraId="1B6BBE0D" w14:textId="77777777" w:rsidTr="00BF31F6">
        <w:trPr>
          <w:jc w:val="center"/>
        </w:trPr>
        <w:tc>
          <w:tcPr>
            <w:tcW w:w="3688" w:type="dxa"/>
            <w:tcBorders>
              <w:tl2br w:val="nil"/>
              <w:tr2bl w:val="nil"/>
            </w:tcBorders>
          </w:tcPr>
          <w:p w14:paraId="52D3387E" w14:textId="77777777" w:rsidR="00995DF9" w:rsidRPr="00CE1BE1" w:rsidRDefault="00995DF9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Smoking, n (%)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vAlign w:val="center"/>
          </w:tcPr>
          <w:p w14:paraId="0C2B0A40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246(36.8%)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 w14:paraId="6A34EFDF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70(36.8%)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vAlign w:val="center"/>
          </w:tcPr>
          <w:p w14:paraId="0BE327D0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176(36.7%)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vAlign w:val="center"/>
          </w:tcPr>
          <w:p w14:paraId="247B1C53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0.001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21FA53C0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0.981</w:t>
            </w:r>
          </w:p>
        </w:tc>
      </w:tr>
      <w:tr w:rsidR="00995DF9" w:rsidRPr="00CE1BE1" w14:paraId="702DB009" w14:textId="77777777" w:rsidTr="00BF31F6">
        <w:trPr>
          <w:jc w:val="center"/>
        </w:trPr>
        <w:tc>
          <w:tcPr>
            <w:tcW w:w="3688" w:type="dxa"/>
            <w:tcBorders>
              <w:tl2br w:val="nil"/>
              <w:tr2bl w:val="nil"/>
            </w:tcBorders>
          </w:tcPr>
          <w:p w14:paraId="0F66AF46" w14:textId="77777777" w:rsidR="00995DF9" w:rsidRPr="00CE1BE1" w:rsidRDefault="00995DF9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Drinking, n (%)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vAlign w:val="center"/>
          </w:tcPr>
          <w:p w14:paraId="715ECCE5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193(28.8%)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 w14:paraId="5CE75D6F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64(33.7%)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vAlign w:val="center"/>
          </w:tcPr>
          <w:p w14:paraId="32F84910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129(26.9%)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vAlign w:val="center"/>
          </w:tcPr>
          <w:p w14:paraId="7A17A734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3.022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78765F29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0.082</w:t>
            </w:r>
          </w:p>
        </w:tc>
      </w:tr>
      <w:tr w:rsidR="00995DF9" w:rsidRPr="00CE1BE1" w14:paraId="0A074B5F" w14:textId="77777777" w:rsidTr="00BF31F6">
        <w:trPr>
          <w:jc w:val="center"/>
        </w:trPr>
        <w:tc>
          <w:tcPr>
            <w:tcW w:w="3688" w:type="dxa"/>
            <w:tcBorders>
              <w:tl2br w:val="nil"/>
              <w:tr2bl w:val="nil"/>
            </w:tcBorders>
          </w:tcPr>
          <w:p w14:paraId="23C74B1F" w14:textId="77777777" w:rsidR="00995DF9" w:rsidRPr="00CE1BE1" w:rsidRDefault="00995DF9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Body mass index, kg/m</w:t>
            </w:r>
            <w:r w:rsidRPr="00CE1BE1">
              <w:rPr>
                <w:rFonts w:ascii="Arial" w:hAnsi="Arial" w:cs="Calibri"/>
                <w:sz w:val="20"/>
                <w:vertAlign w:val="superscript"/>
              </w:rPr>
              <w:t>2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vAlign w:val="center"/>
          </w:tcPr>
          <w:p w14:paraId="2F99B5DC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23.9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289E77FF">
                <v:shape id="_x0000_i1029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29" DrawAspect="Content" ObjectID="_1685248521" r:id="rId11"/>
              </w:object>
            </w:r>
            <w:r w:rsidRPr="00CE1BE1">
              <w:rPr>
                <w:rFonts w:ascii="Arial" w:hAnsi="Arial" w:cs="Calibri"/>
                <w:sz w:val="20"/>
              </w:rPr>
              <w:t>3.6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 w14:paraId="36E28B58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24.9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60F94D1A">
                <v:shape id="_x0000_i1030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30" DrawAspect="Content" ObjectID="_1685248522" r:id="rId12"/>
              </w:object>
            </w:r>
            <w:r w:rsidRPr="00CE1BE1">
              <w:rPr>
                <w:rFonts w:ascii="Arial" w:hAnsi="Arial" w:cs="Calibri"/>
                <w:sz w:val="20"/>
              </w:rPr>
              <w:t>3.7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vAlign w:val="center"/>
          </w:tcPr>
          <w:p w14:paraId="2C088151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23.5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79A892C5">
                <v:shape id="_x0000_i1031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31" DrawAspect="Content" ObjectID="_1685248523" r:id="rId13"/>
              </w:object>
            </w:r>
            <w:r w:rsidRPr="00CE1BE1">
              <w:rPr>
                <w:rFonts w:ascii="Arial" w:hAnsi="Arial" w:cs="Calibri"/>
                <w:sz w:val="20"/>
              </w:rPr>
              <w:t>3.6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vAlign w:val="center"/>
          </w:tcPr>
          <w:p w14:paraId="5D55CBCD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4.178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3F786D56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&lt;0.001</w:t>
            </w:r>
          </w:p>
        </w:tc>
      </w:tr>
      <w:tr w:rsidR="00995DF9" w:rsidRPr="00CE1BE1" w14:paraId="69D92046" w14:textId="77777777" w:rsidTr="00BF31F6">
        <w:trPr>
          <w:jc w:val="center"/>
        </w:trPr>
        <w:tc>
          <w:tcPr>
            <w:tcW w:w="3688" w:type="dxa"/>
            <w:tcBorders>
              <w:tl2br w:val="nil"/>
              <w:tr2bl w:val="nil"/>
            </w:tcBorders>
          </w:tcPr>
          <w:p w14:paraId="54E327CB" w14:textId="77777777" w:rsidR="00995DF9" w:rsidRPr="00CE1BE1" w:rsidRDefault="00995DF9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Systolic blood pressure, mmHg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vAlign w:val="center"/>
          </w:tcPr>
          <w:p w14:paraId="297A7E00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143.5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34308BA0">
                <v:shape id="_x0000_i1032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32" DrawAspect="Content" ObjectID="_1685248524" r:id="rId14"/>
              </w:object>
            </w:r>
            <w:r w:rsidRPr="00CE1BE1">
              <w:rPr>
                <w:rFonts w:ascii="Arial" w:hAnsi="Arial" w:cs="Calibri"/>
                <w:sz w:val="20"/>
              </w:rPr>
              <w:t>25.3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 w14:paraId="5B408503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134.3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5AF27E64">
                <v:shape id="_x0000_i1033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33" DrawAspect="Content" ObjectID="_1685248525" r:id="rId15"/>
              </w:object>
            </w:r>
            <w:r w:rsidRPr="00CE1BE1">
              <w:rPr>
                <w:rFonts w:ascii="Arial" w:hAnsi="Arial" w:cs="Calibri"/>
                <w:sz w:val="20"/>
              </w:rPr>
              <w:t>21.6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vAlign w:val="center"/>
          </w:tcPr>
          <w:p w14:paraId="553BBB13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147.2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0284EE01">
                <v:shape id="_x0000_i1034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34" DrawAspect="Content" ObjectID="_1685248526" r:id="rId16"/>
              </w:object>
            </w:r>
            <w:r w:rsidRPr="00CE1BE1">
              <w:rPr>
                <w:rFonts w:ascii="Arial" w:hAnsi="Arial" w:cs="Calibri"/>
                <w:sz w:val="20"/>
              </w:rPr>
              <w:t>25.8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vAlign w:val="center"/>
          </w:tcPr>
          <w:p w14:paraId="6F84B2D3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-6.579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50CD2A35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&lt;0.001</w:t>
            </w:r>
          </w:p>
        </w:tc>
      </w:tr>
      <w:tr w:rsidR="00995DF9" w:rsidRPr="00CE1BE1" w14:paraId="777B546D" w14:textId="77777777" w:rsidTr="00BF31F6">
        <w:trPr>
          <w:jc w:val="center"/>
        </w:trPr>
        <w:tc>
          <w:tcPr>
            <w:tcW w:w="3688" w:type="dxa"/>
            <w:tcBorders>
              <w:tl2br w:val="nil"/>
              <w:tr2bl w:val="nil"/>
            </w:tcBorders>
          </w:tcPr>
          <w:p w14:paraId="49B80248" w14:textId="77777777" w:rsidR="00995DF9" w:rsidRPr="00CE1BE1" w:rsidRDefault="00995DF9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Uric acid</w:t>
            </w:r>
            <w:r w:rsidRPr="00CE1BE1">
              <w:rPr>
                <w:rFonts w:ascii="Arial" w:hAnsi="Arial" w:cs="Calibri"/>
                <w:sz w:val="20"/>
              </w:rPr>
              <w:t xml:space="preserve">, </w:t>
            </w:r>
            <w:proofErr w:type="spellStart"/>
            <w:r w:rsidRPr="00CE1BE1">
              <w:rPr>
                <w:rFonts w:ascii="Arial" w:hAnsi="Arial" w:cs="Calibri"/>
                <w:sz w:val="20"/>
              </w:rPr>
              <w:t>μmol</w:t>
            </w:r>
            <w:proofErr w:type="spellEnd"/>
            <w:r w:rsidRPr="00CE1BE1">
              <w:rPr>
                <w:rFonts w:ascii="Arial" w:hAnsi="Arial" w:cs="Calibri"/>
                <w:sz w:val="20"/>
              </w:rPr>
              <w:t>/L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vAlign w:val="center"/>
          </w:tcPr>
          <w:p w14:paraId="333C70BA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424.4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6D00BBD9">
                <v:shape id="_x0000_i1035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35" DrawAspect="Content" ObjectID="_1685248527" r:id="rId17"/>
              </w:object>
            </w:r>
            <w:r w:rsidRPr="00CE1BE1">
              <w:rPr>
                <w:rFonts w:ascii="Arial" w:hAnsi="Arial" w:cs="Calibri"/>
                <w:sz w:val="20"/>
              </w:rPr>
              <w:t xml:space="preserve">129.8 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 w14:paraId="30BD70FA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388.4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0DA7CB0F">
                <v:shape id="_x0000_i1036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36" DrawAspect="Content" ObjectID="_1685248528" r:id="rId18"/>
              </w:object>
            </w:r>
            <w:r w:rsidRPr="00CE1BE1">
              <w:rPr>
                <w:rFonts w:ascii="Arial" w:hAnsi="Arial" w:cs="Calibri"/>
                <w:sz w:val="20"/>
              </w:rPr>
              <w:t>108.4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vAlign w:val="center"/>
          </w:tcPr>
          <w:p w14:paraId="6EA405C0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438.6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26243C7B">
                <v:shape id="_x0000_i1037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37" DrawAspect="Content" ObjectID="_1685248529" r:id="rId19"/>
              </w:object>
            </w:r>
            <w:r w:rsidRPr="00CE1BE1">
              <w:rPr>
                <w:rFonts w:ascii="Arial" w:hAnsi="Arial" w:cs="Calibri"/>
                <w:sz w:val="20"/>
              </w:rPr>
              <w:t xml:space="preserve">134.9 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vAlign w:val="center"/>
          </w:tcPr>
          <w:p w14:paraId="257D9C46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-5.023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5EE0F747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&lt;0.001</w:t>
            </w:r>
          </w:p>
        </w:tc>
      </w:tr>
      <w:tr w:rsidR="00995DF9" w:rsidRPr="00CE1BE1" w14:paraId="6EEA17F6" w14:textId="77777777" w:rsidTr="00BF31F6">
        <w:trPr>
          <w:jc w:val="center"/>
        </w:trPr>
        <w:tc>
          <w:tcPr>
            <w:tcW w:w="3688" w:type="dxa"/>
            <w:tcBorders>
              <w:tl2br w:val="nil"/>
              <w:tr2bl w:val="nil"/>
            </w:tcBorders>
            <w:vAlign w:val="center"/>
          </w:tcPr>
          <w:p w14:paraId="5162E08B" w14:textId="77777777" w:rsidR="00995DF9" w:rsidRPr="00CE1BE1" w:rsidRDefault="00995DF9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eastAsia="DengXian" w:hAnsi="Arial" w:cs="Calibri"/>
                <w:sz w:val="20"/>
              </w:rPr>
              <w:t>Serum hemoglobin,</w:t>
            </w:r>
            <w:r w:rsidRPr="00CE1BE1">
              <w:rPr>
                <w:rFonts w:ascii="Arial" w:hAnsi="Arial" w:cs="Calibri"/>
                <w:sz w:val="20"/>
              </w:rPr>
              <w:t xml:space="preserve"> g/L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vAlign w:val="center"/>
          </w:tcPr>
          <w:p w14:paraId="594D1394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100.5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029AF262">
                <v:shape id="_x0000_i1038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38" DrawAspect="Content" ObjectID="_1685248530" r:id="rId20"/>
              </w:object>
            </w:r>
            <w:r w:rsidRPr="00CE1BE1">
              <w:rPr>
                <w:rFonts w:ascii="Arial" w:hAnsi="Arial" w:cs="Calibri"/>
                <w:sz w:val="20"/>
              </w:rPr>
              <w:t>26.1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 w14:paraId="7CF501DC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120.7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773E8CA3">
                <v:shape id="_x0000_i1039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39" DrawAspect="Content" ObjectID="_1685248531" r:id="rId21"/>
              </w:object>
            </w:r>
            <w:r w:rsidRPr="00CE1BE1">
              <w:rPr>
                <w:rFonts w:ascii="Arial" w:hAnsi="Arial" w:cs="Calibri"/>
                <w:sz w:val="20"/>
              </w:rPr>
              <w:t>22.8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vAlign w:val="center"/>
          </w:tcPr>
          <w:p w14:paraId="5E5540BE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92.6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743C0E0E">
                <v:shape id="_x0000_i1040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40" DrawAspect="Content" ObjectID="_1685248532" r:id="rId22"/>
              </w:object>
            </w:r>
            <w:r w:rsidRPr="00CE1BE1">
              <w:rPr>
                <w:rFonts w:ascii="Arial" w:hAnsi="Arial" w:cs="Calibri"/>
                <w:sz w:val="20"/>
              </w:rPr>
              <w:t>22.9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vAlign w:val="center"/>
          </w:tcPr>
          <w:p w14:paraId="07A1A18D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14.119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5EBF609C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&lt;0.001</w:t>
            </w:r>
          </w:p>
        </w:tc>
      </w:tr>
      <w:tr w:rsidR="00995DF9" w:rsidRPr="00CE1BE1" w14:paraId="6A9CDA0F" w14:textId="77777777" w:rsidTr="00BF31F6">
        <w:trPr>
          <w:jc w:val="center"/>
        </w:trPr>
        <w:tc>
          <w:tcPr>
            <w:tcW w:w="3688" w:type="dxa"/>
            <w:tcBorders>
              <w:tl2br w:val="nil"/>
              <w:tr2bl w:val="nil"/>
            </w:tcBorders>
            <w:vAlign w:val="center"/>
          </w:tcPr>
          <w:p w14:paraId="25A629A9" w14:textId="77777777" w:rsidR="00995DF9" w:rsidRPr="00CE1BE1" w:rsidRDefault="00995DF9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eastAsia="DengXian" w:hAnsi="Arial" w:cs="Calibri"/>
                <w:sz w:val="20"/>
              </w:rPr>
              <w:t>Albumin,</w:t>
            </w:r>
            <w:r w:rsidRPr="00CE1BE1">
              <w:rPr>
                <w:rFonts w:ascii="Arial" w:hAnsi="Arial" w:cs="Calibri"/>
                <w:sz w:val="20"/>
              </w:rPr>
              <w:t xml:space="preserve"> g/L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vAlign w:val="center"/>
          </w:tcPr>
          <w:p w14:paraId="72990472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36.5(31.5-40.8)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 w14:paraId="734C7143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38.3(30.4-43.0)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vAlign w:val="center"/>
          </w:tcPr>
          <w:p w14:paraId="56A20E40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36.1(31.8-39.9)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vAlign w:val="center"/>
          </w:tcPr>
          <w:p w14:paraId="22099148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-4.003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64173D70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&lt;0.001</w:t>
            </w:r>
          </w:p>
        </w:tc>
      </w:tr>
      <w:tr w:rsidR="00995DF9" w:rsidRPr="00CE1BE1" w14:paraId="2E42FD74" w14:textId="77777777" w:rsidTr="00BF31F6">
        <w:trPr>
          <w:jc w:val="center"/>
        </w:trPr>
        <w:tc>
          <w:tcPr>
            <w:tcW w:w="3688" w:type="dxa"/>
            <w:tcBorders>
              <w:tl2br w:val="nil"/>
              <w:tr2bl w:val="nil"/>
            </w:tcBorders>
            <w:vAlign w:val="center"/>
          </w:tcPr>
          <w:p w14:paraId="1E6672A1" w14:textId="77777777" w:rsidR="00995DF9" w:rsidRPr="00CE1BE1" w:rsidRDefault="00995DF9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Phosphorus, mmol/L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vAlign w:val="center"/>
          </w:tcPr>
          <w:p w14:paraId="5B4843A8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1.41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sz w:val="20"/>
                <w:szCs w:val="24"/>
              </w:rPr>
              <w:object w:dxaOrig="170" w:dyaOrig="185" w14:anchorId="2B534138">
                <v:shape id="_x0000_i1041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41" DrawAspect="Content" ObjectID="_1685248533" r:id="rId23"/>
              </w:object>
            </w:r>
            <w:r w:rsidRPr="00CE1BE1">
              <w:rPr>
                <w:rFonts w:ascii="Arial" w:hAnsi="Arial" w:cs="Calibri"/>
                <w:sz w:val="20"/>
              </w:rPr>
              <w:t>0.50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 w14:paraId="7E587492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1.11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sz w:val="20"/>
                <w:szCs w:val="24"/>
              </w:rPr>
              <w:object w:dxaOrig="170" w:dyaOrig="185" w14:anchorId="3636AB28">
                <v:shape id="_x0000_i1042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42" DrawAspect="Content" ObjectID="_1685248534" r:id="rId24"/>
              </w:object>
            </w:r>
            <w:r w:rsidRPr="00CE1BE1">
              <w:rPr>
                <w:rFonts w:ascii="Arial" w:hAnsi="Arial" w:cs="Calibri"/>
                <w:sz w:val="20"/>
              </w:rPr>
              <w:t>0.22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vAlign w:val="center"/>
          </w:tcPr>
          <w:p w14:paraId="227CFE80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1.52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sz w:val="20"/>
                <w:szCs w:val="24"/>
              </w:rPr>
              <w:object w:dxaOrig="170" w:dyaOrig="185" w14:anchorId="494BCF8D">
                <v:shape id="_x0000_i1043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43" DrawAspect="Content" ObjectID="_1685248535" r:id="rId25"/>
              </w:object>
            </w:r>
            <w:r w:rsidRPr="00CE1BE1">
              <w:rPr>
                <w:rFonts w:ascii="Arial" w:hAnsi="Arial" w:cs="Calibri"/>
                <w:sz w:val="20"/>
              </w:rPr>
              <w:t>0.53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vAlign w:val="center"/>
          </w:tcPr>
          <w:p w14:paraId="303C38E9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-14.084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11601645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&lt;0.001</w:t>
            </w:r>
          </w:p>
        </w:tc>
      </w:tr>
      <w:tr w:rsidR="00995DF9" w:rsidRPr="00CE1BE1" w14:paraId="7882CD30" w14:textId="77777777" w:rsidTr="00BF31F6">
        <w:trPr>
          <w:jc w:val="center"/>
        </w:trPr>
        <w:tc>
          <w:tcPr>
            <w:tcW w:w="3688" w:type="dxa"/>
            <w:tcBorders>
              <w:tl2br w:val="nil"/>
              <w:tr2bl w:val="nil"/>
            </w:tcBorders>
            <w:vAlign w:val="center"/>
          </w:tcPr>
          <w:p w14:paraId="5B02214F" w14:textId="77777777" w:rsidR="00995DF9" w:rsidRPr="00CE1BE1" w:rsidRDefault="00995DF9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Calcium,</w:t>
            </w:r>
            <w:r w:rsidRPr="00CE1BE1">
              <w:rPr>
                <w:rFonts w:ascii="Arial" w:hAnsi="Arial" w:cs="Calibri"/>
                <w:sz w:val="20"/>
              </w:rPr>
              <w:t xml:space="preserve"> mmol/L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vAlign w:val="center"/>
          </w:tcPr>
          <w:p w14:paraId="7BC4A930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2.15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4C67D5B0">
                <v:shape id="_x0000_i1044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44" DrawAspect="Content" ObjectID="_1685248536" r:id="rId26"/>
              </w:object>
            </w:r>
            <w:r w:rsidRPr="00CE1BE1">
              <w:rPr>
                <w:rFonts w:ascii="Arial" w:hAnsi="Arial" w:cs="Calibri"/>
                <w:sz w:val="20"/>
              </w:rPr>
              <w:t>0.23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 w14:paraId="429BA04E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2.23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7F6B6A2A">
                <v:shape id="_x0000_i1045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45" DrawAspect="Content" ObjectID="_1685248537" r:id="rId27"/>
              </w:object>
            </w:r>
            <w:r w:rsidRPr="00CE1BE1">
              <w:rPr>
                <w:rFonts w:ascii="Arial" w:hAnsi="Arial" w:cs="Calibri"/>
                <w:sz w:val="20"/>
              </w:rPr>
              <w:t>0.18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vAlign w:val="center"/>
          </w:tcPr>
          <w:p w14:paraId="6761B291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2.12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5091AED2">
                <v:shape id="_x0000_i1046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46" DrawAspect="Content" ObjectID="_1685248538" r:id="rId28"/>
              </w:object>
            </w:r>
            <w:r w:rsidRPr="00CE1BE1">
              <w:rPr>
                <w:rFonts w:ascii="Arial" w:hAnsi="Arial" w:cs="Calibri"/>
                <w:sz w:val="20"/>
              </w:rPr>
              <w:t>0.24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vAlign w:val="center"/>
          </w:tcPr>
          <w:p w14:paraId="2A0C4389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6.355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3387B6F6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&lt;0.001</w:t>
            </w:r>
          </w:p>
        </w:tc>
      </w:tr>
      <w:tr w:rsidR="00995DF9" w:rsidRPr="00CE1BE1" w14:paraId="1CD001E4" w14:textId="77777777" w:rsidTr="00BF31F6">
        <w:trPr>
          <w:jc w:val="center"/>
        </w:trPr>
        <w:tc>
          <w:tcPr>
            <w:tcW w:w="3688" w:type="dxa"/>
            <w:tcBorders>
              <w:tl2br w:val="nil"/>
              <w:tr2bl w:val="nil"/>
            </w:tcBorders>
            <w:vAlign w:val="center"/>
          </w:tcPr>
          <w:p w14:paraId="4D0691C3" w14:textId="77777777" w:rsidR="00995DF9" w:rsidRPr="00CE1BE1" w:rsidRDefault="00995DF9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Intact parathyroid hormone,</w:t>
            </w:r>
            <w:r w:rsidRPr="00CE1BE1">
              <w:rPr>
                <w:rFonts w:ascii="Arial" w:hAnsi="Arial" w:cs="Calibri"/>
                <w:sz w:val="20"/>
              </w:rPr>
              <w:t xml:space="preserve"> </w:t>
            </w:r>
            <w:proofErr w:type="spellStart"/>
            <w:r w:rsidRPr="00CE1BE1">
              <w:rPr>
                <w:rFonts w:ascii="Arial" w:hAnsi="Arial" w:cs="Calibri"/>
                <w:sz w:val="20"/>
              </w:rPr>
              <w:t>pg</w:t>
            </w:r>
            <w:proofErr w:type="spellEnd"/>
            <w:r w:rsidRPr="00CE1BE1">
              <w:rPr>
                <w:rFonts w:ascii="Arial" w:hAnsi="Arial" w:cs="Calibri"/>
                <w:sz w:val="20"/>
              </w:rPr>
              <w:t>/mL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vAlign w:val="center"/>
          </w:tcPr>
          <w:p w14:paraId="1012D244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183.2(74.9-356.8)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 w14:paraId="3D1927CF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62.1(44.9-91.3)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vAlign w:val="center"/>
          </w:tcPr>
          <w:p w14:paraId="09191761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242.1(128.3-436.2)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vAlign w:val="center"/>
          </w:tcPr>
          <w:p w14:paraId="22A29C49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-12.974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53527143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&lt;0.001</w:t>
            </w:r>
          </w:p>
        </w:tc>
      </w:tr>
      <w:tr w:rsidR="00995DF9" w:rsidRPr="00CE1BE1" w14:paraId="3A13CA08" w14:textId="77777777" w:rsidTr="00BF31F6">
        <w:trPr>
          <w:jc w:val="center"/>
        </w:trPr>
        <w:tc>
          <w:tcPr>
            <w:tcW w:w="3688" w:type="dxa"/>
            <w:tcBorders>
              <w:tl2br w:val="nil"/>
              <w:tr2bl w:val="nil"/>
            </w:tcBorders>
            <w:vAlign w:val="center"/>
          </w:tcPr>
          <w:p w14:paraId="72E5468A" w14:textId="77777777" w:rsidR="00995DF9" w:rsidRPr="00CE1BE1" w:rsidRDefault="00995DF9" w:rsidP="00BF31F6">
            <w:pPr>
              <w:rPr>
                <w:rFonts w:ascii="Arial" w:hAnsi="Arial" w:cs="Calibri"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Platelet counts,</w:t>
            </w:r>
            <w:r w:rsidRPr="00CE1BE1">
              <w:rPr>
                <w:rFonts w:ascii="Arial" w:hAnsi="Arial" w:cs="Calibri"/>
                <w:sz w:val="20"/>
              </w:rPr>
              <w:t>10</w:t>
            </w:r>
            <w:r w:rsidRPr="00CE1BE1">
              <w:rPr>
                <w:rFonts w:ascii="Arial" w:hAnsi="Arial" w:cs="Calibri"/>
                <w:sz w:val="20"/>
                <w:vertAlign w:val="superscript"/>
              </w:rPr>
              <w:t>9</w:t>
            </w:r>
            <w:r w:rsidRPr="00CE1BE1">
              <w:rPr>
                <w:rFonts w:ascii="Arial" w:hAnsi="Arial" w:cs="Calibri"/>
                <w:sz w:val="20"/>
              </w:rPr>
              <w:t>/L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vAlign w:val="center"/>
          </w:tcPr>
          <w:p w14:paraId="60D01D9B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172.0(126.0-225.3)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 w14:paraId="2B0CBEB8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189.5(137.0-231.3)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vAlign w:val="center"/>
          </w:tcPr>
          <w:p w14:paraId="22FD528A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165.0(125.0-213.0)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vAlign w:val="center"/>
          </w:tcPr>
          <w:p w14:paraId="6B544CB9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-3.357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1C10582F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0.001</w:t>
            </w:r>
          </w:p>
        </w:tc>
      </w:tr>
      <w:tr w:rsidR="00995DF9" w:rsidRPr="00CE1BE1" w14:paraId="4A4F49FB" w14:textId="77777777" w:rsidTr="00BF31F6">
        <w:trPr>
          <w:jc w:val="center"/>
        </w:trPr>
        <w:tc>
          <w:tcPr>
            <w:tcW w:w="3688" w:type="dxa"/>
            <w:tcBorders>
              <w:tl2br w:val="nil"/>
              <w:tr2bl w:val="nil"/>
            </w:tcBorders>
            <w:vAlign w:val="center"/>
          </w:tcPr>
          <w:p w14:paraId="243A6F46" w14:textId="77777777" w:rsidR="00995DF9" w:rsidRPr="00CE1BE1" w:rsidRDefault="00995DF9" w:rsidP="00BF31F6">
            <w:pPr>
              <w:rPr>
                <w:rFonts w:ascii="Arial" w:hAnsi="Arial" w:cs="Calibri"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Blood glucose, mmol/L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vAlign w:val="center"/>
          </w:tcPr>
          <w:p w14:paraId="70CB8627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4.86(4.24-5.98)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 w14:paraId="4AE66913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5.10(4.44-6.42)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vAlign w:val="center"/>
          </w:tcPr>
          <w:p w14:paraId="0459CEC1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4.74(4.16-5.83)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vAlign w:val="center"/>
          </w:tcPr>
          <w:p w14:paraId="045D7538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-3.528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1066942D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&lt;0.001</w:t>
            </w:r>
          </w:p>
        </w:tc>
      </w:tr>
      <w:tr w:rsidR="00995DF9" w:rsidRPr="00CE1BE1" w14:paraId="78046907" w14:textId="77777777" w:rsidTr="00BF31F6">
        <w:trPr>
          <w:jc w:val="center"/>
        </w:trPr>
        <w:tc>
          <w:tcPr>
            <w:tcW w:w="3688" w:type="dxa"/>
            <w:tcBorders>
              <w:tl2br w:val="nil"/>
              <w:tr2bl w:val="nil"/>
            </w:tcBorders>
            <w:vAlign w:val="center"/>
          </w:tcPr>
          <w:p w14:paraId="5ED5EE89" w14:textId="77777777" w:rsidR="00995DF9" w:rsidRPr="00CE1BE1" w:rsidRDefault="00995DF9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Urine total protein, g/24h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vAlign w:val="center"/>
          </w:tcPr>
          <w:p w14:paraId="502CDB21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2.04(0.67-4.53)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 w14:paraId="63DF6743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1.13(0.20-3.34)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vAlign w:val="center"/>
          </w:tcPr>
          <w:p w14:paraId="0C897339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2.36(1.10-4.84)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vAlign w:val="center"/>
          </w:tcPr>
          <w:p w14:paraId="10160B2E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-5.555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38B7A367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&lt;0.001</w:t>
            </w:r>
          </w:p>
        </w:tc>
      </w:tr>
      <w:tr w:rsidR="00995DF9" w:rsidRPr="00CE1BE1" w14:paraId="675A22F4" w14:textId="77777777" w:rsidTr="00BF31F6">
        <w:trPr>
          <w:jc w:val="center"/>
        </w:trPr>
        <w:tc>
          <w:tcPr>
            <w:tcW w:w="3688" w:type="dxa"/>
            <w:tcBorders>
              <w:tl2br w:val="nil"/>
              <w:tr2bl w:val="nil"/>
            </w:tcBorders>
            <w:vAlign w:val="center"/>
          </w:tcPr>
          <w:p w14:paraId="5C3E1DBD" w14:textId="77777777" w:rsidR="00995DF9" w:rsidRPr="00CE1BE1" w:rsidRDefault="00995DF9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C-reactive protein, mg/L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vAlign w:val="center"/>
          </w:tcPr>
          <w:p w14:paraId="5607C096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5.00(2.50-15.50)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 w14:paraId="02742E09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4.20(2.50-9.15)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vAlign w:val="center"/>
          </w:tcPr>
          <w:p w14:paraId="3E16C631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6.00(2.53-17.90)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vAlign w:val="center"/>
          </w:tcPr>
          <w:p w14:paraId="0ABE251E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-3.357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3BA295D0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0.001</w:t>
            </w:r>
          </w:p>
        </w:tc>
      </w:tr>
      <w:tr w:rsidR="00995DF9" w:rsidRPr="00CE1BE1" w14:paraId="5BDE0A77" w14:textId="77777777" w:rsidTr="00BF31F6">
        <w:trPr>
          <w:jc w:val="center"/>
        </w:trPr>
        <w:tc>
          <w:tcPr>
            <w:tcW w:w="3688" w:type="dxa"/>
            <w:tcBorders>
              <w:tl2br w:val="nil"/>
              <w:tr2bl w:val="nil"/>
            </w:tcBorders>
            <w:vAlign w:val="center"/>
          </w:tcPr>
          <w:p w14:paraId="07FBD50B" w14:textId="77777777" w:rsidR="00995DF9" w:rsidRPr="00CE1BE1" w:rsidRDefault="00995DF9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lastRenderedPageBreak/>
              <w:t>Total cholesterol, mmol/L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vAlign w:val="center"/>
          </w:tcPr>
          <w:p w14:paraId="6328B7C6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4.27(3.61-5.26)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 w14:paraId="2C1F0A49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4.90(4.05-5.97)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vAlign w:val="center"/>
          </w:tcPr>
          <w:p w14:paraId="3DDA66D0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4.08(3.44-4.99)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vAlign w:val="center"/>
          </w:tcPr>
          <w:p w14:paraId="7EA720A9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-6.192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6C9CF132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&lt;0.001</w:t>
            </w:r>
          </w:p>
        </w:tc>
      </w:tr>
      <w:tr w:rsidR="00995DF9" w:rsidRPr="00CE1BE1" w14:paraId="294371EF" w14:textId="77777777" w:rsidTr="00BF31F6">
        <w:trPr>
          <w:jc w:val="center"/>
        </w:trPr>
        <w:tc>
          <w:tcPr>
            <w:tcW w:w="3688" w:type="dxa"/>
            <w:tcBorders>
              <w:tl2br w:val="nil"/>
              <w:tr2bl w:val="nil"/>
            </w:tcBorders>
            <w:vAlign w:val="center"/>
          </w:tcPr>
          <w:p w14:paraId="70446872" w14:textId="77777777" w:rsidR="00995DF9" w:rsidRPr="00CE1BE1" w:rsidRDefault="00995DF9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Triglyceride, mmol/L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vAlign w:val="center"/>
          </w:tcPr>
          <w:p w14:paraId="0B67C8DD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1.50(1.10-2.09)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 w14:paraId="27918C0C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1.69(1.23-2.35)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vAlign w:val="center"/>
          </w:tcPr>
          <w:p w14:paraId="15B65FF6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1.46(1.07-1.91)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vAlign w:val="center"/>
          </w:tcPr>
          <w:p w14:paraId="108C0B4E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-3.551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679A65E2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&lt;0.001</w:t>
            </w:r>
          </w:p>
        </w:tc>
      </w:tr>
      <w:tr w:rsidR="00995DF9" w:rsidRPr="00CE1BE1" w14:paraId="4AB336F3" w14:textId="77777777" w:rsidTr="00BF31F6">
        <w:trPr>
          <w:jc w:val="center"/>
        </w:trPr>
        <w:tc>
          <w:tcPr>
            <w:tcW w:w="3688" w:type="dxa"/>
            <w:tcBorders>
              <w:tl2br w:val="nil"/>
              <w:tr2bl w:val="nil"/>
            </w:tcBorders>
            <w:vAlign w:val="center"/>
          </w:tcPr>
          <w:p w14:paraId="1B76A7B5" w14:textId="77777777" w:rsidR="00995DF9" w:rsidRPr="00CE1BE1" w:rsidRDefault="00995DF9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High density lipoprotein, mmol/L</w:t>
            </w:r>
          </w:p>
        </w:tc>
        <w:tc>
          <w:tcPr>
            <w:tcW w:w="2124" w:type="dxa"/>
            <w:tcBorders>
              <w:tl2br w:val="nil"/>
              <w:tr2bl w:val="nil"/>
            </w:tcBorders>
            <w:vAlign w:val="center"/>
          </w:tcPr>
          <w:p w14:paraId="320C81FA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1.04(0.85-1.28)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 w14:paraId="24E328A4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1.10(0.92-1.33)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vAlign w:val="center"/>
          </w:tcPr>
          <w:p w14:paraId="399AE6BB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1.02(0.82-1.24)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vAlign w:val="center"/>
          </w:tcPr>
          <w:p w14:paraId="069274E5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-3.157</w:t>
            </w:r>
          </w:p>
        </w:tc>
        <w:tc>
          <w:tcPr>
            <w:tcW w:w="1070" w:type="dxa"/>
            <w:tcBorders>
              <w:tl2br w:val="nil"/>
              <w:tr2bl w:val="nil"/>
            </w:tcBorders>
            <w:vAlign w:val="center"/>
          </w:tcPr>
          <w:p w14:paraId="3B9B2A51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0.002</w:t>
            </w:r>
          </w:p>
        </w:tc>
      </w:tr>
      <w:tr w:rsidR="00995DF9" w:rsidRPr="00CE1BE1" w14:paraId="455E5F85" w14:textId="77777777" w:rsidTr="00B5564B">
        <w:trPr>
          <w:jc w:val="center"/>
        </w:trPr>
        <w:tc>
          <w:tcPr>
            <w:tcW w:w="368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584FD3BB" w14:textId="77777777" w:rsidR="00995DF9" w:rsidRPr="00CE1BE1" w:rsidRDefault="00995DF9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Low density lipoprotein, mmol/L</w:t>
            </w:r>
          </w:p>
        </w:tc>
        <w:tc>
          <w:tcPr>
            <w:tcW w:w="212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097A8368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2.36(1.78-3.04)</w:t>
            </w:r>
          </w:p>
        </w:tc>
        <w:tc>
          <w:tcPr>
            <w:tcW w:w="212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3C0FD16C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2.88(2.21-3.66)</w:t>
            </w:r>
          </w:p>
        </w:tc>
        <w:tc>
          <w:tcPr>
            <w:tcW w:w="2212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45E1EF41" w14:textId="77777777" w:rsidR="00995DF9" w:rsidRPr="00CE1BE1" w:rsidRDefault="00995DF9" w:rsidP="00BF31F6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2.21(1.69-2.76)</w:t>
            </w:r>
          </w:p>
        </w:tc>
        <w:tc>
          <w:tcPr>
            <w:tcW w:w="1048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07A47459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-6.602</w:t>
            </w:r>
          </w:p>
        </w:tc>
        <w:tc>
          <w:tcPr>
            <w:tcW w:w="107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4B1024BE" w14:textId="77777777" w:rsidR="00995DF9" w:rsidRPr="00CE1BE1" w:rsidRDefault="00995DF9" w:rsidP="00BF31F6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&lt;0.001</w:t>
            </w:r>
          </w:p>
        </w:tc>
      </w:tr>
      <w:tr w:rsidR="00B5564B" w:rsidRPr="00CE1BE1" w14:paraId="57D2F01B" w14:textId="77777777" w:rsidTr="00B5564B">
        <w:trPr>
          <w:jc w:val="center"/>
        </w:trPr>
        <w:tc>
          <w:tcPr>
            <w:tcW w:w="12262" w:type="dxa"/>
            <w:gridSpan w:val="6"/>
            <w:tcBorders>
              <w:top w:val="single" w:sz="4" w:space="0" w:color="auto"/>
              <w:bottom w:val="nil"/>
              <w:tl2br w:val="nil"/>
              <w:tr2bl w:val="nil"/>
            </w:tcBorders>
            <w:vAlign w:val="center"/>
          </w:tcPr>
          <w:p w14:paraId="50834AA1" w14:textId="77777777" w:rsidR="00B5564B" w:rsidRPr="00CE1BE1" w:rsidRDefault="00B5564B" w:rsidP="003F0CBA">
            <w:pPr>
              <w:ind w:left="100" w:hangingChars="50" w:hanging="100"/>
              <w:jc w:val="lef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color w:val="333333"/>
                <w:sz w:val="20"/>
                <w:shd w:val="clear" w:color="auto" w:fill="FFFFFF"/>
              </w:rPr>
              <w:t>Uric acid: mg/dL</w:t>
            </w:r>
            <w:r w:rsidRPr="00CE1BE1">
              <w:rPr>
                <w:rFonts w:ascii="Arial" w:hAnsi="Arial" w:cs="Calibri"/>
                <w:sz w:val="20"/>
              </w:rPr>
              <w:t>=</w:t>
            </w:r>
            <w:proofErr w:type="spellStart"/>
            <w:r w:rsidRPr="00CE1BE1">
              <w:rPr>
                <w:rFonts w:ascii="Arial" w:hAnsi="Arial" w:cs="Calibri"/>
                <w:color w:val="333333"/>
                <w:sz w:val="20"/>
                <w:shd w:val="clear" w:color="auto" w:fill="FFFFFF"/>
              </w:rPr>
              <w:t>μmol</w:t>
            </w:r>
            <w:proofErr w:type="spellEnd"/>
            <w:r w:rsidRPr="00CE1BE1">
              <w:rPr>
                <w:rFonts w:ascii="Arial" w:hAnsi="Arial" w:cs="Calibri"/>
                <w:color w:val="333333"/>
                <w:sz w:val="20"/>
                <w:shd w:val="clear" w:color="auto" w:fill="FFFFFF"/>
              </w:rPr>
              <w:t>/L×0.01681,</w:t>
            </w:r>
            <w:r w:rsidRPr="00CE1BE1">
              <w:rPr>
                <w:rFonts w:ascii="Arial" w:eastAsia="DengXian" w:hAnsi="Arial" w:cs="Calibri"/>
                <w:sz w:val="20"/>
              </w:rPr>
              <w:t xml:space="preserve"> Serum hemoglobin,</w:t>
            </w:r>
            <w:r w:rsidRPr="00CE1BE1">
              <w:rPr>
                <w:rFonts w:ascii="Arial" w:hAnsi="Arial" w:cs="Calibri"/>
                <w:sz w:val="20"/>
              </w:rPr>
              <w:t xml:space="preserve"> g/dL=g/L</w:t>
            </w:r>
            <w:r w:rsidRPr="00CE1BE1">
              <w:rPr>
                <w:rFonts w:ascii="Arial" w:hAnsi="Arial" w:cs="Calibri"/>
                <w:color w:val="333333"/>
                <w:sz w:val="20"/>
                <w:shd w:val="clear" w:color="auto" w:fill="FFFFFF"/>
              </w:rPr>
              <w:t>×0.1</w:t>
            </w:r>
            <w:r w:rsidRPr="00CE1BE1">
              <w:rPr>
                <w:rFonts w:ascii="Arial" w:hAnsi="Arial" w:cs="Calibri"/>
                <w:color w:val="333333"/>
                <w:sz w:val="20"/>
                <w:shd w:val="clear" w:color="auto" w:fill="FFFFFF"/>
              </w:rPr>
              <w:t>，</w:t>
            </w:r>
            <w:r w:rsidRPr="00CE1BE1">
              <w:rPr>
                <w:rFonts w:ascii="Arial" w:eastAsia="DengXian" w:hAnsi="Arial" w:cs="Calibri"/>
                <w:sz w:val="20"/>
              </w:rPr>
              <w:t>Albumin:</w:t>
            </w:r>
            <w:r w:rsidRPr="00CE1BE1">
              <w:rPr>
                <w:rFonts w:ascii="Arial" w:hAnsi="Arial" w:cs="Calibri"/>
                <w:sz w:val="20"/>
              </w:rPr>
              <w:t xml:space="preserve"> g/dL=g/L</w:t>
            </w:r>
            <w:r w:rsidRPr="00CE1BE1">
              <w:rPr>
                <w:rFonts w:ascii="Arial" w:hAnsi="Arial" w:cs="Calibri"/>
                <w:color w:val="333333"/>
                <w:sz w:val="20"/>
                <w:shd w:val="clear" w:color="auto" w:fill="FFFFFF"/>
              </w:rPr>
              <w:t>×0.1,</w:t>
            </w:r>
            <w:r w:rsidRPr="00CE1BE1">
              <w:rPr>
                <w:rFonts w:ascii="Arial" w:hAnsi="Arial" w:cs="Calibri"/>
                <w:sz w:val="20"/>
              </w:rPr>
              <w:t xml:space="preserve"> </w:t>
            </w:r>
            <w:r w:rsidRPr="00CE1BE1">
              <w:rPr>
                <w:rFonts w:ascii="Arial" w:eastAsia="DengXian" w:hAnsi="Arial" w:cs="Calibri"/>
                <w:sz w:val="20"/>
              </w:rPr>
              <w:t>Phosphorus</w:t>
            </w:r>
            <w:r w:rsidRPr="00CE1BE1">
              <w:rPr>
                <w:rFonts w:ascii="Arial" w:hAnsi="Arial" w:cs="Calibri"/>
                <w:sz w:val="20"/>
              </w:rPr>
              <w:t xml:space="preserve">: mg/dL=mmol/L×3.097, </w:t>
            </w:r>
            <w:r w:rsidRPr="00CE1BE1">
              <w:rPr>
                <w:rFonts w:ascii="Arial" w:hAnsi="Arial" w:cs="Calibri"/>
                <w:color w:val="000000" w:themeColor="text1"/>
                <w:sz w:val="20"/>
              </w:rPr>
              <w:t xml:space="preserve">Calcium: </w:t>
            </w:r>
            <w:r w:rsidRPr="00CE1BE1">
              <w:rPr>
                <w:rFonts w:ascii="Arial" w:hAnsi="Arial" w:cs="Calibri"/>
                <w:sz w:val="20"/>
              </w:rPr>
              <w:t>mg/dL=mmol/L×4.008,</w:t>
            </w:r>
            <w:r w:rsidRPr="00CE1BE1">
              <w:rPr>
                <w:rFonts w:ascii="Arial" w:hAnsi="Arial" w:cs="Calibri"/>
                <w:color w:val="000000" w:themeColor="text1"/>
                <w:sz w:val="20"/>
              </w:rPr>
              <w:t xml:space="preserve"> Intact parathyroid hormone: mg/dL=</w:t>
            </w:r>
            <w:proofErr w:type="spellStart"/>
            <w:r w:rsidRPr="00CE1BE1">
              <w:rPr>
                <w:rFonts w:ascii="Arial" w:hAnsi="Arial" w:cs="Calibri"/>
                <w:sz w:val="20"/>
              </w:rPr>
              <w:t>pg</w:t>
            </w:r>
            <w:proofErr w:type="spellEnd"/>
            <w:r w:rsidRPr="00CE1BE1">
              <w:rPr>
                <w:rFonts w:ascii="Arial" w:hAnsi="Arial" w:cs="Calibri"/>
                <w:sz w:val="20"/>
              </w:rPr>
              <w:t>/mL,</w:t>
            </w:r>
            <w:r w:rsidRPr="00CE1BE1">
              <w:rPr>
                <w:rFonts w:ascii="Arial" w:hAnsi="Arial" w:cs="Calibri"/>
                <w:color w:val="000000" w:themeColor="text1"/>
                <w:sz w:val="20"/>
              </w:rPr>
              <w:t xml:space="preserve"> Platelet counts: mm</w:t>
            </w:r>
            <w:r w:rsidRPr="00CE1BE1">
              <w:rPr>
                <w:rFonts w:ascii="Arial" w:hAnsi="Arial" w:cs="Calibri"/>
                <w:color w:val="000000" w:themeColor="text1"/>
                <w:sz w:val="20"/>
                <w:vertAlign w:val="superscript"/>
              </w:rPr>
              <w:t>3</w:t>
            </w:r>
            <w:r w:rsidRPr="00CE1BE1">
              <w:rPr>
                <w:rFonts w:ascii="Arial" w:hAnsi="Arial" w:cs="Calibri"/>
                <w:sz w:val="20"/>
              </w:rPr>
              <w:t>=10</w:t>
            </w:r>
            <w:r w:rsidRPr="00CE1BE1">
              <w:rPr>
                <w:rFonts w:ascii="Arial" w:hAnsi="Arial" w:cs="Calibri"/>
                <w:sz w:val="20"/>
                <w:vertAlign w:val="superscript"/>
              </w:rPr>
              <w:t>9</w:t>
            </w:r>
            <w:r w:rsidRPr="00CE1BE1">
              <w:rPr>
                <w:rFonts w:ascii="Arial" w:hAnsi="Arial" w:cs="Calibri"/>
                <w:sz w:val="20"/>
              </w:rPr>
              <w:t>/L</w:t>
            </w:r>
            <w:r w:rsidRPr="00CE1BE1">
              <w:rPr>
                <w:rFonts w:ascii="Arial" w:hAnsi="Arial" w:cs="Calibri"/>
                <w:color w:val="333333"/>
                <w:sz w:val="20"/>
                <w:shd w:val="clear" w:color="auto" w:fill="FFFFFF"/>
              </w:rPr>
              <w:t>×1000,</w:t>
            </w:r>
            <w:r w:rsidRPr="00CE1BE1">
              <w:rPr>
                <w:rFonts w:ascii="Arial" w:hAnsi="Arial" w:cs="Calibri"/>
                <w:color w:val="000000" w:themeColor="text1"/>
                <w:sz w:val="20"/>
              </w:rPr>
              <w:t xml:space="preserve"> Blood glucose: mg/dL =mmol/L×18.02, C-reactive protein: mg/dL=mg/L</w:t>
            </w:r>
            <w:r w:rsidRPr="00CE1BE1">
              <w:rPr>
                <w:rFonts w:ascii="Arial" w:hAnsi="Arial" w:cs="Calibri"/>
                <w:sz w:val="20"/>
              </w:rPr>
              <w:t>×0.1, Total cholesterol: mg/dL=mmol/L×38.67, Triglyceride: mg/dL=mmol/L×88.545, High density lipoprotein: mg/dL=mmol/L×38.61, Low density lipoprotein: mmol/L mg/dL=mmol/L×38.61.</w:t>
            </w:r>
          </w:p>
        </w:tc>
      </w:tr>
    </w:tbl>
    <w:p w14:paraId="5252320B" w14:textId="77777777" w:rsidR="00995DF9" w:rsidRPr="00CE1BE1" w:rsidRDefault="00995DF9" w:rsidP="00995DF9">
      <w:pPr>
        <w:rPr>
          <w:rFonts w:ascii="Arial" w:hAnsi="Arial" w:cs="Calibri"/>
          <w:sz w:val="20"/>
          <w:szCs w:val="21"/>
        </w:rPr>
      </w:pPr>
    </w:p>
    <w:p w14:paraId="3656C1F7" w14:textId="77777777" w:rsidR="008A2729" w:rsidRPr="00CE1BE1" w:rsidRDefault="008A2729" w:rsidP="00995DF9">
      <w:pPr>
        <w:rPr>
          <w:rFonts w:ascii="Arial" w:hAnsi="Arial" w:cs="Calibri"/>
          <w:sz w:val="20"/>
          <w:szCs w:val="21"/>
        </w:rPr>
      </w:pPr>
    </w:p>
    <w:p w14:paraId="395BDEC6" w14:textId="77777777" w:rsidR="008A2729" w:rsidRPr="00CE1BE1" w:rsidRDefault="008A2729" w:rsidP="00995DF9">
      <w:pPr>
        <w:rPr>
          <w:rFonts w:ascii="Arial" w:hAnsi="Arial" w:cs="Calibri"/>
          <w:sz w:val="20"/>
          <w:szCs w:val="21"/>
        </w:rPr>
      </w:pPr>
    </w:p>
    <w:p w14:paraId="147E14B2" w14:textId="77777777" w:rsidR="008A2729" w:rsidRPr="00CE1BE1" w:rsidRDefault="008A2729" w:rsidP="00995DF9">
      <w:pPr>
        <w:rPr>
          <w:rFonts w:ascii="Arial" w:hAnsi="Arial" w:cs="Calibri"/>
          <w:sz w:val="20"/>
          <w:szCs w:val="21"/>
        </w:rPr>
      </w:pPr>
    </w:p>
    <w:p w14:paraId="43EC9E12" w14:textId="77777777" w:rsidR="008A2729" w:rsidRPr="00CE1BE1" w:rsidRDefault="008A2729" w:rsidP="00995DF9">
      <w:pPr>
        <w:rPr>
          <w:rFonts w:ascii="Arial" w:hAnsi="Arial" w:cs="Calibri"/>
          <w:sz w:val="20"/>
          <w:szCs w:val="21"/>
        </w:rPr>
      </w:pPr>
    </w:p>
    <w:p w14:paraId="6778F539" w14:textId="77777777" w:rsidR="008A2729" w:rsidRPr="00CE1BE1" w:rsidRDefault="008A2729" w:rsidP="00995DF9">
      <w:pPr>
        <w:rPr>
          <w:rFonts w:ascii="Arial" w:hAnsi="Arial" w:cs="Calibri"/>
          <w:sz w:val="20"/>
          <w:szCs w:val="21"/>
        </w:rPr>
      </w:pPr>
    </w:p>
    <w:p w14:paraId="26647FFF" w14:textId="77777777" w:rsidR="008A2729" w:rsidRPr="00CE1BE1" w:rsidRDefault="008A2729" w:rsidP="00995DF9">
      <w:pPr>
        <w:rPr>
          <w:rFonts w:ascii="Arial" w:hAnsi="Arial" w:cs="Calibri"/>
          <w:sz w:val="20"/>
          <w:szCs w:val="21"/>
        </w:rPr>
      </w:pPr>
    </w:p>
    <w:p w14:paraId="788F2FE0" w14:textId="77777777" w:rsidR="008A2729" w:rsidRPr="00CE1BE1" w:rsidRDefault="008A2729" w:rsidP="00995DF9">
      <w:pPr>
        <w:rPr>
          <w:rFonts w:ascii="Arial" w:hAnsi="Arial" w:cs="Calibri"/>
          <w:sz w:val="20"/>
          <w:szCs w:val="21"/>
        </w:rPr>
      </w:pPr>
    </w:p>
    <w:p w14:paraId="282CA734" w14:textId="77777777" w:rsidR="008A2729" w:rsidRPr="00CE1BE1" w:rsidRDefault="008A2729" w:rsidP="00995DF9">
      <w:pPr>
        <w:rPr>
          <w:rFonts w:ascii="Arial" w:hAnsi="Arial" w:cs="Calibri"/>
          <w:sz w:val="20"/>
          <w:szCs w:val="21"/>
        </w:rPr>
      </w:pPr>
    </w:p>
    <w:p w14:paraId="54172F0F" w14:textId="77777777" w:rsidR="008A2729" w:rsidRPr="00CE1BE1" w:rsidRDefault="008A2729" w:rsidP="00995DF9">
      <w:pPr>
        <w:rPr>
          <w:rFonts w:ascii="Arial" w:hAnsi="Arial" w:cs="Calibri"/>
          <w:sz w:val="20"/>
          <w:szCs w:val="21"/>
        </w:rPr>
      </w:pPr>
    </w:p>
    <w:p w14:paraId="187542FF" w14:textId="77777777" w:rsidR="008A2729" w:rsidRPr="00CE1BE1" w:rsidRDefault="008A2729" w:rsidP="00995DF9">
      <w:pPr>
        <w:rPr>
          <w:rFonts w:ascii="Arial" w:hAnsi="Arial" w:cs="Calibri"/>
          <w:sz w:val="20"/>
          <w:szCs w:val="21"/>
        </w:rPr>
      </w:pPr>
    </w:p>
    <w:p w14:paraId="6597DD5E" w14:textId="77777777" w:rsidR="008A2729" w:rsidRPr="00CE1BE1" w:rsidRDefault="008A2729" w:rsidP="00995DF9">
      <w:pPr>
        <w:rPr>
          <w:rFonts w:ascii="Arial" w:hAnsi="Arial" w:cs="Calibri"/>
          <w:sz w:val="20"/>
          <w:szCs w:val="21"/>
        </w:rPr>
      </w:pPr>
    </w:p>
    <w:p w14:paraId="0E1449DA" w14:textId="77777777" w:rsidR="008A2729" w:rsidRPr="00CE1BE1" w:rsidRDefault="008A2729" w:rsidP="00995DF9">
      <w:pPr>
        <w:rPr>
          <w:rFonts w:ascii="Arial" w:hAnsi="Arial" w:cs="Calibri"/>
          <w:sz w:val="20"/>
          <w:szCs w:val="21"/>
        </w:rPr>
      </w:pPr>
    </w:p>
    <w:p w14:paraId="3B61D67C" w14:textId="77777777" w:rsidR="008A2729" w:rsidRPr="00CE1BE1" w:rsidRDefault="008A2729" w:rsidP="00995DF9">
      <w:pPr>
        <w:rPr>
          <w:rFonts w:ascii="Arial" w:hAnsi="Arial" w:cs="Calibri"/>
          <w:sz w:val="20"/>
          <w:szCs w:val="21"/>
        </w:rPr>
      </w:pPr>
    </w:p>
    <w:p w14:paraId="336E25EB" w14:textId="77777777" w:rsidR="008A2729" w:rsidRPr="00CE1BE1" w:rsidRDefault="008A2729" w:rsidP="00995DF9">
      <w:pPr>
        <w:rPr>
          <w:rFonts w:ascii="Arial" w:hAnsi="Arial" w:cs="Calibri"/>
          <w:sz w:val="20"/>
          <w:szCs w:val="21"/>
        </w:rPr>
      </w:pPr>
    </w:p>
    <w:p w14:paraId="23B17E2B" w14:textId="77777777" w:rsidR="00995DF9" w:rsidRPr="00CE1BE1" w:rsidRDefault="00995DF9" w:rsidP="00995DF9">
      <w:pPr>
        <w:rPr>
          <w:rFonts w:ascii="Arial" w:hAnsi="Arial" w:cs="Calibri"/>
          <w:sz w:val="20"/>
          <w:szCs w:val="21"/>
        </w:rPr>
      </w:pPr>
    </w:p>
    <w:tbl>
      <w:tblPr>
        <w:tblStyle w:val="TableGrid"/>
        <w:tblpPr w:leftFromText="180" w:rightFromText="180" w:vertAnchor="page" w:horzAnchor="margin" w:tblpY="11781"/>
        <w:tblW w:w="1426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3"/>
        <w:gridCol w:w="2123"/>
        <w:gridCol w:w="2169"/>
        <w:gridCol w:w="1087"/>
        <w:gridCol w:w="2123"/>
        <w:gridCol w:w="2090"/>
        <w:gridCol w:w="993"/>
      </w:tblGrid>
      <w:tr w:rsidR="008A2729" w:rsidRPr="00CE1BE1" w14:paraId="5AC5512D" w14:textId="77777777" w:rsidTr="008A2729">
        <w:trPr>
          <w:trHeight w:val="304"/>
        </w:trPr>
        <w:tc>
          <w:tcPr>
            <w:tcW w:w="14268" w:type="dxa"/>
            <w:gridSpan w:val="7"/>
            <w:tcBorders>
              <w:top w:val="nil"/>
              <w:bottom w:val="single" w:sz="12" w:space="0" w:color="auto"/>
              <w:tl2br w:val="nil"/>
              <w:tr2bl w:val="nil"/>
            </w:tcBorders>
            <w:vAlign w:val="center"/>
          </w:tcPr>
          <w:p w14:paraId="6B41EA45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2"/>
                <w:szCs w:val="22"/>
              </w:rPr>
            </w:pPr>
            <w:r w:rsidRPr="00CE1BE1">
              <w:rPr>
                <w:rFonts w:ascii="Arial" w:hAnsi="Arial" w:cs="Calibri"/>
                <w:b/>
                <w:color w:val="000000" w:themeColor="text1"/>
              </w:rPr>
              <w:lastRenderedPageBreak/>
              <w:t xml:space="preserve">Supplementary </w:t>
            </w:r>
            <w:r w:rsidRPr="00CE1BE1">
              <w:rPr>
                <w:rFonts w:ascii="Arial" w:hAnsi="Arial" w:cs="Calibri"/>
                <w:b/>
                <w:color w:val="000000" w:themeColor="text1"/>
                <w:sz w:val="22"/>
                <w:szCs w:val="22"/>
              </w:rPr>
              <w:t xml:space="preserve">Table 2. Subgroup analysis based on gender and age </w:t>
            </w:r>
          </w:p>
        </w:tc>
      </w:tr>
      <w:tr w:rsidR="008A2729" w:rsidRPr="00CE1BE1" w14:paraId="1A1F0236" w14:textId="77777777" w:rsidTr="008A2729">
        <w:trPr>
          <w:trHeight w:val="288"/>
        </w:trPr>
        <w:tc>
          <w:tcPr>
            <w:tcW w:w="368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C80BC7" w14:textId="77777777" w:rsidR="008A2729" w:rsidRPr="00CE1BE1" w:rsidRDefault="008A2729" w:rsidP="008A2729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Characteristics</w:t>
            </w:r>
          </w:p>
        </w:tc>
        <w:tc>
          <w:tcPr>
            <w:tcW w:w="42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78C8BB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Gender</w:t>
            </w:r>
          </w:p>
        </w:tc>
        <w:tc>
          <w:tcPr>
            <w:tcW w:w="1087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B975F1" w14:textId="77777777" w:rsidR="008A2729" w:rsidRPr="00CE1BE1" w:rsidRDefault="008A2729" w:rsidP="008A2729">
            <w:pPr>
              <w:wordWrap w:val="0"/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P-value</w:t>
            </w:r>
          </w:p>
        </w:tc>
        <w:tc>
          <w:tcPr>
            <w:tcW w:w="421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CEE6762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Age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00E35C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P-value</w:t>
            </w:r>
          </w:p>
        </w:tc>
      </w:tr>
      <w:tr w:rsidR="008A2729" w:rsidRPr="00CE1BE1" w14:paraId="3C403302" w14:textId="77777777" w:rsidTr="008A2729">
        <w:trPr>
          <w:trHeight w:val="305"/>
        </w:trPr>
        <w:tc>
          <w:tcPr>
            <w:tcW w:w="3683" w:type="dxa"/>
            <w:vMerge/>
            <w:tcBorders>
              <w:top w:val="single" w:sz="4" w:space="0" w:color="auto"/>
              <w:bottom w:val="single" w:sz="12" w:space="0" w:color="000000"/>
              <w:tl2br w:val="nil"/>
              <w:tr2bl w:val="nil"/>
            </w:tcBorders>
          </w:tcPr>
          <w:p w14:paraId="32A49787" w14:textId="77777777" w:rsidR="008A2729" w:rsidRPr="00CE1BE1" w:rsidRDefault="008A2729" w:rsidP="008A2729">
            <w:pPr>
              <w:rPr>
                <w:rFonts w:ascii="Arial" w:hAnsi="Arial" w:cs="Calibri"/>
                <w:sz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12" w:space="0" w:color="000000"/>
              <w:tl2br w:val="nil"/>
              <w:tr2bl w:val="nil"/>
            </w:tcBorders>
            <w:vAlign w:val="center"/>
          </w:tcPr>
          <w:p w14:paraId="6F55E713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 xml:space="preserve">Male </w:t>
            </w:r>
          </w:p>
          <w:p w14:paraId="4D8EC1F8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(n=462)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12" w:space="0" w:color="000000"/>
              <w:tl2br w:val="nil"/>
              <w:tr2bl w:val="nil"/>
            </w:tcBorders>
            <w:vAlign w:val="center"/>
          </w:tcPr>
          <w:p w14:paraId="78B42547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 xml:space="preserve">Female </w:t>
            </w:r>
          </w:p>
          <w:p w14:paraId="3206FAFF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(n=207)</w:t>
            </w:r>
          </w:p>
        </w:tc>
        <w:tc>
          <w:tcPr>
            <w:tcW w:w="1087" w:type="dxa"/>
            <w:vMerge/>
            <w:tcBorders>
              <w:top w:val="single" w:sz="4" w:space="0" w:color="auto"/>
              <w:bottom w:val="single" w:sz="12" w:space="0" w:color="000000"/>
              <w:tl2br w:val="nil"/>
              <w:tr2bl w:val="nil"/>
            </w:tcBorders>
            <w:vAlign w:val="center"/>
          </w:tcPr>
          <w:p w14:paraId="50D7D92F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12" w:space="0" w:color="000000"/>
              <w:tl2br w:val="nil"/>
              <w:tr2bl w:val="nil"/>
            </w:tcBorders>
            <w:vAlign w:val="center"/>
          </w:tcPr>
          <w:p w14:paraId="03B3C408" w14:textId="77777777" w:rsidR="008A2729" w:rsidRPr="00CE1BE1" w:rsidRDefault="00DA60D0" w:rsidP="008A2729">
            <w:pPr>
              <w:wordWrap w:val="0"/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200" w:dyaOrig="240" w14:anchorId="4B2042C8">
                <v:shape id="_x0000_i1047" type="#_x0000_t75" alt="" style="width:9pt;height:9pt;mso-width-percent:0;mso-height-percent:0;mso-width-percent:0;mso-height-percent:0" o:ole="">
                  <v:imagedata r:id="rId29" o:title=""/>
                </v:shape>
                <o:OLEObject Type="Embed" ProgID="Equation.KSEE3" ShapeID="_x0000_i1047" DrawAspect="Content" ObjectID="_1685248539" r:id="rId30"/>
              </w:object>
            </w:r>
            <w:r w:rsidR="008A2729" w:rsidRPr="00CE1BE1">
              <w:rPr>
                <w:rFonts w:ascii="Arial" w:hAnsi="Arial" w:cs="Calibri"/>
                <w:sz w:val="20"/>
              </w:rPr>
              <w:t xml:space="preserve">65 years </w:t>
            </w:r>
          </w:p>
          <w:p w14:paraId="22742639" w14:textId="77777777" w:rsidR="008A2729" w:rsidRPr="00CE1BE1" w:rsidRDefault="008A2729" w:rsidP="008A2729">
            <w:pPr>
              <w:wordWrap w:val="0"/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(n=391)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12" w:space="0" w:color="000000"/>
              <w:tl2br w:val="nil"/>
              <w:tr2bl w:val="nil"/>
            </w:tcBorders>
            <w:vAlign w:val="center"/>
          </w:tcPr>
          <w:p w14:paraId="5CEB1ED7" w14:textId="77777777" w:rsidR="008A2729" w:rsidRPr="00CE1BE1" w:rsidRDefault="008A2729" w:rsidP="008A2729">
            <w:pPr>
              <w:wordWrap w:val="0"/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 xml:space="preserve">&gt;65 years </w:t>
            </w:r>
          </w:p>
          <w:p w14:paraId="430AF88B" w14:textId="77777777" w:rsidR="008A2729" w:rsidRPr="00CE1BE1" w:rsidRDefault="008A2729" w:rsidP="008A2729">
            <w:pPr>
              <w:wordWrap w:val="0"/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(n=278)</w:t>
            </w: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12" w:space="0" w:color="000000"/>
              <w:tl2br w:val="nil"/>
              <w:tr2bl w:val="nil"/>
            </w:tcBorders>
            <w:vAlign w:val="center"/>
          </w:tcPr>
          <w:p w14:paraId="16EDCF8E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</w:p>
        </w:tc>
      </w:tr>
      <w:tr w:rsidR="008A2729" w:rsidRPr="00CE1BE1" w14:paraId="34C87B25" w14:textId="77777777" w:rsidTr="008A2729">
        <w:trPr>
          <w:trHeight w:val="304"/>
        </w:trPr>
        <w:tc>
          <w:tcPr>
            <w:tcW w:w="3683" w:type="dxa"/>
            <w:tcBorders>
              <w:tl2br w:val="nil"/>
              <w:tr2bl w:val="nil"/>
            </w:tcBorders>
          </w:tcPr>
          <w:p w14:paraId="05F1A4F4" w14:textId="77777777" w:rsidR="008A2729" w:rsidRPr="00CE1BE1" w:rsidRDefault="008A2729" w:rsidP="008A2729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Cardiovascular disease, n (%)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2251D439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206(44.6%)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38474F4C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88(42.5%)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22B9E01E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0.617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4FD799A4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142(36.3%)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14:paraId="1D2E1201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152(54.7%)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B7579A6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&lt;0.001</w:t>
            </w:r>
          </w:p>
        </w:tc>
      </w:tr>
      <w:tr w:rsidR="008A2729" w:rsidRPr="00CE1BE1" w14:paraId="470E2B00" w14:textId="77777777" w:rsidTr="008A2729">
        <w:trPr>
          <w:trHeight w:val="304"/>
        </w:trPr>
        <w:tc>
          <w:tcPr>
            <w:tcW w:w="3683" w:type="dxa"/>
            <w:tcBorders>
              <w:tl2br w:val="nil"/>
              <w:tr2bl w:val="nil"/>
            </w:tcBorders>
          </w:tcPr>
          <w:p w14:paraId="0A2909DE" w14:textId="77777777" w:rsidR="008A2729" w:rsidRPr="00CE1BE1" w:rsidRDefault="008A2729" w:rsidP="008A2729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Diabetes, n (%)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636C51CD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199(43.1%)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4D8B229A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60(29.0%)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6DBB54D2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0.001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46B1E530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158(40.4%)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14:paraId="31B247AB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101(36.3%)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F742DCF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0.286</w:t>
            </w:r>
          </w:p>
        </w:tc>
      </w:tr>
      <w:tr w:rsidR="008A2729" w:rsidRPr="00CE1BE1" w14:paraId="3F9A58E5" w14:textId="77777777" w:rsidTr="008A2729">
        <w:trPr>
          <w:trHeight w:val="288"/>
        </w:trPr>
        <w:tc>
          <w:tcPr>
            <w:tcW w:w="3683" w:type="dxa"/>
            <w:tcBorders>
              <w:tl2br w:val="nil"/>
              <w:tr2bl w:val="nil"/>
            </w:tcBorders>
          </w:tcPr>
          <w:p w14:paraId="05947FD0" w14:textId="77777777" w:rsidR="008A2729" w:rsidRPr="00CE1BE1" w:rsidRDefault="008A2729" w:rsidP="008A2729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Hypertension, n (%)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2CF7F5C0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373(80.7%)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3F9BA084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176(85.0%)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5069B2A8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0.181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01F7B48C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319(81.6%)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14:paraId="16D60659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230(82.7%)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BBE539C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0.703</w:t>
            </w:r>
          </w:p>
        </w:tc>
      </w:tr>
      <w:tr w:rsidR="008A2729" w:rsidRPr="00CE1BE1" w14:paraId="02386511" w14:textId="77777777" w:rsidTr="008A2729">
        <w:trPr>
          <w:trHeight w:val="304"/>
        </w:trPr>
        <w:tc>
          <w:tcPr>
            <w:tcW w:w="3683" w:type="dxa"/>
            <w:tcBorders>
              <w:tl2br w:val="nil"/>
              <w:tr2bl w:val="nil"/>
            </w:tcBorders>
          </w:tcPr>
          <w:p w14:paraId="1F511F23" w14:textId="77777777" w:rsidR="008A2729" w:rsidRPr="00CE1BE1" w:rsidRDefault="008A2729" w:rsidP="008A2729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Smoke, n (%)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0624424F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244(52.8%)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381073D7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2(1.0%)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6A38E036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&lt;0.001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22FE610B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162(41.4%)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14:paraId="13DDAC47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84(30.2%)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3A26EBFF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0.003</w:t>
            </w:r>
          </w:p>
        </w:tc>
      </w:tr>
      <w:tr w:rsidR="008A2729" w:rsidRPr="00CE1BE1" w14:paraId="11334689" w14:textId="77777777" w:rsidTr="008A2729">
        <w:trPr>
          <w:trHeight w:val="304"/>
        </w:trPr>
        <w:tc>
          <w:tcPr>
            <w:tcW w:w="3683" w:type="dxa"/>
            <w:tcBorders>
              <w:tl2br w:val="nil"/>
              <w:tr2bl w:val="nil"/>
            </w:tcBorders>
          </w:tcPr>
          <w:p w14:paraId="4889DEF8" w14:textId="77777777" w:rsidR="008A2729" w:rsidRPr="00CE1BE1" w:rsidRDefault="008A2729" w:rsidP="008A2729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Alcohol, n (%)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6C3BA6DC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187(40.5%)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477D43CD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6(2.9%)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2B9EEF4F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&lt;0.001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0B4F6964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122(31.2%)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14:paraId="008AE3F2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71(25.5%)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B575A62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0.111</w:t>
            </w:r>
          </w:p>
        </w:tc>
      </w:tr>
      <w:tr w:rsidR="008A2729" w:rsidRPr="00CE1BE1" w14:paraId="6186E305" w14:textId="77777777" w:rsidTr="008A2729">
        <w:trPr>
          <w:trHeight w:val="304"/>
        </w:trPr>
        <w:tc>
          <w:tcPr>
            <w:tcW w:w="3683" w:type="dxa"/>
            <w:tcBorders>
              <w:tl2br w:val="nil"/>
              <w:tr2bl w:val="nil"/>
            </w:tcBorders>
          </w:tcPr>
          <w:p w14:paraId="7725A831" w14:textId="77777777" w:rsidR="008A2729" w:rsidRPr="00CE1BE1" w:rsidRDefault="008A2729" w:rsidP="008A2729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Body mass index, kg/m</w:t>
            </w:r>
            <w:r w:rsidRPr="00CE1BE1">
              <w:rPr>
                <w:rFonts w:ascii="Arial" w:hAnsi="Arial" w:cs="Calibri"/>
                <w:sz w:val="20"/>
                <w:vertAlign w:val="superscript"/>
              </w:rPr>
              <w:t>2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7AB2695E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24.1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27F86202">
                <v:shape id="_x0000_i1048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48" DrawAspect="Content" ObjectID="_1685248540" r:id="rId31"/>
              </w:object>
            </w:r>
            <w:r w:rsidRPr="00CE1BE1">
              <w:rPr>
                <w:rFonts w:ascii="Arial" w:hAnsi="Arial" w:cs="Calibri"/>
                <w:sz w:val="20"/>
              </w:rPr>
              <w:t>3.4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298127DF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23.3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1FF520F8">
                <v:shape id="_x0000_i1049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49" DrawAspect="Content" ObjectID="_1685248541" r:id="rId32"/>
              </w:object>
            </w:r>
            <w:r w:rsidRPr="00CE1BE1">
              <w:rPr>
                <w:rFonts w:ascii="Arial" w:hAnsi="Arial" w:cs="Calibri"/>
                <w:sz w:val="20"/>
              </w:rPr>
              <w:t>4.0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5AE35F11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0.030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5FC2ECD6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24.1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170C270E">
                <v:shape id="_x0000_i1050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50" DrawAspect="Content" ObjectID="_1685248542" r:id="rId33"/>
              </w:object>
            </w:r>
            <w:r w:rsidRPr="00CE1BE1">
              <w:rPr>
                <w:rFonts w:ascii="Arial" w:hAnsi="Arial" w:cs="Calibri"/>
                <w:sz w:val="20"/>
              </w:rPr>
              <w:t>3.7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14:paraId="5404A987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23.4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2E9CCC39">
                <v:shape id="_x0000_i1051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51" DrawAspect="Content" ObjectID="_1685248543" r:id="rId34"/>
              </w:object>
            </w:r>
            <w:r w:rsidRPr="00CE1BE1">
              <w:rPr>
                <w:rFonts w:ascii="Arial" w:hAnsi="Arial" w:cs="Calibri"/>
                <w:sz w:val="20"/>
              </w:rPr>
              <w:t>3.6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1E88D70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0.021</w:t>
            </w:r>
          </w:p>
        </w:tc>
      </w:tr>
      <w:tr w:rsidR="008A2729" w:rsidRPr="00CE1BE1" w14:paraId="18DD33D7" w14:textId="77777777" w:rsidTr="008A2729">
        <w:trPr>
          <w:trHeight w:val="288"/>
        </w:trPr>
        <w:tc>
          <w:tcPr>
            <w:tcW w:w="3683" w:type="dxa"/>
            <w:tcBorders>
              <w:tl2br w:val="nil"/>
              <w:tr2bl w:val="nil"/>
            </w:tcBorders>
          </w:tcPr>
          <w:p w14:paraId="0EC00EC9" w14:textId="77777777" w:rsidR="008A2729" w:rsidRPr="00CE1BE1" w:rsidRDefault="008A2729" w:rsidP="008A2729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Systolic blood pressure, mmHg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7903F1EF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142.1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5B73A1BA">
                <v:shape id="_x0000_i1052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52" DrawAspect="Content" ObjectID="_1685248544" r:id="rId35"/>
              </w:object>
            </w:r>
            <w:r w:rsidRPr="00CE1BE1">
              <w:rPr>
                <w:rFonts w:ascii="Arial" w:hAnsi="Arial" w:cs="Calibri"/>
                <w:sz w:val="20"/>
              </w:rPr>
              <w:t>24.5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27655184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146.6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33732DF3">
                <v:shape id="_x0000_i1053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53" DrawAspect="Content" ObjectID="_1685248545" r:id="rId36"/>
              </w:object>
            </w:r>
            <w:r w:rsidRPr="00CE1BE1">
              <w:rPr>
                <w:rFonts w:ascii="Arial" w:hAnsi="Arial" w:cs="Calibri"/>
                <w:sz w:val="20"/>
              </w:rPr>
              <w:t>26.8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74F4F9CF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0.034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752077A0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143.4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71FBCE33">
                <v:shape id="_x0000_i1054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54" DrawAspect="Content" ObjectID="_1685248546" r:id="rId37"/>
              </w:object>
            </w:r>
            <w:r w:rsidRPr="00CE1BE1">
              <w:rPr>
                <w:rFonts w:ascii="Arial" w:hAnsi="Arial" w:cs="Calibri"/>
                <w:sz w:val="20"/>
              </w:rPr>
              <w:t>25.8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14:paraId="799A3806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143.7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6E526E95">
                <v:shape id="_x0000_i1055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55" DrawAspect="Content" ObjectID="_1685248547" r:id="rId38"/>
              </w:object>
            </w:r>
            <w:r w:rsidRPr="00CE1BE1">
              <w:rPr>
                <w:rFonts w:ascii="Arial" w:hAnsi="Arial" w:cs="Calibri"/>
                <w:sz w:val="20"/>
              </w:rPr>
              <w:t>24.8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C64249C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0.896</w:t>
            </w:r>
          </w:p>
        </w:tc>
      </w:tr>
      <w:tr w:rsidR="008A2729" w:rsidRPr="00CE1BE1" w14:paraId="5B395FC4" w14:textId="77777777" w:rsidTr="008A2729">
        <w:trPr>
          <w:trHeight w:val="304"/>
        </w:trPr>
        <w:tc>
          <w:tcPr>
            <w:tcW w:w="3683" w:type="dxa"/>
            <w:tcBorders>
              <w:tl2br w:val="nil"/>
              <w:tr2bl w:val="nil"/>
            </w:tcBorders>
          </w:tcPr>
          <w:p w14:paraId="791A774C" w14:textId="77777777" w:rsidR="008A2729" w:rsidRPr="00CE1BE1" w:rsidRDefault="008A2729" w:rsidP="008A2729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Uric acid</w:t>
            </w:r>
            <w:r w:rsidRPr="00CE1BE1">
              <w:rPr>
                <w:rFonts w:ascii="Arial" w:hAnsi="Arial" w:cs="Calibri"/>
                <w:sz w:val="20"/>
              </w:rPr>
              <w:t xml:space="preserve">, </w:t>
            </w:r>
            <w:proofErr w:type="spellStart"/>
            <w:r w:rsidRPr="00CE1BE1">
              <w:rPr>
                <w:rFonts w:ascii="Arial" w:hAnsi="Arial" w:cs="Calibri"/>
                <w:sz w:val="20"/>
              </w:rPr>
              <w:t>μmol</w:t>
            </w:r>
            <w:proofErr w:type="spellEnd"/>
            <w:r w:rsidRPr="00CE1BE1">
              <w:rPr>
                <w:rFonts w:ascii="Arial" w:hAnsi="Arial" w:cs="Calibri"/>
                <w:sz w:val="20"/>
              </w:rPr>
              <w:t>/L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075FA7A8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420.9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5B056566">
                <v:shape id="_x0000_i1056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56" DrawAspect="Content" ObjectID="_1685248548" r:id="rId39"/>
              </w:object>
            </w:r>
            <w:r w:rsidRPr="00CE1BE1">
              <w:rPr>
                <w:rFonts w:ascii="Arial" w:hAnsi="Arial" w:cs="Calibri"/>
                <w:sz w:val="20"/>
              </w:rPr>
              <w:t>126.7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7BAF940C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432.1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5A6B341E">
                <v:shape id="_x0000_i1057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57" DrawAspect="Content" ObjectID="_1685248549" r:id="rId40"/>
              </w:object>
            </w:r>
            <w:r w:rsidRPr="00CE1BE1">
              <w:rPr>
                <w:rFonts w:ascii="Arial" w:hAnsi="Arial" w:cs="Calibri"/>
                <w:sz w:val="20"/>
              </w:rPr>
              <w:t xml:space="preserve">136.6 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19CF7D28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0.302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4801377B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424.4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30E629E5">
                <v:shape id="_x0000_i1058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58" DrawAspect="Content" ObjectID="_1685248550" r:id="rId41"/>
              </w:object>
            </w:r>
            <w:r w:rsidRPr="00CE1BE1">
              <w:rPr>
                <w:rFonts w:ascii="Arial" w:hAnsi="Arial" w:cs="Calibri"/>
                <w:sz w:val="20"/>
              </w:rPr>
              <w:t>131.3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14:paraId="71BA3C40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424.2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27B86CB1">
                <v:shape id="_x0000_i1059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59" DrawAspect="Content" ObjectID="_1685248551" r:id="rId42"/>
              </w:object>
            </w:r>
            <w:r w:rsidRPr="00CE1BE1">
              <w:rPr>
                <w:rFonts w:ascii="Arial" w:hAnsi="Arial" w:cs="Calibri"/>
                <w:sz w:val="20"/>
              </w:rPr>
              <w:t>128.0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0A669E6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0.985</w:t>
            </w:r>
          </w:p>
        </w:tc>
      </w:tr>
      <w:tr w:rsidR="008A2729" w:rsidRPr="00CE1BE1" w14:paraId="72E5AB33" w14:textId="77777777" w:rsidTr="008A2729">
        <w:trPr>
          <w:trHeight w:val="304"/>
        </w:trPr>
        <w:tc>
          <w:tcPr>
            <w:tcW w:w="3683" w:type="dxa"/>
            <w:tcBorders>
              <w:tl2br w:val="nil"/>
              <w:tr2bl w:val="nil"/>
            </w:tcBorders>
            <w:vAlign w:val="center"/>
          </w:tcPr>
          <w:p w14:paraId="431BB96B" w14:textId="77777777" w:rsidR="008A2729" w:rsidRPr="00CE1BE1" w:rsidRDefault="008A2729" w:rsidP="008A2729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eastAsia="DengXian" w:hAnsi="Arial" w:cs="Calibri"/>
                <w:sz w:val="20"/>
              </w:rPr>
              <w:t>Serum hemoglobin,</w:t>
            </w:r>
            <w:r w:rsidRPr="00CE1BE1">
              <w:rPr>
                <w:rFonts w:ascii="Arial" w:hAnsi="Arial" w:cs="Calibri"/>
                <w:sz w:val="20"/>
              </w:rPr>
              <w:t xml:space="preserve"> g/L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19A52832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102.6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6F3C8671">
                <v:shape id="_x0000_i1060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60" DrawAspect="Content" ObjectID="_1685248552" r:id="rId43"/>
              </w:object>
            </w:r>
            <w:r w:rsidRPr="00CE1BE1">
              <w:rPr>
                <w:rFonts w:ascii="Arial" w:hAnsi="Arial" w:cs="Calibri"/>
                <w:sz w:val="20"/>
              </w:rPr>
              <w:t>27.2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7003D656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95.9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04A59CB5">
                <v:shape id="_x0000_i1061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61" DrawAspect="Content" ObjectID="_1685248553" r:id="rId44"/>
              </w:object>
            </w:r>
            <w:r w:rsidRPr="00CE1BE1">
              <w:rPr>
                <w:rFonts w:ascii="Arial" w:hAnsi="Arial" w:cs="Calibri"/>
                <w:sz w:val="20"/>
              </w:rPr>
              <w:t>22.8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5E4288B7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0.001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3983CED7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100.9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1694A337">
                <v:shape id="_x0000_i1062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62" DrawAspect="Content" ObjectID="_1685248554" r:id="rId45"/>
              </w:object>
            </w:r>
            <w:r w:rsidRPr="00CE1BE1">
              <w:rPr>
                <w:rFonts w:ascii="Arial" w:hAnsi="Arial" w:cs="Calibri"/>
                <w:sz w:val="20"/>
              </w:rPr>
              <w:t>27.5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14:paraId="10A2D956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100.0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32D27196">
                <v:shape id="_x0000_i1063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63" DrawAspect="Content" ObjectID="_1685248555" r:id="rId46"/>
              </w:object>
            </w:r>
            <w:r w:rsidRPr="00CE1BE1">
              <w:rPr>
                <w:rFonts w:ascii="Arial" w:hAnsi="Arial" w:cs="Calibri"/>
                <w:sz w:val="20"/>
              </w:rPr>
              <w:t>24.0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27879CE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0.684</w:t>
            </w:r>
          </w:p>
        </w:tc>
      </w:tr>
      <w:tr w:rsidR="008A2729" w:rsidRPr="00CE1BE1" w14:paraId="6EB319B2" w14:textId="77777777" w:rsidTr="008A2729">
        <w:trPr>
          <w:trHeight w:val="304"/>
        </w:trPr>
        <w:tc>
          <w:tcPr>
            <w:tcW w:w="3683" w:type="dxa"/>
            <w:tcBorders>
              <w:tl2br w:val="nil"/>
              <w:tr2bl w:val="nil"/>
            </w:tcBorders>
            <w:vAlign w:val="center"/>
          </w:tcPr>
          <w:p w14:paraId="6FE5BBC9" w14:textId="77777777" w:rsidR="008A2729" w:rsidRPr="00CE1BE1" w:rsidRDefault="008A2729" w:rsidP="008A2729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eastAsia="DengXian" w:hAnsi="Arial" w:cs="Calibri"/>
                <w:sz w:val="20"/>
              </w:rPr>
              <w:t>Albumin,</w:t>
            </w:r>
            <w:r w:rsidRPr="00CE1BE1">
              <w:rPr>
                <w:rFonts w:ascii="Arial" w:hAnsi="Arial" w:cs="Calibri"/>
                <w:sz w:val="20"/>
              </w:rPr>
              <w:t xml:space="preserve"> g/L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5B61FC63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36.4(31.0-40.6)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591C513B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37.5(32.9-41.2)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2E653A86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0.142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7C82E458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36.5(31.8-41.1)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14:paraId="447EF09D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36.4(31.5-40.2)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4E19F8F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0.721</w:t>
            </w:r>
          </w:p>
        </w:tc>
      </w:tr>
      <w:tr w:rsidR="008A2729" w:rsidRPr="00CE1BE1" w14:paraId="3F445F63" w14:textId="77777777" w:rsidTr="008A2729">
        <w:trPr>
          <w:trHeight w:val="288"/>
        </w:trPr>
        <w:tc>
          <w:tcPr>
            <w:tcW w:w="3683" w:type="dxa"/>
            <w:tcBorders>
              <w:tl2br w:val="nil"/>
              <w:tr2bl w:val="nil"/>
            </w:tcBorders>
            <w:vAlign w:val="center"/>
          </w:tcPr>
          <w:p w14:paraId="67EDBF51" w14:textId="77777777" w:rsidR="008A2729" w:rsidRPr="00CE1BE1" w:rsidRDefault="008A2729" w:rsidP="008A2729">
            <w:pPr>
              <w:rPr>
                <w:rFonts w:ascii="Arial" w:eastAsia="DengXian" w:hAnsi="Arial" w:cs="Calibri"/>
                <w:sz w:val="20"/>
              </w:rPr>
            </w:pPr>
            <w:r w:rsidRPr="00CE1BE1">
              <w:rPr>
                <w:rFonts w:ascii="Arial" w:eastAsia="DengXian" w:hAnsi="Arial" w:cs="Calibri"/>
                <w:sz w:val="20"/>
              </w:rPr>
              <w:t>Phosphorus, mmol/L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26D177CB" w14:textId="77777777" w:rsidR="008A2729" w:rsidRPr="00CE1BE1" w:rsidRDefault="008A2729" w:rsidP="008A2729">
            <w:pPr>
              <w:jc w:val="center"/>
              <w:rPr>
                <w:rFonts w:ascii="Arial" w:eastAsia="DengXian" w:hAnsi="Arial" w:cs="Calibri"/>
                <w:sz w:val="20"/>
              </w:rPr>
            </w:pPr>
            <w:r w:rsidRPr="00CE1BE1">
              <w:rPr>
                <w:rFonts w:ascii="Arial" w:eastAsia="DengXian" w:hAnsi="Arial" w:cs="Calibri"/>
                <w:sz w:val="20"/>
              </w:rPr>
              <w:t>1.39</w:t>
            </w:r>
            <w:r w:rsidR="00DA60D0" w:rsidRPr="00CE1BE1">
              <w:rPr>
                <w:rFonts w:ascii="Arial" w:eastAsia="DengXian" w:hAnsi="Arial" w:cs="Calibri"/>
                <w:noProof/>
                <w:kern w:val="2"/>
                <w:sz w:val="20"/>
                <w:szCs w:val="24"/>
              </w:rPr>
              <w:object w:dxaOrig="170" w:dyaOrig="185" w14:anchorId="61A01073">
                <v:shape id="_x0000_i1064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64" DrawAspect="Content" ObjectID="_1685248556" r:id="rId47"/>
              </w:object>
            </w:r>
            <w:r w:rsidRPr="00CE1BE1">
              <w:rPr>
                <w:rFonts w:ascii="Arial" w:eastAsia="DengXian" w:hAnsi="Arial" w:cs="Calibri"/>
                <w:sz w:val="20"/>
              </w:rPr>
              <w:t>0.51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4CED79C4" w14:textId="77777777" w:rsidR="008A2729" w:rsidRPr="00CE1BE1" w:rsidRDefault="008A2729" w:rsidP="008A2729">
            <w:pPr>
              <w:jc w:val="center"/>
              <w:rPr>
                <w:rFonts w:ascii="Arial" w:eastAsia="DengXian" w:hAnsi="Arial" w:cs="Calibri"/>
                <w:sz w:val="20"/>
              </w:rPr>
            </w:pPr>
            <w:r w:rsidRPr="00CE1BE1">
              <w:rPr>
                <w:rFonts w:ascii="Arial" w:eastAsia="DengXian" w:hAnsi="Arial" w:cs="Calibri"/>
                <w:sz w:val="20"/>
              </w:rPr>
              <w:t>1.45</w:t>
            </w:r>
            <w:r w:rsidR="00DA60D0" w:rsidRPr="00CE1BE1">
              <w:rPr>
                <w:rFonts w:ascii="Arial" w:eastAsia="DengXian" w:hAnsi="Arial" w:cs="Calibri"/>
                <w:noProof/>
                <w:kern w:val="2"/>
                <w:sz w:val="20"/>
                <w:szCs w:val="24"/>
              </w:rPr>
              <w:object w:dxaOrig="170" w:dyaOrig="185" w14:anchorId="5E28C359">
                <v:shape id="_x0000_i1065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65" DrawAspect="Content" ObjectID="_1685248557" r:id="rId48"/>
              </w:object>
            </w:r>
            <w:r w:rsidRPr="00CE1BE1">
              <w:rPr>
                <w:rFonts w:ascii="Arial" w:eastAsia="DengXian" w:hAnsi="Arial" w:cs="Calibri"/>
                <w:sz w:val="20"/>
              </w:rPr>
              <w:t>0.48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4D6537EF" w14:textId="77777777" w:rsidR="008A2729" w:rsidRPr="00CE1BE1" w:rsidRDefault="008A2729" w:rsidP="008A2729">
            <w:pPr>
              <w:jc w:val="right"/>
              <w:rPr>
                <w:rFonts w:ascii="Arial" w:eastAsia="DengXian" w:hAnsi="Arial" w:cs="Calibri"/>
                <w:sz w:val="20"/>
              </w:rPr>
            </w:pPr>
            <w:r w:rsidRPr="00CE1BE1">
              <w:rPr>
                <w:rFonts w:ascii="Arial" w:eastAsia="DengXian" w:hAnsi="Arial" w:cs="Calibri"/>
                <w:sz w:val="20"/>
              </w:rPr>
              <w:t>0.133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3F1F9C99" w14:textId="77777777" w:rsidR="008A2729" w:rsidRPr="00CE1BE1" w:rsidRDefault="008A2729" w:rsidP="008A2729">
            <w:pPr>
              <w:jc w:val="center"/>
              <w:rPr>
                <w:rFonts w:ascii="Arial" w:eastAsia="DengXian" w:hAnsi="Arial" w:cs="Calibri"/>
                <w:sz w:val="20"/>
              </w:rPr>
            </w:pPr>
            <w:r w:rsidRPr="00CE1BE1">
              <w:rPr>
                <w:rFonts w:ascii="Arial" w:eastAsia="DengXian" w:hAnsi="Arial" w:cs="Calibri"/>
                <w:sz w:val="20"/>
              </w:rPr>
              <w:t>1.44</w:t>
            </w:r>
            <w:r w:rsidR="00DA60D0" w:rsidRPr="00CE1BE1">
              <w:rPr>
                <w:rFonts w:ascii="Arial" w:eastAsia="DengXian" w:hAnsi="Arial" w:cs="Calibri"/>
                <w:noProof/>
                <w:kern w:val="2"/>
                <w:sz w:val="20"/>
                <w:szCs w:val="24"/>
              </w:rPr>
              <w:object w:dxaOrig="170" w:dyaOrig="185" w14:anchorId="3D1A46B9">
                <v:shape id="_x0000_i1066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66" DrawAspect="Content" ObjectID="_1685248558" r:id="rId49"/>
              </w:object>
            </w:r>
            <w:r w:rsidRPr="00CE1BE1">
              <w:rPr>
                <w:rFonts w:ascii="Arial" w:eastAsia="DengXian" w:hAnsi="Arial" w:cs="Calibri"/>
                <w:sz w:val="20"/>
              </w:rPr>
              <w:t>0.54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14:paraId="3AC76C14" w14:textId="77777777" w:rsidR="008A2729" w:rsidRPr="00CE1BE1" w:rsidRDefault="008A2729" w:rsidP="008A2729">
            <w:pPr>
              <w:jc w:val="center"/>
              <w:rPr>
                <w:rFonts w:ascii="Arial" w:eastAsia="DengXian" w:hAnsi="Arial" w:cs="Calibri"/>
                <w:sz w:val="20"/>
              </w:rPr>
            </w:pPr>
            <w:r w:rsidRPr="00CE1BE1">
              <w:rPr>
                <w:rFonts w:ascii="Arial" w:eastAsia="DengXian" w:hAnsi="Arial" w:cs="Calibri"/>
                <w:sz w:val="20"/>
              </w:rPr>
              <w:t>1.36</w:t>
            </w:r>
            <w:r w:rsidR="00DA60D0" w:rsidRPr="00CE1BE1">
              <w:rPr>
                <w:rFonts w:ascii="Arial" w:eastAsia="DengXian" w:hAnsi="Arial" w:cs="Calibri"/>
                <w:noProof/>
                <w:kern w:val="2"/>
                <w:sz w:val="20"/>
                <w:szCs w:val="24"/>
              </w:rPr>
              <w:object w:dxaOrig="170" w:dyaOrig="185" w14:anchorId="291BBC01">
                <v:shape id="_x0000_i1067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67" DrawAspect="Content" ObjectID="_1685248559" r:id="rId50"/>
              </w:object>
            </w:r>
            <w:r w:rsidRPr="00CE1BE1">
              <w:rPr>
                <w:rFonts w:ascii="Arial" w:eastAsia="DengXian" w:hAnsi="Arial" w:cs="Calibri"/>
                <w:sz w:val="20"/>
              </w:rPr>
              <w:t>0.45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0F8A1495" w14:textId="77777777" w:rsidR="008A2729" w:rsidRPr="00CE1BE1" w:rsidRDefault="008A2729" w:rsidP="008A2729">
            <w:pPr>
              <w:jc w:val="right"/>
              <w:rPr>
                <w:rFonts w:ascii="Arial" w:eastAsia="DengXian" w:hAnsi="Arial" w:cs="Calibri"/>
                <w:sz w:val="20"/>
              </w:rPr>
            </w:pPr>
            <w:r w:rsidRPr="00CE1BE1">
              <w:rPr>
                <w:rFonts w:ascii="Arial" w:eastAsia="DengXian" w:hAnsi="Arial" w:cs="Calibri"/>
                <w:sz w:val="20"/>
              </w:rPr>
              <w:t>0.034</w:t>
            </w:r>
          </w:p>
        </w:tc>
      </w:tr>
      <w:tr w:rsidR="008A2729" w:rsidRPr="00CE1BE1" w14:paraId="057BF368" w14:textId="77777777" w:rsidTr="008A2729">
        <w:trPr>
          <w:trHeight w:val="304"/>
        </w:trPr>
        <w:tc>
          <w:tcPr>
            <w:tcW w:w="3683" w:type="dxa"/>
            <w:tcBorders>
              <w:tl2br w:val="nil"/>
              <w:tr2bl w:val="nil"/>
            </w:tcBorders>
            <w:vAlign w:val="center"/>
          </w:tcPr>
          <w:p w14:paraId="3D0C28D7" w14:textId="77777777" w:rsidR="008A2729" w:rsidRPr="00CE1BE1" w:rsidRDefault="008A2729" w:rsidP="008A2729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Calcium,</w:t>
            </w:r>
            <w:r w:rsidRPr="00CE1BE1">
              <w:rPr>
                <w:rFonts w:ascii="Arial" w:hAnsi="Arial" w:cs="Calibri"/>
                <w:sz w:val="20"/>
              </w:rPr>
              <w:t xml:space="preserve"> mmol/L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16878BB6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2.14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01BAC40E">
                <v:shape id="_x0000_i1068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68" DrawAspect="Content" ObjectID="_1685248560" r:id="rId51"/>
              </w:object>
            </w:r>
            <w:r w:rsidRPr="00CE1BE1">
              <w:rPr>
                <w:rFonts w:ascii="Arial" w:hAnsi="Arial" w:cs="Calibri"/>
                <w:sz w:val="20"/>
              </w:rPr>
              <w:t>0.21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69078328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2.18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71059C00">
                <v:shape id="_x0000_i1069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69" DrawAspect="Content" ObjectID="_1685248561" r:id="rId52"/>
              </w:object>
            </w:r>
            <w:r w:rsidRPr="00CE1BE1">
              <w:rPr>
                <w:rFonts w:ascii="Arial" w:hAnsi="Arial" w:cs="Calibri"/>
                <w:sz w:val="20"/>
              </w:rPr>
              <w:t>0.25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603F7EA7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0.058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7EEAC6CC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2.16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3FF7EAE1">
                <v:shape id="_x0000_i1070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70" DrawAspect="Content" ObjectID="_1685248562" r:id="rId53"/>
              </w:object>
            </w:r>
            <w:r w:rsidRPr="00CE1BE1">
              <w:rPr>
                <w:rFonts w:ascii="Arial" w:hAnsi="Arial" w:cs="Calibri"/>
                <w:sz w:val="20"/>
              </w:rPr>
              <w:t>0.23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14:paraId="0FD9832A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2.14</w:t>
            </w:r>
            <w:r w:rsidR="00DA60D0" w:rsidRPr="00CE1BE1">
              <w:rPr>
                <w:rFonts w:ascii="Arial" w:eastAsiaTheme="minorEastAsia" w:hAnsi="Arial" w:cs="Calibri"/>
                <w:noProof/>
                <w:kern w:val="2"/>
                <w:position w:val="-4"/>
                <w:sz w:val="20"/>
                <w:szCs w:val="24"/>
              </w:rPr>
              <w:object w:dxaOrig="170" w:dyaOrig="185" w14:anchorId="5BEDED0C">
                <v:shape id="_x0000_i1071" type="#_x0000_t75" alt="" style="width:8.25pt;height:8.25pt;mso-width-percent:0;mso-height-percent:0;mso-width-percent:0;mso-height-percent:0" o:ole="">
                  <v:imagedata r:id="rId5" o:title=""/>
                </v:shape>
                <o:OLEObject Type="Embed" ProgID="Equation.KSEE3" ShapeID="_x0000_i1071" DrawAspect="Content" ObjectID="_1685248563" r:id="rId54"/>
              </w:object>
            </w:r>
            <w:r w:rsidRPr="00CE1BE1">
              <w:rPr>
                <w:rFonts w:ascii="Arial" w:hAnsi="Arial" w:cs="Calibri"/>
                <w:sz w:val="20"/>
              </w:rPr>
              <w:t>0.22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68989E6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0.244</w:t>
            </w:r>
          </w:p>
        </w:tc>
      </w:tr>
      <w:tr w:rsidR="008A2729" w:rsidRPr="00CE1BE1" w14:paraId="376C642C" w14:textId="77777777" w:rsidTr="008A2729">
        <w:trPr>
          <w:trHeight w:val="266"/>
        </w:trPr>
        <w:tc>
          <w:tcPr>
            <w:tcW w:w="3683" w:type="dxa"/>
            <w:tcBorders>
              <w:tl2br w:val="nil"/>
              <w:tr2bl w:val="nil"/>
            </w:tcBorders>
            <w:vAlign w:val="center"/>
          </w:tcPr>
          <w:p w14:paraId="7F358EC1" w14:textId="77777777" w:rsidR="008A2729" w:rsidRPr="00CE1BE1" w:rsidRDefault="008A2729" w:rsidP="008A2729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Intact parathyroid hormone,</w:t>
            </w:r>
            <w:r w:rsidRPr="00CE1BE1">
              <w:rPr>
                <w:rFonts w:ascii="Arial" w:hAnsi="Arial" w:cs="Calibri"/>
                <w:sz w:val="20"/>
              </w:rPr>
              <w:t xml:space="preserve"> </w:t>
            </w:r>
            <w:proofErr w:type="spellStart"/>
            <w:r w:rsidRPr="00CE1BE1">
              <w:rPr>
                <w:rFonts w:ascii="Arial" w:hAnsi="Arial" w:cs="Calibri"/>
                <w:sz w:val="20"/>
              </w:rPr>
              <w:t>pg</w:t>
            </w:r>
            <w:proofErr w:type="spellEnd"/>
            <w:r w:rsidRPr="00CE1BE1">
              <w:rPr>
                <w:rFonts w:ascii="Arial" w:hAnsi="Arial" w:cs="Calibri"/>
                <w:sz w:val="20"/>
              </w:rPr>
              <w:t>/mL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44B2883C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157.1(72.7-320.0)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10214509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215.2(86.7-437.9)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67621893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0.015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3955A2FC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186.4(73.4-371.0)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14:paraId="255A6063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179.3(78.2-323.6)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7306A58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0.598</w:t>
            </w:r>
          </w:p>
        </w:tc>
      </w:tr>
      <w:tr w:rsidR="008A2729" w:rsidRPr="00CE1BE1" w14:paraId="39E655ED" w14:textId="77777777" w:rsidTr="008A2729">
        <w:trPr>
          <w:trHeight w:val="230"/>
        </w:trPr>
        <w:tc>
          <w:tcPr>
            <w:tcW w:w="3683" w:type="dxa"/>
            <w:tcBorders>
              <w:tl2br w:val="nil"/>
              <w:tr2bl w:val="nil"/>
            </w:tcBorders>
            <w:vAlign w:val="center"/>
          </w:tcPr>
          <w:p w14:paraId="544BBA49" w14:textId="77777777" w:rsidR="008A2729" w:rsidRPr="00CE1BE1" w:rsidRDefault="008A2729" w:rsidP="008A2729">
            <w:pPr>
              <w:rPr>
                <w:rFonts w:ascii="Arial" w:hAnsi="Arial" w:cs="Calibri"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Platelet counts,</w:t>
            </w:r>
            <w:r w:rsidRPr="00CE1BE1">
              <w:rPr>
                <w:rFonts w:ascii="Arial" w:hAnsi="Arial" w:cs="Calibri"/>
                <w:sz w:val="20"/>
              </w:rPr>
              <w:t>10</w:t>
            </w:r>
            <w:r w:rsidRPr="00CE1BE1">
              <w:rPr>
                <w:rFonts w:ascii="Arial" w:hAnsi="Arial" w:cs="Calibri"/>
                <w:sz w:val="20"/>
                <w:vertAlign w:val="superscript"/>
              </w:rPr>
              <w:t>9</w:t>
            </w:r>
            <w:r w:rsidRPr="00CE1BE1">
              <w:rPr>
                <w:rFonts w:ascii="Arial" w:hAnsi="Arial" w:cs="Calibri"/>
                <w:sz w:val="20"/>
              </w:rPr>
              <w:t>/L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7836553D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173.0(129.0-225.5)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5770F361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171.0(124.0-225.5)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2335B192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0.500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5DEA0601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179.0(131.0-229.0)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14:paraId="75F537A4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161.0(121.0-216.0)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5B648244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0.008</w:t>
            </w:r>
          </w:p>
        </w:tc>
      </w:tr>
      <w:tr w:rsidR="008A2729" w:rsidRPr="00CE1BE1" w14:paraId="3BC13CB8" w14:textId="77777777" w:rsidTr="008A2729">
        <w:trPr>
          <w:trHeight w:val="304"/>
        </w:trPr>
        <w:tc>
          <w:tcPr>
            <w:tcW w:w="3683" w:type="dxa"/>
            <w:tcBorders>
              <w:tl2br w:val="nil"/>
              <w:tr2bl w:val="nil"/>
            </w:tcBorders>
            <w:vAlign w:val="center"/>
          </w:tcPr>
          <w:p w14:paraId="547B3C2A" w14:textId="77777777" w:rsidR="008A2729" w:rsidRPr="00CE1BE1" w:rsidRDefault="008A2729" w:rsidP="008A2729">
            <w:pPr>
              <w:rPr>
                <w:rFonts w:ascii="Arial" w:hAnsi="Arial" w:cs="Calibri"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Blood glucose, mmol/L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16BFF3A6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4.81(4.21-6.17)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5CF2D95B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4.97(4.34-5.74)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6B895EC8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0.653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10061FFC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4.78(4.18-6.13)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14:paraId="5605CDCD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4.98(4.30-5.97)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37B527B6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0.515</w:t>
            </w:r>
          </w:p>
        </w:tc>
      </w:tr>
      <w:tr w:rsidR="008A2729" w:rsidRPr="00CE1BE1" w14:paraId="077A55D4" w14:textId="77777777" w:rsidTr="008A2729">
        <w:trPr>
          <w:trHeight w:val="247"/>
        </w:trPr>
        <w:tc>
          <w:tcPr>
            <w:tcW w:w="3683" w:type="dxa"/>
            <w:tcBorders>
              <w:tl2br w:val="nil"/>
              <w:tr2bl w:val="nil"/>
            </w:tcBorders>
            <w:vAlign w:val="center"/>
          </w:tcPr>
          <w:p w14:paraId="7F43433E" w14:textId="77777777" w:rsidR="008A2729" w:rsidRPr="00CE1BE1" w:rsidRDefault="008A2729" w:rsidP="008A2729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Urine total protein, g/24h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5277B103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2.26(0.74-4.85)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54CE93EF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1.58(0.59-3.61)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140E1B7B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0.011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7C41077C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2.39(0.84-4.95)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14:paraId="65C91D06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1.56(0.56-3.90)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F6B6E7B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0.002</w:t>
            </w:r>
          </w:p>
        </w:tc>
      </w:tr>
      <w:tr w:rsidR="008A2729" w:rsidRPr="00CE1BE1" w14:paraId="7D0A317A" w14:textId="77777777" w:rsidTr="008A2729">
        <w:trPr>
          <w:trHeight w:val="288"/>
        </w:trPr>
        <w:tc>
          <w:tcPr>
            <w:tcW w:w="3683" w:type="dxa"/>
            <w:tcBorders>
              <w:tl2br w:val="nil"/>
              <w:tr2bl w:val="nil"/>
            </w:tcBorders>
            <w:vAlign w:val="center"/>
          </w:tcPr>
          <w:p w14:paraId="7B3B6447" w14:textId="77777777" w:rsidR="008A2729" w:rsidRPr="00CE1BE1" w:rsidRDefault="008A2729" w:rsidP="008A2729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lastRenderedPageBreak/>
              <w:t>C-reactive protein, mg/L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3082F5D3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5.20(2.90-17.45)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2B1D6736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4.70(2.30-15.00)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220D4801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0.045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7290097B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5.00(2.30-15.93)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14:paraId="1AC89997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5.10(2.90-14.85)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CB8EA88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0.192</w:t>
            </w:r>
          </w:p>
        </w:tc>
      </w:tr>
      <w:tr w:rsidR="008A2729" w:rsidRPr="00CE1BE1" w14:paraId="2B2B42F1" w14:textId="77777777" w:rsidTr="008A2729">
        <w:trPr>
          <w:trHeight w:val="304"/>
        </w:trPr>
        <w:tc>
          <w:tcPr>
            <w:tcW w:w="3683" w:type="dxa"/>
            <w:tcBorders>
              <w:tl2br w:val="nil"/>
              <w:tr2bl w:val="nil"/>
            </w:tcBorders>
            <w:vAlign w:val="center"/>
          </w:tcPr>
          <w:p w14:paraId="0B191FDE" w14:textId="77777777" w:rsidR="008A2729" w:rsidRPr="00CE1BE1" w:rsidRDefault="008A2729" w:rsidP="008A2729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Total cholesterol, mmol/L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5DE83594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4.21(3.57-5.18)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305C55DE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4.46(3.78-5.45)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6156FD17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0.087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61383438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4.41(3.72-5.42)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14:paraId="44383284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4.08(3.37-5.05)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3AF6DA8E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0.005</w:t>
            </w:r>
          </w:p>
        </w:tc>
      </w:tr>
      <w:tr w:rsidR="008A2729" w:rsidRPr="00CE1BE1" w14:paraId="434A8C3C" w14:textId="77777777" w:rsidTr="008A2729">
        <w:trPr>
          <w:trHeight w:val="214"/>
        </w:trPr>
        <w:tc>
          <w:tcPr>
            <w:tcW w:w="3683" w:type="dxa"/>
            <w:tcBorders>
              <w:tl2br w:val="nil"/>
              <w:tr2bl w:val="nil"/>
            </w:tcBorders>
            <w:vAlign w:val="center"/>
          </w:tcPr>
          <w:p w14:paraId="35B3EAB9" w14:textId="77777777" w:rsidR="008A2729" w:rsidRPr="00CE1BE1" w:rsidRDefault="008A2729" w:rsidP="008A2729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Triglyceride, mmol/L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52408682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1.43(1.07-2.07)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10751820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1.66(1.22-2.14)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772B3081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0.017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4EF0BD7F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1.59(1.17-2.33)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14:paraId="04A29C10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1.40(1.00-1.89)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6D49CD01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&lt;0.001</w:t>
            </w:r>
          </w:p>
        </w:tc>
      </w:tr>
      <w:tr w:rsidR="008A2729" w:rsidRPr="00CE1BE1" w14:paraId="70F8B9F2" w14:textId="77777777" w:rsidTr="008A2729">
        <w:trPr>
          <w:trHeight w:val="288"/>
        </w:trPr>
        <w:tc>
          <w:tcPr>
            <w:tcW w:w="3683" w:type="dxa"/>
            <w:tcBorders>
              <w:tl2br w:val="nil"/>
              <w:tr2bl w:val="nil"/>
            </w:tcBorders>
            <w:vAlign w:val="center"/>
          </w:tcPr>
          <w:p w14:paraId="1DF2B0CB" w14:textId="77777777" w:rsidR="008A2729" w:rsidRPr="00CE1BE1" w:rsidRDefault="008A2729" w:rsidP="008A2729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High density lipoprotein, mmol/L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02750ACE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1.01(0.82-1.24)</w:t>
            </w:r>
          </w:p>
        </w:tc>
        <w:tc>
          <w:tcPr>
            <w:tcW w:w="2169" w:type="dxa"/>
            <w:tcBorders>
              <w:tl2br w:val="nil"/>
              <w:tr2bl w:val="nil"/>
            </w:tcBorders>
            <w:vAlign w:val="center"/>
          </w:tcPr>
          <w:p w14:paraId="5F2C3702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1.09(0.92-1.34)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 w14:paraId="3E472E15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0.001</w:t>
            </w:r>
          </w:p>
        </w:tc>
        <w:tc>
          <w:tcPr>
            <w:tcW w:w="2123" w:type="dxa"/>
            <w:tcBorders>
              <w:tl2br w:val="nil"/>
              <w:tr2bl w:val="nil"/>
            </w:tcBorders>
            <w:vAlign w:val="center"/>
          </w:tcPr>
          <w:p w14:paraId="4BBFAAC1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1.02(0.84-1.24)</w:t>
            </w:r>
          </w:p>
        </w:tc>
        <w:tc>
          <w:tcPr>
            <w:tcW w:w="2090" w:type="dxa"/>
            <w:tcBorders>
              <w:tl2br w:val="nil"/>
              <w:tr2bl w:val="nil"/>
            </w:tcBorders>
            <w:vAlign w:val="center"/>
          </w:tcPr>
          <w:p w14:paraId="130680C3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1.07(0.87-1.32)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7B8679B9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0.081</w:t>
            </w:r>
          </w:p>
        </w:tc>
      </w:tr>
      <w:tr w:rsidR="008A2729" w:rsidRPr="00CE1BE1" w14:paraId="1520B668" w14:textId="77777777" w:rsidTr="008A2729">
        <w:trPr>
          <w:trHeight w:val="304"/>
        </w:trPr>
        <w:tc>
          <w:tcPr>
            <w:tcW w:w="3683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11026FFA" w14:textId="77777777" w:rsidR="008A2729" w:rsidRPr="00CE1BE1" w:rsidRDefault="008A2729" w:rsidP="008A2729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Low density lipoprotein, mmol/L</w:t>
            </w:r>
          </w:p>
        </w:tc>
        <w:tc>
          <w:tcPr>
            <w:tcW w:w="2123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258E956D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2.37(1.84-3.02)</w:t>
            </w:r>
          </w:p>
        </w:tc>
        <w:tc>
          <w:tcPr>
            <w:tcW w:w="2169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6A0734A3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2.34(1.71-3.09)</w:t>
            </w:r>
          </w:p>
        </w:tc>
        <w:tc>
          <w:tcPr>
            <w:tcW w:w="1087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317B3A57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0.596</w:t>
            </w:r>
          </w:p>
        </w:tc>
        <w:tc>
          <w:tcPr>
            <w:tcW w:w="2123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5F79EF60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2.45(1.84-3.08)</w:t>
            </w:r>
          </w:p>
        </w:tc>
        <w:tc>
          <w:tcPr>
            <w:tcW w:w="2090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63E1128F" w14:textId="77777777" w:rsidR="008A2729" w:rsidRPr="00CE1BE1" w:rsidRDefault="008A2729" w:rsidP="008A2729">
            <w:pPr>
              <w:jc w:val="center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2.22(1.69-2.99)</w:t>
            </w:r>
          </w:p>
        </w:tc>
        <w:tc>
          <w:tcPr>
            <w:tcW w:w="993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4C91EC3D" w14:textId="77777777" w:rsidR="008A2729" w:rsidRPr="00CE1BE1" w:rsidRDefault="008A2729" w:rsidP="008A2729">
            <w:pPr>
              <w:jc w:val="righ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0.034</w:t>
            </w:r>
          </w:p>
        </w:tc>
      </w:tr>
      <w:tr w:rsidR="008A2729" w:rsidRPr="00CE1BE1" w14:paraId="2EA4BC20" w14:textId="77777777" w:rsidTr="008A2729">
        <w:trPr>
          <w:trHeight w:val="304"/>
        </w:trPr>
        <w:tc>
          <w:tcPr>
            <w:tcW w:w="14268" w:type="dxa"/>
            <w:gridSpan w:val="7"/>
            <w:tcBorders>
              <w:top w:val="single" w:sz="4" w:space="0" w:color="auto"/>
              <w:bottom w:val="nil"/>
              <w:tl2br w:val="nil"/>
              <w:tr2bl w:val="nil"/>
            </w:tcBorders>
            <w:vAlign w:val="center"/>
          </w:tcPr>
          <w:p w14:paraId="230269E2" w14:textId="77777777" w:rsidR="008A2729" w:rsidRPr="00CE1BE1" w:rsidRDefault="008A2729" w:rsidP="008A2729">
            <w:pPr>
              <w:ind w:left="100" w:hangingChars="50" w:hanging="100"/>
              <w:jc w:val="lef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color w:val="333333"/>
                <w:sz w:val="20"/>
                <w:shd w:val="clear" w:color="auto" w:fill="FFFFFF"/>
              </w:rPr>
              <w:t>Uric acid: mg/dL</w:t>
            </w:r>
            <w:r w:rsidRPr="00CE1BE1">
              <w:rPr>
                <w:rFonts w:ascii="Arial" w:hAnsi="Arial" w:cs="Calibri"/>
                <w:sz w:val="20"/>
              </w:rPr>
              <w:t>=</w:t>
            </w:r>
            <w:proofErr w:type="spellStart"/>
            <w:r w:rsidRPr="00CE1BE1">
              <w:rPr>
                <w:rFonts w:ascii="Arial" w:hAnsi="Arial" w:cs="Calibri"/>
                <w:color w:val="333333"/>
                <w:sz w:val="20"/>
                <w:shd w:val="clear" w:color="auto" w:fill="FFFFFF"/>
              </w:rPr>
              <w:t>μmol</w:t>
            </w:r>
            <w:proofErr w:type="spellEnd"/>
            <w:r w:rsidRPr="00CE1BE1">
              <w:rPr>
                <w:rFonts w:ascii="Arial" w:hAnsi="Arial" w:cs="Calibri"/>
                <w:color w:val="333333"/>
                <w:sz w:val="20"/>
                <w:shd w:val="clear" w:color="auto" w:fill="FFFFFF"/>
              </w:rPr>
              <w:t>/L×0.01681,</w:t>
            </w:r>
            <w:r w:rsidRPr="00CE1BE1">
              <w:rPr>
                <w:rFonts w:ascii="Arial" w:eastAsia="DengXian" w:hAnsi="Arial" w:cs="Calibri"/>
                <w:sz w:val="20"/>
              </w:rPr>
              <w:t xml:space="preserve"> Serum hemoglobin,</w:t>
            </w:r>
            <w:r w:rsidRPr="00CE1BE1">
              <w:rPr>
                <w:rFonts w:ascii="Arial" w:hAnsi="Arial" w:cs="Calibri"/>
                <w:sz w:val="20"/>
              </w:rPr>
              <w:t xml:space="preserve"> g/dL=g/L</w:t>
            </w:r>
            <w:r w:rsidRPr="00CE1BE1">
              <w:rPr>
                <w:rFonts w:ascii="Arial" w:hAnsi="Arial" w:cs="Calibri"/>
                <w:color w:val="333333"/>
                <w:sz w:val="20"/>
                <w:shd w:val="clear" w:color="auto" w:fill="FFFFFF"/>
              </w:rPr>
              <w:t>×0.1</w:t>
            </w:r>
            <w:r w:rsidRPr="00CE1BE1">
              <w:rPr>
                <w:rFonts w:ascii="Arial" w:hAnsi="Arial" w:cs="Calibri"/>
                <w:color w:val="333333"/>
                <w:sz w:val="20"/>
                <w:shd w:val="clear" w:color="auto" w:fill="FFFFFF"/>
              </w:rPr>
              <w:t>，</w:t>
            </w:r>
            <w:r w:rsidRPr="00CE1BE1">
              <w:rPr>
                <w:rFonts w:ascii="Arial" w:eastAsia="DengXian" w:hAnsi="Arial" w:cs="Calibri"/>
                <w:sz w:val="20"/>
              </w:rPr>
              <w:t>Albumin:</w:t>
            </w:r>
            <w:r w:rsidRPr="00CE1BE1">
              <w:rPr>
                <w:rFonts w:ascii="Arial" w:hAnsi="Arial" w:cs="Calibri"/>
                <w:sz w:val="20"/>
              </w:rPr>
              <w:t xml:space="preserve"> g/dL=g/L</w:t>
            </w:r>
            <w:r w:rsidRPr="00CE1BE1">
              <w:rPr>
                <w:rFonts w:ascii="Arial" w:hAnsi="Arial" w:cs="Calibri"/>
                <w:color w:val="333333"/>
                <w:sz w:val="20"/>
                <w:shd w:val="clear" w:color="auto" w:fill="FFFFFF"/>
              </w:rPr>
              <w:t>×0.1,</w:t>
            </w:r>
            <w:r w:rsidRPr="00CE1BE1">
              <w:rPr>
                <w:rFonts w:ascii="Arial" w:hAnsi="Arial" w:cs="Calibri"/>
                <w:sz w:val="20"/>
              </w:rPr>
              <w:t xml:space="preserve"> </w:t>
            </w:r>
            <w:r w:rsidRPr="00CE1BE1">
              <w:rPr>
                <w:rFonts w:ascii="Arial" w:eastAsia="DengXian" w:hAnsi="Arial" w:cs="Calibri"/>
                <w:sz w:val="20"/>
              </w:rPr>
              <w:t>Phosphorus</w:t>
            </w:r>
            <w:r w:rsidRPr="00CE1BE1">
              <w:rPr>
                <w:rFonts w:ascii="Arial" w:hAnsi="Arial" w:cs="Calibri"/>
                <w:sz w:val="20"/>
              </w:rPr>
              <w:t xml:space="preserve">: mg/dL=mmol/L×3.097, </w:t>
            </w:r>
            <w:r w:rsidRPr="00CE1BE1">
              <w:rPr>
                <w:rFonts w:ascii="Arial" w:hAnsi="Arial" w:cs="Calibri"/>
                <w:color w:val="000000" w:themeColor="text1"/>
                <w:sz w:val="20"/>
              </w:rPr>
              <w:t xml:space="preserve">Calcium: </w:t>
            </w:r>
            <w:r w:rsidRPr="00CE1BE1">
              <w:rPr>
                <w:rFonts w:ascii="Arial" w:hAnsi="Arial" w:cs="Calibri"/>
                <w:sz w:val="20"/>
              </w:rPr>
              <w:t>mg/dL=mmol/L×4.008,</w:t>
            </w:r>
            <w:r w:rsidRPr="00CE1BE1">
              <w:rPr>
                <w:rFonts w:ascii="Arial" w:hAnsi="Arial" w:cs="Calibri"/>
                <w:color w:val="000000" w:themeColor="text1"/>
                <w:sz w:val="20"/>
              </w:rPr>
              <w:t xml:space="preserve"> Intact parathyroid hormone: mg/dL=</w:t>
            </w:r>
            <w:proofErr w:type="spellStart"/>
            <w:r w:rsidRPr="00CE1BE1">
              <w:rPr>
                <w:rFonts w:ascii="Arial" w:hAnsi="Arial" w:cs="Calibri"/>
                <w:sz w:val="20"/>
              </w:rPr>
              <w:t>pg</w:t>
            </w:r>
            <w:proofErr w:type="spellEnd"/>
            <w:r w:rsidRPr="00CE1BE1">
              <w:rPr>
                <w:rFonts w:ascii="Arial" w:hAnsi="Arial" w:cs="Calibri"/>
                <w:sz w:val="20"/>
              </w:rPr>
              <w:t>/mL,</w:t>
            </w:r>
            <w:r w:rsidRPr="00CE1BE1">
              <w:rPr>
                <w:rFonts w:ascii="Arial" w:hAnsi="Arial" w:cs="Calibri"/>
                <w:color w:val="000000" w:themeColor="text1"/>
                <w:sz w:val="20"/>
              </w:rPr>
              <w:t xml:space="preserve"> Platelet counts: mm</w:t>
            </w:r>
            <w:r w:rsidRPr="00CE1BE1">
              <w:rPr>
                <w:rFonts w:ascii="Arial" w:hAnsi="Arial" w:cs="Calibri"/>
                <w:color w:val="000000" w:themeColor="text1"/>
                <w:sz w:val="20"/>
                <w:vertAlign w:val="superscript"/>
              </w:rPr>
              <w:t>3</w:t>
            </w:r>
            <w:r w:rsidRPr="00CE1BE1">
              <w:rPr>
                <w:rFonts w:ascii="Arial" w:hAnsi="Arial" w:cs="Calibri"/>
                <w:sz w:val="20"/>
              </w:rPr>
              <w:t>=10</w:t>
            </w:r>
            <w:r w:rsidRPr="00CE1BE1">
              <w:rPr>
                <w:rFonts w:ascii="Arial" w:hAnsi="Arial" w:cs="Calibri"/>
                <w:sz w:val="20"/>
                <w:vertAlign w:val="superscript"/>
              </w:rPr>
              <w:t>9</w:t>
            </w:r>
            <w:r w:rsidRPr="00CE1BE1">
              <w:rPr>
                <w:rFonts w:ascii="Arial" w:hAnsi="Arial" w:cs="Calibri"/>
                <w:sz w:val="20"/>
              </w:rPr>
              <w:t>/L</w:t>
            </w:r>
            <w:r w:rsidRPr="00CE1BE1">
              <w:rPr>
                <w:rFonts w:ascii="Arial" w:hAnsi="Arial" w:cs="Calibri"/>
                <w:color w:val="333333"/>
                <w:sz w:val="20"/>
                <w:shd w:val="clear" w:color="auto" w:fill="FFFFFF"/>
              </w:rPr>
              <w:t>×1000,</w:t>
            </w:r>
            <w:r w:rsidRPr="00CE1BE1">
              <w:rPr>
                <w:rFonts w:ascii="Arial" w:hAnsi="Arial" w:cs="Calibri"/>
                <w:color w:val="000000" w:themeColor="text1"/>
                <w:sz w:val="20"/>
              </w:rPr>
              <w:t xml:space="preserve"> Blood glucose: mg/dL =mmol/L×18.02, C-reactive protein: mg/dL=mg/L</w:t>
            </w:r>
            <w:r w:rsidRPr="00CE1BE1">
              <w:rPr>
                <w:rFonts w:ascii="Arial" w:hAnsi="Arial" w:cs="Calibri"/>
                <w:sz w:val="20"/>
              </w:rPr>
              <w:t>×0.1, Total cholesterol: mg/dL=mmol/L×38.67, Triglyceride: mg/dL=mmol/L×88.545, High density lipoprotein: mg/dL=mmol/L×38.61, Low density lipoprotein: mmol/L mg/dL=mmol/L×38.61.</w:t>
            </w:r>
          </w:p>
        </w:tc>
      </w:tr>
    </w:tbl>
    <w:p w14:paraId="00D1D3DF" w14:textId="77777777" w:rsidR="00995DF9" w:rsidRPr="00CE1BE1" w:rsidRDefault="00995DF9" w:rsidP="00995DF9">
      <w:pPr>
        <w:rPr>
          <w:rFonts w:ascii="Arial" w:hAnsi="Arial" w:cs="Calibri"/>
          <w:sz w:val="20"/>
          <w:szCs w:val="21"/>
        </w:rPr>
      </w:pPr>
    </w:p>
    <w:p w14:paraId="0CB9C6FD" w14:textId="77777777" w:rsidR="00995DF9" w:rsidRPr="00CE1BE1" w:rsidRDefault="00995DF9" w:rsidP="00995DF9">
      <w:pPr>
        <w:rPr>
          <w:rFonts w:ascii="Arial" w:hAnsi="Arial" w:cs="Calibri"/>
          <w:sz w:val="20"/>
          <w:szCs w:val="21"/>
        </w:rPr>
      </w:pPr>
    </w:p>
    <w:p w14:paraId="4E139B7F" w14:textId="77777777" w:rsidR="00995DF9" w:rsidRPr="00CE1BE1" w:rsidRDefault="00995DF9" w:rsidP="00995DF9">
      <w:pPr>
        <w:rPr>
          <w:rFonts w:ascii="Arial" w:hAnsi="Arial" w:cs="Calibri"/>
          <w:sz w:val="20"/>
          <w:szCs w:val="21"/>
        </w:rPr>
      </w:pPr>
    </w:p>
    <w:p w14:paraId="61413655" w14:textId="77777777" w:rsidR="00995DF9" w:rsidRPr="00CE1BE1" w:rsidRDefault="00995DF9" w:rsidP="00995DF9">
      <w:pPr>
        <w:rPr>
          <w:rFonts w:ascii="Arial" w:hAnsi="Arial" w:cs="Calibri"/>
          <w:sz w:val="20"/>
          <w:szCs w:val="21"/>
        </w:rPr>
      </w:pPr>
    </w:p>
    <w:p w14:paraId="1DCE3F49" w14:textId="77777777" w:rsidR="00995DF9" w:rsidRPr="00CE1BE1" w:rsidRDefault="00995DF9" w:rsidP="00995DF9">
      <w:pPr>
        <w:rPr>
          <w:rFonts w:ascii="Arial" w:hAnsi="Arial" w:cs="Calibri"/>
          <w:sz w:val="20"/>
          <w:szCs w:val="21"/>
        </w:rPr>
      </w:pPr>
    </w:p>
    <w:p w14:paraId="0C5E9649" w14:textId="77777777" w:rsidR="00995DF9" w:rsidRPr="00CE1BE1" w:rsidRDefault="00995DF9" w:rsidP="00995DF9">
      <w:pPr>
        <w:rPr>
          <w:rFonts w:ascii="Arial" w:hAnsi="Arial" w:cs="Calibri"/>
          <w:sz w:val="20"/>
          <w:szCs w:val="21"/>
        </w:rPr>
      </w:pPr>
    </w:p>
    <w:p w14:paraId="23B81BEE" w14:textId="77777777" w:rsidR="00995DF9" w:rsidRPr="00CE1BE1" w:rsidRDefault="00995DF9" w:rsidP="00995DF9">
      <w:pPr>
        <w:rPr>
          <w:rFonts w:ascii="Arial" w:hAnsi="Arial" w:cs="Calibri"/>
          <w:sz w:val="20"/>
          <w:szCs w:val="21"/>
        </w:rPr>
      </w:pPr>
    </w:p>
    <w:p w14:paraId="69142FC8" w14:textId="77777777" w:rsidR="008A2729" w:rsidRPr="00CE1BE1" w:rsidRDefault="008A2729" w:rsidP="00995DF9">
      <w:pPr>
        <w:rPr>
          <w:rFonts w:ascii="Arial" w:hAnsi="Arial" w:cs="Calibri"/>
          <w:sz w:val="20"/>
          <w:szCs w:val="21"/>
        </w:rPr>
      </w:pPr>
    </w:p>
    <w:p w14:paraId="4679FFF2" w14:textId="77777777" w:rsidR="008A2729" w:rsidRPr="00CE1BE1" w:rsidRDefault="008A2729" w:rsidP="00995DF9">
      <w:pPr>
        <w:rPr>
          <w:rFonts w:ascii="Arial" w:hAnsi="Arial" w:cs="Calibri"/>
          <w:sz w:val="20"/>
          <w:szCs w:val="21"/>
        </w:rPr>
      </w:pPr>
    </w:p>
    <w:p w14:paraId="515CBD28" w14:textId="77777777" w:rsidR="008A2729" w:rsidRPr="00CE1BE1" w:rsidRDefault="008A2729" w:rsidP="00995DF9">
      <w:pPr>
        <w:rPr>
          <w:rFonts w:ascii="Arial" w:hAnsi="Arial" w:cs="Calibri"/>
          <w:sz w:val="20"/>
          <w:szCs w:val="21"/>
        </w:rPr>
      </w:pPr>
    </w:p>
    <w:p w14:paraId="6DD183FE" w14:textId="77777777" w:rsidR="008A2729" w:rsidRPr="00CE1BE1" w:rsidRDefault="008A2729" w:rsidP="00995DF9">
      <w:pPr>
        <w:rPr>
          <w:rFonts w:ascii="Arial" w:hAnsi="Arial" w:cs="Calibri"/>
          <w:sz w:val="20"/>
          <w:szCs w:val="21"/>
        </w:rPr>
      </w:pPr>
    </w:p>
    <w:p w14:paraId="19C186A9" w14:textId="77777777" w:rsidR="008A2729" w:rsidRPr="00CE1BE1" w:rsidRDefault="008A2729" w:rsidP="00995DF9">
      <w:pPr>
        <w:rPr>
          <w:rFonts w:ascii="Arial" w:hAnsi="Arial" w:cs="Calibri"/>
          <w:sz w:val="20"/>
          <w:szCs w:val="21"/>
        </w:rPr>
      </w:pPr>
    </w:p>
    <w:p w14:paraId="3057BDB7" w14:textId="77777777" w:rsidR="008A2729" w:rsidRPr="00CE1BE1" w:rsidRDefault="008A2729" w:rsidP="00995DF9">
      <w:pPr>
        <w:rPr>
          <w:rFonts w:ascii="Arial" w:hAnsi="Arial" w:cs="Calibri"/>
          <w:sz w:val="20"/>
          <w:szCs w:val="21"/>
        </w:rPr>
      </w:pPr>
    </w:p>
    <w:p w14:paraId="3115D16D" w14:textId="77777777" w:rsidR="00995DF9" w:rsidRPr="00CE1BE1" w:rsidRDefault="00995DF9" w:rsidP="00995DF9">
      <w:pPr>
        <w:rPr>
          <w:rFonts w:ascii="Arial" w:hAnsi="Arial" w:cs="Calibri"/>
          <w:sz w:val="20"/>
          <w:szCs w:val="21"/>
        </w:rPr>
      </w:pPr>
    </w:p>
    <w:p w14:paraId="2D100210" w14:textId="77777777" w:rsidR="00995DF9" w:rsidRPr="00CE1BE1" w:rsidRDefault="00995DF9" w:rsidP="00995DF9">
      <w:pPr>
        <w:rPr>
          <w:rFonts w:ascii="Arial" w:hAnsi="Arial" w:cs="Calibri"/>
          <w:sz w:val="20"/>
          <w:szCs w:val="21"/>
        </w:rPr>
      </w:pPr>
    </w:p>
    <w:p w14:paraId="5A2BF3E1" w14:textId="77777777" w:rsidR="00995DF9" w:rsidRPr="00CE1BE1" w:rsidRDefault="00995DF9" w:rsidP="00995DF9">
      <w:pPr>
        <w:rPr>
          <w:rFonts w:ascii="Arial" w:hAnsi="Arial" w:cs="Calibri"/>
          <w:sz w:val="20"/>
          <w:szCs w:val="21"/>
        </w:rPr>
      </w:pPr>
    </w:p>
    <w:p w14:paraId="6337F74C" w14:textId="77777777" w:rsidR="008A2729" w:rsidRPr="00CE1BE1" w:rsidRDefault="008A2729" w:rsidP="00995DF9">
      <w:pPr>
        <w:rPr>
          <w:rFonts w:ascii="Arial" w:hAnsi="Arial" w:cs="Calibri"/>
          <w:sz w:val="20"/>
          <w:szCs w:val="21"/>
        </w:rPr>
      </w:pPr>
    </w:p>
    <w:p w14:paraId="75170269" w14:textId="77777777" w:rsidR="00995DF9" w:rsidRPr="00CE1BE1" w:rsidRDefault="00995DF9" w:rsidP="00995DF9">
      <w:pPr>
        <w:rPr>
          <w:rFonts w:ascii="Arial" w:hAnsi="Arial" w:cs="Calibri"/>
          <w:sz w:val="16"/>
          <w:szCs w:val="18"/>
        </w:rPr>
      </w:pPr>
    </w:p>
    <w:tbl>
      <w:tblPr>
        <w:tblStyle w:val="TableGrid"/>
        <w:tblW w:w="1474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708"/>
        <w:gridCol w:w="2551"/>
        <w:gridCol w:w="1277"/>
        <w:gridCol w:w="992"/>
        <w:gridCol w:w="4394"/>
        <w:gridCol w:w="2268"/>
      </w:tblGrid>
      <w:tr w:rsidR="007A3F3F" w:rsidRPr="00CE1BE1" w14:paraId="21AC89B4" w14:textId="77777777" w:rsidTr="001F5E3F">
        <w:trPr>
          <w:trHeight w:val="405"/>
          <w:jc w:val="center"/>
        </w:trPr>
        <w:tc>
          <w:tcPr>
            <w:tcW w:w="14743" w:type="dxa"/>
            <w:gridSpan w:val="7"/>
            <w:tcBorders>
              <w:top w:val="nil"/>
              <w:bottom w:val="single" w:sz="12" w:space="0" w:color="auto"/>
            </w:tcBorders>
          </w:tcPr>
          <w:p w14:paraId="0EC47441" w14:textId="5B63587A" w:rsidR="007A3F3F" w:rsidRPr="00CE1BE1" w:rsidRDefault="00A21942" w:rsidP="00BF31F6">
            <w:pPr>
              <w:jc w:val="center"/>
              <w:rPr>
                <w:rFonts w:ascii="Arial" w:hAnsi="Arial" w:cs="Calibri"/>
                <w:b/>
                <w:color w:val="0000FF"/>
                <w:sz w:val="22"/>
                <w:szCs w:val="22"/>
              </w:rPr>
            </w:pPr>
            <w:r w:rsidRPr="00CE1BE1">
              <w:rPr>
                <w:rFonts w:ascii="Arial" w:hAnsi="Arial" w:cs="Calibri"/>
                <w:b/>
                <w:color w:val="000000" w:themeColor="text1"/>
              </w:rPr>
              <w:t xml:space="preserve">Supplementary </w:t>
            </w:r>
            <w:r w:rsidRPr="00CE1BE1">
              <w:rPr>
                <w:rFonts w:ascii="Arial" w:hAnsi="Arial" w:cs="Calibri"/>
                <w:b/>
                <w:color w:val="000000" w:themeColor="text1"/>
                <w:sz w:val="22"/>
                <w:szCs w:val="22"/>
              </w:rPr>
              <w:t xml:space="preserve">Table </w:t>
            </w:r>
            <w:r w:rsidR="006D6D01" w:rsidRPr="00CE1BE1">
              <w:rPr>
                <w:rFonts w:ascii="Arial" w:hAnsi="Arial" w:cs="Calibri"/>
                <w:b/>
                <w:color w:val="000000" w:themeColor="text1"/>
                <w:sz w:val="22"/>
                <w:szCs w:val="22"/>
              </w:rPr>
              <w:t>3</w:t>
            </w:r>
            <w:r w:rsidR="007A3F3F" w:rsidRPr="00CE1BE1">
              <w:rPr>
                <w:rFonts w:ascii="Arial" w:hAnsi="Arial" w:cs="Calibri"/>
                <w:b/>
                <w:color w:val="000000" w:themeColor="text1"/>
                <w:sz w:val="22"/>
                <w:szCs w:val="22"/>
              </w:rPr>
              <w:t>. Previous stud</w:t>
            </w:r>
            <w:r w:rsidR="00F35D54" w:rsidRPr="00CE1BE1">
              <w:rPr>
                <w:rFonts w:ascii="Arial" w:hAnsi="Arial" w:cs="Calibri"/>
                <w:b/>
                <w:color w:val="000000" w:themeColor="text1"/>
                <w:sz w:val="22"/>
                <w:szCs w:val="22"/>
              </w:rPr>
              <w:t xml:space="preserve">ies </w:t>
            </w:r>
            <w:r w:rsidR="007A3F3F" w:rsidRPr="00CE1BE1">
              <w:rPr>
                <w:rFonts w:ascii="Arial" w:hAnsi="Arial" w:cs="Calibri"/>
                <w:b/>
                <w:color w:val="000000" w:themeColor="text1"/>
                <w:sz w:val="22"/>
                <w:szCs w:val="22"/>
              </w:rPr>
              <w:t xml:space="preserve">of atherosclerosis </w:t>
            </w:r>
            <w:r w:rsidR="00F35D54" w:rsidRPr="00CE1BE1">
              <w:rPr>
                <w:rFonts w:ascii="Arial" w:hAnsi="Arial" w:cs="Calibri"/>
                <w:b/>
                <w:color w:val="000000" w:themeColor="text1"/>
                <w:sz w:val="22"/>
                <w:szCs w:val="22"/>
              </w:rPr>
              <w:t>in general and CKD population</w:t>
            </w:r>
          </w:p>
        </w:tc>
      </w:tr>
      <w:tr w:rsidR="007A3F3F" w:rsidRPr="00CE1BE1" w14:paraId="16E32B6B" w14:textId="77777777" w:rsidTr="006662AC">
        <w:trPr>
          <w:trHeight w:val="478"/>
          <w:jc w:val="center"/>
        </w:trPr>
        <w:tc>
          <w:tcPr>
            <w:tcW w:w="2553" w:type="dxa"/>
            <w:tcBorders>
              <w:top w:val="single" w:sz="12" w:space="0" w:color="auto"/>
              <w:bottom w:val="single" w:sz="4" w:space="0" w:color="auto"/>
            </w:tcBorders>
          </w:tcPr>
          <w:p w14:paraId="732B78AF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b/>
                <w:bCs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b/>
                <w:bCs/>
                <w:color w:val="000000" w:themeColor="text1"/>
                <w:sz w:val="20"/>
              </w:rPr>
              <w:t>Author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14:paraId="65C1B78D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b/>
                <w:bCs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b/>
                <w:bCs/>
                <w:color w:val="000000" w:themeColor="text1"/>
                <w:sz w:val="20"/>
              </w:rPr>
              <w:t>Year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</w:tcPr>
          <w:p w14:paraId="53AB7E4E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b/>
                <w:bCs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b/>
                <w:bCs/>
                <w:color w:val="000000" w:themeColor="text1"/>
                <w:sz w:val="20"/>
              </w:rPr>
              <w:t>Population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4" w:space="0" w:color="auto"/>
            </w:tcBorders>
          </w:tcPr>
          <w:p w14:paraId="75194741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b/>
                <w:bCs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b/>
                <w:bCs/>
                <w:color w:val="000000" w:themeColor="text1"/>
                <w:sz w:val="20"/>
              </w:rPr>
              <w:t>Number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65CF8F68" w14:textId="77777777" w:rsidR="00BF31F6" w:rsidRPr="00CE1BE1" w:rsidRDefault="007A3F3F" w:rsidP="008A2729">
            <w:pPr>
              <w:jc w:val="left"/>
              <w:rPr>
                <w:rFonts w:ascii="Arial" w:hAnsi="Arial" w:cs="Calibri"/>
                <w:b/>
                <w:bCs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b/>
                <w:bCs/>
                <w:color w:val="000000" w:themeColor="text1"/>
                <w:sz w:val="20"/>
              </w:rPr>
              <w:t>A</w:t>
            </w:r>
            <w:r w:rsidR="00BF31F6" w:rsidRPr="00CE1BE1">
              <w:rPr>
                <w:rFonts w:ascii="Arial" w:hAnsi="Arial" w:cs="Calibri"/>
                <w:b/>
                <w:bCs/>
                <w:color w:val="000000" w:themeColor="text1"/>
                <w:sz w:val="20"/>
              </w:rPr>
              <w:t>ge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</w:tcBorders>
          </w:tcPr>
          <w:p w14:paraId="66BD804A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b/>
                <w:bCs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b/>
                <w:bCs/>
                <w:color w:val="000000" w:themeColor="text1"/>
                <w:sz w:val="20"/>
              </w:rPr>
              <w:t>Outcomes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14:paraId="0EEF8C39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b/>
                <w:bCs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b/>
                <w:bCs/>
                <w:color w:val="000000" w:themeColor="text1"/>
                <w:sz w:val="20"/>
              </w:rPr>
              <w:t>Associated factors</w:t>
            </w:r>
          </w:p>
        </w:tc>
      </w:tr>
      <w:tr w:rsidR="007A3F3F" w:rsidRPr="00CE1BE1" w14:paraId="69DB2251" w14:textId="77777777" w:rsidTr="006662AC">
        <w:trPr>
          <w:trHeight w:val="994"/>
          <w:jc w:val="center"/>
        </w:trPr>
        <w:tc>
          <w:tcPr>
            <w:tcW w:w="2553" w:type="dxa"/>
            <w:tcBorders>
              <w:top w:val="single" w:sz="4" w:space="0" w:color="auto"/>
            </w:tcBorders>
          </w:tcPr>
          <w:p w14:paraId="24057101" w14:textId="6761E907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Manjunath</w:t>
            </w:r>
            <w:r w:rsidR="007A3F3F" w:rsidRPr="00CE1BE1">
              <w:rPr>
                <w:rFonts w:ascii="Arial" w:hAnsi="Arial" w:cs="Calibri"/>
                <w:color w:val="000000" w:themeColor="text1"/>
                <w:sz w:val="20"/>
              </w:rPr>
              <w:t xml:space="preserve"> </w:t>
            </w:r>
            <w:r w:rsidR="007A3F3F" w:rsidRPr="00CE1BE1">
              <w:rPr>
                <w:rFonts w:ascii="Arial" w:hAnsi="Arial" w:cs="Calibri"/>
                <w:i/>
                <w:iCs/>
                <w:color w:val="000000" w:themeColor="text1"/>
                <w:sz w:val="20"/>
              </w:rPr>
              <w:t>et al.</w:t>
            </w:r>
            <w:r w:rsidR="004E2146" w:rsidRPr="00CE1BE1">
              <w:rPr>
                <w:rFonts w:ascii="Arial" w:hAnsi="Arial" w:cs="Calibri"/>
                <w:i/>
                <w:iCs/>
                <w:color w:val="000000" w:themeColor="text1"/>
                <w:sz w:val="20"/>
                <w:vertAlign w:val="superscript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FCCF1A0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2003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45E8527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Subjects with GFR between 15 to 150 ml/min/1.73 m</w:t>
            </w:r>
            <w:r w:rsidRPr="00CE1BE1">
              <w:rPr>
                <w:rFonts w:ascii="Arial" w:hAnsi="Arial" w:cs="Calibri"/>
                <w:color w:val="000000" w:themeColor="text1"/>
                <w:sz w:val="20"/>
                <w:vertAlign w:val="superscript"/>
              </w:rPr>
              <w:t>2</w:t>
            </w:r>
            <w:r w:rsidRPr="00CE1BE1">
              <w:rPr>
                <w:rFonts w:ascii="Arial" w:hAnsi="Arial" w:cs="Calibri"/>
                <w:color w:val="000000" w:themeColor="text1"/>
                <w:sz w:val="20"/>
              </w:rPr>
              <w:t xml:space="preserve"> (stage 1-4)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69271716" w14:textId="77777777" w:rsidR="00BF31F6" w:rsidRPr="00CE1BE1" w:rsidRDefault="00BF31F6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15,792</w:t>
            </w:r>
          </w:p>
          <w:p w14:paraId="1BAD92D1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CE61E03" w14:textId="77777777" w:rsidR="00BF31F6" w:rsidRPr="00CE1BE1" w:rsidRDefault="00BF31F6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45</w:t>
            </w:r>
            <w:r w:rsidR="007A3F3F" w:rsidRPr="00CE1BE1">
              <w:rPr>
                <w:rFonts w:ascii="Arial" w:hAnsi="Arial" w:cs="Calibri"/>
                <w:sz w:val="20"/>
              </w:rPr>
              <w:t>-</w:t>
            </w:r>
            <w:r w:rsidRPr="00CE1BE1">
              <w:rPr>
                <w:rFonts w:ascii="Arial" w:hAnsi="Arial" w:cs="Calibri"/>
                <w:sz w:val="20"/>
              </w:rPr>
              <w:t xml:space="preserve">64 </w:t>
            </w:r>
          </w:p>
          <w:p w14:paraId="531A3ADF" w14:textId="77777777" w:rsidR="00BF31F6" w:rsidRPr="00CE1BE1" w:rsidRDefault="00BF31F6" w:rsidP="00BF31F6">
            <w:pPr>
              <w:widowControl/>
              <w:jc w:val="left"/>
              <w:rPr>
                <w:rFonts w:ascii="Arial" w:hAnsi="Arial" w:cs="Calibri"/>
                <w:color w:val="2C3E5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30515880" w14:textId="77777777" w:rsidR="00BF31F6" w:rsidRPr="00CE1BE1" w:rsidRDefault="001F5E3F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A</w:t>
            </w:r>
            <w:r w:rsidR="00BF31F6" w:rsidRPr="00CE1BE1">
              <w:rPr>
                <w:rFonts w:ascii="Arial" w:hAnsi="Arial" w:cs="Calibri"/>
                <w:sz w:val="20"/>
              </w:rPr>
              <w:t>therosclerotic cardiovascular disease</w:t>
            </w:r>
          </w:p>
          <w:p w14:paraId="3BBCF806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B83C9A2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CKD</w:t>
            </w:r>
          </w:p>
        </w:tc>
      </w:tr>
      <w:tr w:rsidR="007A3F3F" w:rsidRPr="00CE1BE1" w14:paraId="10C77A95" w14:textId="77777777" w:rsidTr="006662AC">
        <w:trPr>
          <w:trHeight w:val="512"/>
          <w:jc w:val="center"/>
        </w:trPr>
        <w:tc>
          <w:tcPr>
            <w:tcW w:w="2553" w:type="dxa"/>
            <w:vAlign w:val="center"/>
          </w:tcPr>
          <w:p w14:paraId="16C06ECC" w14:textId="156D044C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 xml:space="preserve">de </w:t>
            </w:r>
            <w:proofErr w:type="spellStart"/>
            <w:r w:rsidRPr="00CE1BE1">
              <w:rPr>
                <w:rFonts w:ascii="Arial" w:hAnsi="Arial" w:cs="Calibri"/>
                <w:color w:val="000000" w:themeColor="text1"/>
                <w:sz w:val="20"/>
              </w:rPr>
              <w:t>Weerd</w:t>
            </w:r>
            <w:proofErr w:type="spellEnd"/>
            <w:r w:rsidR="007A3F3F" w:rsidRPr="00CE1BE1">
              <w:rPr>
                <w:rFonts w:ascii="Arial" w:hAnsi="Arial" w:cs="Calibri"/>
                <w:i/>
                <w:iCs/>
                <w:color w:val="000000" w:themeColor="text1"/>
                <w:sz w:val="20"/>
              </w:rPr>
              <w:t xml:space="preserve"> et al.</w:t>
            </w:r>
            <w:r w:rsidR="004E2146" w:rsidRPr="00CE1BE1">
              <w:rPr>
                <w:rFonts w:ascii="Arial" w:hAnsi="Arial" w:cs="Calibri"/>
                <w:i/>
                <w:iCs/>
                <w:color w:val="000000" w:themeColor="text1"/>
                <w:sz w:val="20"/>
                <w:vertAlign w:val="superscript"/>
              </w:rPr>
              <w:t xml:space="preserve"> 2</w:t>
            </w:r>
          </w:p>
        </w:tc>
        <w:tc>
          <w:tcPr>
            <w:tcW w:w="708" w:type="dxa"/>
            <w:vAlign w:val="center"/>
          </w:tcPr>
          <w:p w14:paraId="6F6734C4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2010</w:t>
            </w:r>
          </w:p>
        </w:tc>
        <w:tc>
          <w:tcPr>
            <w:tcW w:w="2551" w:type="dxa"/>
          </w:tcPr>
          <w:p w14:paraId="656026EE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General population</w:t>
            </w:r>
          </w:p>
        </w:tc>
        <w:tc>
          <w:tcPr>
            <w:tcW w:w="1277" w:type="dxa"/>
          </w:tcPr>
          <w:p w14:paraId="34C26FAC" w14:textId="77777777" w:rsidR="00090345" w:rsidRPr="00CE1BE1" w:rsidRDefault="00090345" w:rsidP="00090345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23 706</w:t>
            </w:r>
          </w:p>
          <w:p w14:paraId="2242F2F3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14:paraId="7D6F2978" w14:textId="77777777" w:rsidR="00090345" w:rsidRPr="00CE1BE1" w:rsidRDefault="00090345" w:rsidP="00090345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60.5</w:t>
            </w:r>
          </w:p>
          <w:p w14:paraId="2C96CE97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</w:p>
        </w:tc>
        <w:tc>
          <w:tcPr>
            <w:tcW w:w="4394" w:type="dxa"/>
          </w:tcPr>
          <w:p w14:paraId="30804335" w14:textId="77777777" w:rsidR="00090345" w:rsidRPr="00CE1BE1" w:rsidRDefault="001F5E3F" w:rsidP="00090345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A</w:t>
            </w:r>
            <w:r w:rsidR="00090345" w:rsidRPr="00CE1BE1">
              <w:rPr>
                <w:rFonts w:ascii="Arial" w:hAnsi="Arial" w:cs="Calibri"/>
                <w:sz w:val="20"/>
              </w:rPr>
              <w:t xml:space="preserve">symptomatic moderate and severe carotid stenosis </w:t>
            </w:r>
          </w:p>
          <w:p w14:paraId="439F259D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14:paraId="4B72DE50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age and sex</w:t>
            </w:r>
          </w:p>
        </w:tc>
      </w:tr>
      <w:tr w:rsidR="007A3F3F" w:rsidRPr="00CE1BE1" w14:paraId="24F39859" w14:textId="77777777" w:rsidTr="006662AC">
        <w:trPr>
          <w:trHeight w:val="1627"/>
          <w:jc w:val="center"/>
        </w:trPr>
        <w:tc>
          <w:tcPr>
            <w:tcW w:w="2553" w:type="dxa"/>
          </w:tcPr>
          <w:p w14:paraId="4FB65F99" w14:textId="3A3D0C65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 xml:space="preserve">Recio-Mayoral </w:t>
            </w:r>
            <w:r w:rsidR="007A3F3F" w:rsidRPr="00CE1BE1">
              <w:rPr>
                <w:rFonts w:ascii="Arial" w:hAnsi="Arial" w:cs="Calibri"/>
                <w:i/>
                <w:iCs/>
                <w:color w:val="000000" w:themeColor="text1"/>
                <w:sz w:val="20"/>
              </w:rPr>
              <w:t>et al.</w:t>
            </w:r>
            <w:r w:rsidR="004E2146" w:rsidRPr="00CE1BE1">
              <w:rPr>
                <w:rFonts w:ascii="Arial" w:hAnsi="Arial" w:cs="Calibri"/>
                <w:i/>
                <w:iCs/>
                <w:color w:val="000000" w:themeColor="text1"/>
                <w:sz w:val="20"/>
                <w:vertAlign w:val="superscript"/>
              </w:rPr>
              <w:t xml:space="preserve"> 3</w:t>
            </w:r>
          </w:p>
        </w:tc>
        <w:tc>
          <w:tcPr>
            <w:tcW w:w="708" w:type="dxa"/>
          </w:tcPr>
          <w:p w14:paraId="227E56A3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2011</w:t>
            </w:r>
          </w:p>
        </w:tc>
        <w:tc>
          <w:tcPr>
            <w:tcW w:w="2551" w:type="dxa"/>
          </w:tcPr>
          <w:p w14:paraId="63CE6DD3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  <w:proofErr w:type="spellStart"/>
            <w:r w:rsidRPr="00CE1BE1">
              <w:rPr>
                <w:rFonts w:ascii="Arial" w:hAnsi="Arial" w:cs="Calibri"/>
                <w:color w:val="000000" w:themeColor="text1"/>
                <w:sz w:val="20"/>
              </w:rPr>
              <w:t>Predialysis</w:t>
            </w:r>
            <w:proofErr w:type="spellEnd"/>
            <w:r w:rsidRPr="00CE1BE1">
              <w:rPr>
                <w:rFonts w:ascii="Arial" w:hAnsi="Arial" w:cs="Calibri"/>
                <w:color w:val="000000" w:themeColor="text1"/>
                <w:sz w:val="20"/>
              </w:rPr>
              <w:t xml:space="preserve">, </w:t>
            </w:r>
            <w:r w:rsidR="004D14DD" w:rsidRPr="00CE1BE1">
              <w:rPr>
                <w:rFonts w:ascii="Arial" w:hAnsi="Arial" w:cs="Calibri"/>
                <w:color w:val="000000" w:themeColor="text1"/>
                <w:sz w:val="20"/>
              </w:rPr>
              <w:t>hemodialysis</w:t>
            </w:r>
            <w:r w:rsidRPr="00CE1BE1">
              <w:rPr>
                <w:rFonts w:ascii="Arial" w:hAnsi="Arial" w:cs="Calibri"/>
                <w:color w:val="000000" w:themeColor="text1"/>
                <w:sz w:val="20"/>
              </w:rPr>
              <w:t xml:space="preserve"> and kidney-transplant patients and a group of 65 age and gender matched controls</w:t>
            </w:r>
          </w:p>
        </w:tc>
        <w:tc>
          <w:tcPr>
            <w:tcW w:w="1277" w:type="dxa"/>
          </w:tcPr>
          <w:p w14:paraId="015823DA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76</w:t>
            </w:r>
          </w:p>
        </w:tc>
        <w:tc>
          <w:tcPr>
            <w:tcW w:w="992" w:type="dxa"/>
          </w:tcPr>
          <w:p w14:paraId="2D6420C3" w14:textId="77777777" w:rsidR="00BF31F6" w:rsidRPr="00CE1BE1" w:rsidRDefault="00BF31F6" w:rsidP="00BF31F6">
            <w:pPr>
              <w:widowControl/>
              <w:jc w:val="lef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56 ± 12</w:t>
            </w:r>
          </w:p>
          <w:p w14:paraId="7549A604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</w:p>
        </w:tc>
        <w:tc>
          <w:tcPr>
            <w:tcW w:w="4394" w:type="dxa"/>
          </w:tcPr>
          <w:p w14:paraId="2572D03E" w14:textId="77777777" w:rsidR="00BF31F6" w:rsidRPr="00CE1BE1" w:rsidRDefault="001F5E3F" w:rsidP="007A3F3F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C</w:t>
            </w:r>
            <w:r w:rsidR="00BF31F6" w:rsidRPr="00CE1BE1">
              <w:rPr>
                <w:rFonts w:ascii="Arial" w:hAnsi="Arial" w:cs="Calibri"/>
                <w:sz w:val="20"/>
              </w:rPr>
              <w:t>arotid artery intima-media thickness</w:t>
            </w:r>
          </w:p>
          <w:p w14:paraId="40ABA23B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</w:p>
        </w:tc>
        <w:tc>
          <w:tcPr>
            <w:tcW w:w="2268" w:type="dxa"/>
          </w:tcPr>
          <w:p w14:paraId="137B84C2" w14:textId="77777777" w:rsidR="00BF31F6" w:rsidRPr="00CE1BE1" w:rsidRDefault="00BF31F6" w:rsidP="00BF31F6">
            <w:pPr>
              <w:widowControl/>
              <w:jc w:val="left"/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CRP levels</w:t>
            </w:r>
          </w:p>
          <w:p w14:paraId="04A0B95B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</w:p>
        </w:tc>
      </w:tr>
      <w:tr w:rsidR="007A3F3F" w:rsidRPr="00CE1BE1" w14:paraId="0F383D6C" w14:textId="77777777" w:rsidTr="006662AC">
        <w:trPr>
          <w:trHeight w:val="372"/>
          <w:jc w:val="center"/>
        </w:trPr>
        <w:tc>
          <w:tcPr>
            <w:tcW w:w="2553" w:type="dxa"/>
          </w:tcPr>
          <w:p w14:paraId="30286254" w14:textId="0F0D3E79" w:rsidR="00090345" w:rsidRPr="00CE1BE1" w:rsidRDefault="00090345" w:rsidP="008A2729">
            <w:pPr>
              <w:rPr>
                <w:rFonts w:ascii="Arial" w:hAnsi="Arial" w:cs="Calibri"/>
                <w:color w:val="000000" w:themeColor="text1"/>
                <w:sz w:val="20"/>
              </w:rPr>
            </w:pPr>
            <w:proofErr w:type="spellStart"/>
            <w:r w:rsidRPr="00CE1BE1">
              <w:rPr>
                <w:rFonts w:ascii="Arial" w:hAnsi="Arial" w:cs="Calibri"/>
                <w:color w:val="000000" w:themeColor="text1"/>
                <w:sz w:val="20"/>
              </w:rPr>
              <w:t>Gijsberts</w:t>
            </w:r>
            <w:proofErr w:type="spellEnd"/>
            <w:r w:rsidR="007A3F3F" w:rsidRPr="00CE1BE1">
              <w:rPr>
                <w:rFonts w:ascii="Arial" w:hAnsi="Arial" w:cs="Calibri"/>
                <w:color w:val="000000" w:themeColor="text1"/>
                <w:sz w:val="20"/>
              </w:rPr>
              <w:t xml:space="preserve"> </w:t>
            </w:r>
            <w:r w:rsidR="007A3F3F" w:rsidRPr="00CE1BE1">
              <w:rPr>
                <w:rFonts w:ascii="Arial" w:hAnsi="Arial" w:cs="Calibri"/>
                <w:i/>
                <w:iCs/>
                <w:color w:val="000000" w:themeColor="text1"/>
                <w:sz w:val="20"/>
              </w:rPr>
              <w:t>et al.</w:t>
            </w:r>
            <w:r w:rsidR="004E2146" w:rsidRPr="00CE1BE1">
              <w:rPr>
                <w:rFonts w:ascii="Arial" w:hAnsi="Arial" w:cs="Calibri"/>
                <w:i/>
                <w:iCs/>
                <w:color w:val="000000" w:themeColor="text1"/>
                <w:sz w:val="20"/>
                <w:vertAlign w:val="superscript"/>
              </w:rPr>
              <w:t xml:space="preserve"> 4</w:t>
            </w:r>
          </w:p>
        </w:tc>
        <w:tc>
          <w:tcPr>
            <w:tcW w:w="708" w:type="dxa"/>
          </w:tcPr>
          <w:p w14:paraId="1850FBBF" w14:textId="77777777" w:rsidR="00090345" w:rsidRPr="00CE1BE1" w:rsidRDefault="00090345" w:rsidP="008A2729">
            <w:pPr>
              <w:rPr>
                <w:rFonts w:ascii="Arial" w:hAnsi="Arial" w:cs="Calibri"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2015</w:t>
            </w:r>
          </w:p>
        </w:tc>
        <w:tc>
          <w:tcPr>
            <w:tcW w:w="2551" w:type="dxa"/>
          </w:tcPr>
          <w:p w14:paraId="75D68FF2" w14:textId="77777777" w:rsidR="00090345" w:rsidRPr="00CE1BE1" w:rsidRDefault="007A3F3F" w:rsidP="008A2729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G</w:t>
            </w:r>
            <w:r w:rsidR="00090345" w:rsidRPr="00CE1BE1">
              <w:rPr>
                <w:rFonts w:ascii="Arial" w:hAnsi="Arial" w:cs="Calibri"/>
                <w:sz w:val="20"/>
              </w:rPr>
              <w:t>eneral population</w:t>
            </w:r>
          </w:p>
        </w:tc>
        <w:tc>
          <w:tcPr>
            <w:tcW w:w="1277" w:type="dxa"/>
          </w:tcPr>
          <w:p w14:paraId="435D34A5" w14:textId="77777777" w:rsidR="00090345" w:rsidRPr="00CE1BE1" w:rsidRDefault="00090345" w:rsidP="008A2729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60,211</w:t>
            </w:r>
          </w:p>
        </w:tc>
        <w:tc>
          <w:tcPr>
            <w:tcW w:w="992" w:type="dxa"/>
          </w:tcPr>
          <w:p w14:paraId="69B96FFC" w14:textId="77777777" w:rsidR="00090345" w:rsidRPr="00CE1BE1" w:rsidRDefault="00090345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59</w:t>
            </w:r>
          </w:p>
        </w:tc>
        <w:tc>
          <w:tcPr>
            <w:tcW w:w="4394" w:type="dxa"/>
          </w:tcPr>
          <w:p w14:paraId="0A0A12C8" w14:textId="77777777" w:rsidR="00090345" w:rsidRPr="00CE1BE1" w:rsidRDefault="001F5E3F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C</w:t>
            </w:r>
            <w:r w:rsidR="00090345" w:rsidRPr="00CE1BE1">
              <w:rPr>
                <w:rFonts w:ascii="Arial" w:hAnsi="Arial" w:cs="Calibri"/>
                <w:sz w:val="20"/>
              </w:rPr>
              <w:t xml:space="preserve">arotid intima-media thickness </w:t>
            </w:r>
          </w:p>
        </w:tc>
        <w:tc>
          <w:tcPr>
            <w:tcW w:w="2268" w:type="dxa"/>
          </w:tcPr>
          <w:p w14:paraId="3F7F3C47" w14:textId="77777777" w:rsidR="00090345" w:rsidRPr="00CE1BE1" w:rsidRDefault="00090345" w:rsidP="00BF31F6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Ethnicity</w:t>
            </w:r>
          </w:p>
        </w:tc>
      </w:tr>
      <w:tr w:rsidR="007A3F3F" w:rsidRPr="00CE1BE1" w14:paraId="2F41B1DF" w14:textId="77777777" w:rsidTr="006662AC">
        <w:trPr>
          <w:trHeight w:val="704"/>
          <w:jc w:val="center"/>
        </w:trPr>
        <w:tc>
          <w:tcPr>
            <w:tcW w:w="2553" w:type="dxa"/>
          </w:tcPr>
          <w:p w14:paraId="7B99129A" w14:textId="63D27AB8" w:rsidR="00BF31F6" w:rsidRPr="00CE1BE1" w:rsidRDefault="007A3F3F" w:rsidP="007A3F3F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 xml:space="preserve">van den </w:t>
            </w:r>
            <w:proofErr w:type="spellStart"/>
            <w:r w:rsidRPr="00CE1BE1">
              <w:rPr>
                <w:rFonts w:ascii="Arial" w:hAnsi="Arial" w:cs="Calibri"/>
                <w:sz w:val="20"/>
              </w:rPr>
              <w:t>Munckhof</w:t>
            </w:r>
            <w:proofErr w:type="spellEnd"/>
            <w:r w:rsidRPr="00CE1BE1">
              <w:rPr>
                <w:rFonts w:ascii="Arial" w:hAnsi="Arial" w:cs="Calibri"/>
                <w:sz w:val="20"/>
              </w:rPr>
              <w:t xml:space="preserve"> </w:t>
            </w:r>
            <w:r w:rsidRPr="00CE1BE1">
              <w:rPr>
                <w:rFonts w:ascii="Arial" w:hAnsi="Arial" w:cs="Calibri"/>
                <w:i/>
                <w:iCs/>
                <w:sz w:val="20"/>
              </w:rPr>
              <w:t>et al.</w:t>
            </w:r>
            <w:r w:rsidR="004E2146" w:rsidRPr="00CE1BE1">
              <w:rPr>
                <w:rFonts w:ascii="Arial" w:hAnsi="Arial" w:cs="Calibri"/>
                <w:i/>
                <w:iCs/>
                <w:color w:val="000000" w:themeColor="text1"/>
                <w:sz w:val="20"/>
                <w:vertAlign w:val="superscript"/>
              </w:rPr>
              <w:t xml:space="preserve"> 5</w:t>
            </w:r>
          </w:p>
        </w:tc>
        <w:tc>
          <w:tcPr>
            <w:tcW w:w="708" w:type="dxa"/>
          </w:tcPr>
          <w:p w14:paraId="3A6B8AE4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2018</w:t>
            </w:r>
          </w:p>
        </w:tc>
        <w:tc>
          <w:tcPr>
            <w:tcW w:w="2551" w:type="dxa"/>
          </w:tcPr>
          <w:p w14:paraId="4ABC2ADD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Healthy population</w:t>
            </w:r>
          </w:p>
        </w:tc>
        <w:tc>
          <w:tcPr>
            <w:tcW w:w="1277" w:type="dxa"/>
          </w:tcPr>
          <w:p w14:paraId="2FC5388D" w14:textId="77777777" w:rsidR="00090345" w:rsidRPr="00CE1BE1" w:rsidRDefault="00090345" w:rsidP="00090345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10,124</w:t>
            </w:r>
          </w:p>
          <w:p w14:paraId="3C175203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14:paraId="65B2204B" w14:textId="77777777" w:rsidR="00090345" w:rsidRPr="00CE1BE1" w:rsidRDefault="00090345" w:rsidP="00090345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48</w:t>
            </w:r>
            <w:r w:rsidR="007A3F3F" w:rsidRPr="00CE1BE1">
              <w:rPr>
                <w:rFonts w:ascii="Arial" w:hAnsi="Arial" w:cs="Calibri"/>
                <w:sz w:val="20"/>
              </w:rPr>
              <w:t>±</w:t>
            </w:r>
            <w:r w:rsidRPr="00CE1BE1">
              <w:rPr>
                <w:rFonts w:ascii="Arial" w:hAnsi="Arial" w:cs="Calibri"/>
                <w:sz w:val="20"/>
              </w:rPr>
              <w:t>17</w:t>
            </w:r>
          </w:p>
          <w:p w14:paraId="7D8DC9F7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</w:p>
        </w:tc>
        <w:tc>
          <w:tcPr>
            <w:tcW w:w="4394" w:type="dxa"/>
          </w:tcPr>
          <w:p w14:paraId="4389F813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Increased carotid artery intima-medial thickness</w:t>
            </w:r>
          </w:p>
        </w:tc>
        <w:tc>
          <w:tcPr>
            <w:tcW w:w="2268" w:type="dxa"/>
          </w:tcPr>
          <w:p w14:paraId="1EFEC7BF" w14:textId="77777777" w:rsidR="00BF31F6" w:rsidRPr="00CE1BE1" w:rsidRDefault="007A3F3F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A</w:t>
            </w:r>
            <w:r w:rsidR="00BF31F6" w:rsidRPr="00CE1BE1">
              <w:rPr>
                <w:rFonts w:ascii="Arial" w:hAnsi="Arial" w:cs="Calibri"/>
                <w:color w:val="000000" w:themeColor="text1"/>
                <w:sz w:val="20"/>
              </w:rPr>
              <w:t>ge</w:t>
            </w:r>
          </w:p>
        </w:tc>
      </w:tr>
      <w:tr w:rsidR="007A3F3F" w:rsidRPr="00CE1BE1" w14:paraId="42354676" w14:textId="77777777" w:rsidTr="006662AC">
        <w:trPr>
          <w:trHeight w:val="714"/>
          <w:jc w:val="center"/>
        </w:trPr>
        <w:tc>
          <w:tcPr>
            <w:tcW w:w="2553" w:type="dxa"/>
          </w:tcPr>
          <w:p w14:paraId="0651766E" w14:textId="43D8C9BF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Song</w:t>
            </w:r>
            <w:r w:rsidRPr="00CE1BE1">
              <w:rPr>
                <w:rFonts w:ascii="Arial" w:hAnsi="Arial" w:cs="Calibri"/>
                <w:i/>
                <w:iCs/>
                <w:color w:val="000000" w:themeColor="text1"/>
                <w:sz w:val="20"/>
              </w:rPr>
              <w:t xml:space="preserve"> </w:t>
            </w:r>
            <w:r w:rsidR="007A3F3F" w:rsidRPr="00CE1BE1">
              <w:rPr>
                <w:rFonts w:ascii="Arial" w:hAnsi="Arial" w:cs="Calibri"/>
                <w:i/>
                <w:iCs/>
                <w:color w:val="000000" w:themeColor="text1"/>
                <w:sz w:val="20"/>
              </w:rPr>
              <w:t>et al.</w:t>
            </w:r>
            <w:r w:rsidR="004E2146" w:rsidRPr="00CE1BE1">
              <w:rPr>
                <w:rFonts w:ascii="Arial" w:hAnsi="Arial" w:cs="Calibri"/>
                <w:i/>
                <w:iCs/>
                <w:color w:val="000000" w:themeColor="text1"/>
                <w:sz w:val="20"/>
                <w:vertAlign w:val="superscript"/>
              </w:rPr>
              <w:t>6</w:t>
            </w:r>
          </w:p>
        </w:tc>
        <w:tc>
          <w:tcPr>
            <w:tcW w:w="708" w:type="dxa"/>
          </w:tcPr>
          <w:p w14:paraId="7E391932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2020</w:t>
            </w:r>
          </w:p>
        </w:tc>
        <w:tc>
          <w:tcPr>
            <w:tcW w:w="2551" w:type="dxa"/>
          </w:tcPr>
          <w:p w14:paraId="6F889F0D" w14:textId="77777777" w:rsidR="007A3F3F" w:rsidRPr="00CE1BE1" w:rsidRDefault="007A3F3F" w:rsidP="007A3F3F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>General population</w:t>
            </w:r>
          </w:p>
          <w:p w14:paraId="674ABAB8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14:paraId="38EA0E91" w14:textId="525F22E8" w:rsidR="00090345" w:rsidRPr="00CE1BE1" w:rsidRDefault="00090345" w:rsidP="00090345">
            <w:pPr>
              <w:rPr>
                <w:rFonts w:ascii="Arial" w:hAnsi="Arial" w:cs="Calibri"/>
                <w:color w:val="2C3E50"/>
                <w:sz w:val="20"/>
              </w:rPr>
            </w:pPr>
            <w:r w:rsidRPr="00CE1BE1">
              <w:rPr>
                <w:rFonts w:ascii="Arial" w:hAnsi="Arial" w:cs="Calibri"/>
                <w:color w:val="2C3E50"/>
                <w:sz w:val="20"/>
              </w:rPr>
              <w:t> </w:t>
            </w:r>
            <w:r w:rsidR="006662AC" w:rsidRPr="00CE1BE1">
              <w:rPr>
                <w:rFonts w:ascii="Arial" w:hAnsi="Arial" w:cs="Calibri" w:hint="eastAsia"/>
                <w:sz w:val="20"/>
              </w:rPr>
              <w:t>747</w:t>
            </w:r>
            <w:r w:rsidR="006662AC" w:rsidRPr="00CE1BE1">
              <w:rPr>
                <w:rFonts w:ascii="Arial" w:hAnsi="Arial" w:cs="Calibri"/>
                <w:sz w:val="20"/>
              </w:rPr>
              <w:t xml:space="preserve">, </w:t>
            </w:r>
            <w:r w:rsidR="006662AC" w:rsidRPr="00CE1BE1">
              <w:rPr>
                <w:rFonts w:ascii="Arial" w:hAnsi="Arial" w:cs="Calibri" w:hint="eastAsia"/>
                <w:sz w:val="20"/>
              </w:rPr>
              <w:t>2074</w:t>
            </w:r>
          </w:p>
          <w:p w14:paraId="063DB5D5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14:paraId="0875681A" w14:textId="77777777" w:rsidR="00090345" w:rsidRPr="00CE1BE1" w:rsidRDefault="00090345" w:rsidP="00090345">
            <w:pPr>
              <w:rPr>
                <w:rFonts w:ascii="Arial" w:hAnsi="Arial" w:cs="Calibri"/>
                <w:sz w:val="20"/>
              </w:rPr>
            </w:pPr>
            <w:r w:rsidRPr="00CE1BE1">
              <w:rPr>
                <w:rFonts w:ascii="Arial" w:hAnsi="Arial" w:cs="Calibri"/>
                <w:sz w:val="20"/>
              </w:rPr>
              <w:t xml:space="preserve">30–79 </w:t>
            </w:r>
          </w:p>
          <w:p w14:paraId="1B275802" w14:textId="77777777" w:rsidR="00BF31F6" w:rsidRPr="00CE1BE1" w:rsidRDefault="00BF31F6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</w:p>
        </w:tc>
        <w:tc>
          <w:tcPr>
            <w:tcW w:w="4394" w:type="dxa"/>
          </w:tcPr>
          <w:p w14:paraId="4F67FECC" w14:textId="77777777" w:rsidR="00BF31F6" w:rsidRPr="00CE1BE1" w:rsidRDefault="001F5E3F" w:rsidP="008A2729">
            <w:pPr>
              <w:jc w:val="left"/>
              <w:rPr>
                <w:rFonts w:ascii="Arial" w:hAnsi="Arial" w:cs="Calibri"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C</w:t>
            </w:r>
            <w:r w:rsidR="00BF31F6" w:rsidRPr="00CE1BE1">
              <w:rPr>
                <w:rFonts w:ascii="Arial" w:hAnsi="Arial" w:cs="Calibri"/>
                <w:color w:val="000000" w:themeColor="text1"/>
                <w:sz w:val="20"/>
              </w:rPr>
              <w:t>arotid intima-media thickness, carotid plaque, and carotid stenosis</w:t>
            </w:r>
          </w:p>
        </w:tc>
        <w:tc>
          <w:tcPr>
            <w:tcW w:w="2268" w:type="dxa"/>
          </w:tcPr>
          <w:p w14:paraId="63A6A92E" w14:textId="77777777" w:rsidR="007A3F3F" w:rsidRPr="00CE1BE1" w:rsidRDefault="007A3F3F" w:rsidP="00090345">
            <w:pPr>
              <w:rPr>
                <w:rFonts w:ascii="Arial" w:hAnsi="Arial" w:cs="Calibri"/>
                <w:color w:val="000000" w:themeColor="text1"/>
                <w:sz w:val="20"/>
              </w:rPr>
            </w:pPr>
            <w:r w:rsidRPr="00CE1BE1">
              <w:rPr>
                <w:rFonts w:ascii="Arial" w:hAnsi="Arial" w:cs="Calibri"/>
                <w:color w:val="000000" w:themeColor="text1"/>
                <w:sz w:val="20"/>
              </w:rPr>
              <w:t>A</w:t>
            </w:r>
            <w:r w:rsidR="00BF31F6" w:rsidRPr="00CE1BE1">
              <w:rPr>
                <w:rFonts w:ascii="Arial" w:hAnsi="Arial" w:cs="Calibri"/>
                <w:color w:val="000000" w:themeColor="text1"/>
                <w:sz w:val="20"/>
              </w:rPr>
              <w:t>ge</w:t>
            </w:r>
            <w:r w:rsidRPr="00CE1BE1">
              <w:rPr>
                <w:rFonts w:ascii="Arial" w:hAnsi="Arial" w:cs="Calibri"/>
                <w:color w:val="000000" w:themeColor="text1"/>
                <w:sz w:val="20"/>
              </w:rPr>
              <w:t>,</w:t>
            </w:r>
            <w:r w:rsidR="00BF31F6" w:rsidRPr="00CE1BE1">
              <w:rPr>
                <w:rFonts w:ascii="Arial" w:hAnsi="Arial" w:cs="Calibri"/>
                <w:color w:val="000000" w:themeColor="text1"/>
                <w:sz w:val="20"/>
              </w:rPr>
              <w:t xml:space="preserve"> sex</w:t>
            </w:r>
            <w:r w:rsidRPr="00CE1BE1">
              <w:rPr>
                <w:rFonts w:ascii="Arial" w:hAnsi="Arial" w:cs="Calibri"/>
                <w:color w:val="000000" w:themeColor="text1"/>
                <w:sz w:val="20"/>
              </w:rPr>
              <w:t>,</w:t>
            </w:r>
            <w:r w:rsidR="001F5E3F" w:rsidRPr="00CE1BE1">
              <w:rPr>
                <w:rFonts w:ascii="Arial" w:hAnsi="Arial" w:cs="Calibri"/>
                <w:color w:val="000000" w:themeColor="text1"/>
                <w:sz w:val="20"/>
              </w:rPr>
              <w:t xml:space="preserve"> </w:t>
            </w:r>
            <w:r w:rsidR="00090345" w:rsidRPr="00CE1BE1">
              <w:rPr>
                <w:rFonts w:ascii="Arial" w:hAnsi="Arial" w:cs="Calibri"/>
                <w:color w:val="2C3E50"/>
                <w:sz w:val="20"/>
              </w:rPr>
              <w:t xml:space="preserve">smoking, </w:t>
            </w:r>
          </w:p>
          <w:p w14:paraId="0BB53815" w14:textId="77777777" w:rsidR="00BF31F6" w:rsidRPr="00CE1BE1" w:rsidRDefault="00090345" w:rsidP="007A3F3F">
            <w:pPr>
              <w:rPr>
                <w:rFonts w:ascii="Arial" w:hAnsi="Arial" w:cs="Calibri"/>
                <w:color w:val="2C3E50"/>
                <w:sz w:val="20"/>
              </w:rPr>
            </w:pPr>
            <w:r w:rsidRPr="00CE1BE1">
              <w:rPr>
                <w:rFonts w:ascii="Arial" w:hAnsi="Arial" w:cs="Calibri"/>
                <w:color w:val="2C3E50"/>
                <w:sz w:val="20"/>
              </w:rPr>
              <w:t>diabetes, hypertension</w:t>
            </w:r>
          </w:p>
        </w:tc>
      </w:tr>
    </w:tbl>
    <w:p w14:paraId="7F2FC9E9" w14:textId="77777777" w:rsidR="004E2146" w:rsidRPr="00CE1BE1" w:rsidRDefault="004E2146" w:rsidP="00995DF9">
      <w:pPr>
        <w:rPr>
          <w:rFonts w:ascii="Arial" w:hAnsi="Arial" w:cs="Calibri"/>
          <w:b/>
          <w:bCs/>
          <w:sz w:val="32"/>
          <w:szCs w:val="36"/>
        </w:rPr>
      </w:pPr>
    </w:p>
    <w:p w14:paraId="3736E202" w14:textId="77777777" w:rsidR="008F0847" w:rsidRPr="00CE1BE1" w:rsidRDefault="008F0847" w:rsidP="008F0847">
      <w:pPr>
        <w:spacing w:line="480" w:lineRule="auto"/>
        <w:rPr>
          <w:rFonts w:ascii="Arial" w:hAnsi="Arial" w:cs="Calibri"/>
          <w:b/>
          <w:bCs/>
          <w:szCs w:val="28"/>
        </w:rPr>
      </w:pPr>
    </w:p>
    <w:p w14:paraId="3C269348" w14:textId="407B084E" w:rsidR="004E2146" w:rsidRPr="00CE1BE1" w:rsidRDefault="004E2146" w:rsidP="008F0847">
      <w:pPr>
        <w:spacing w:line="480" w:lineRule="auto"/>
        <w:rPr>
          <w:rFonts w:ascii="Arial" w:hAnsi="Arial" w:cs="Calibri"/>
          <w:b/>
          <w:bCs/>
          <w:szCs w:val="28"/>
        </w:rPr>
      </w:pPr>
      <w:r w:rsidRPr="00CE1BE1">
        <w:rPr>
          <w:rFonts w:ascii="Arial" w:hAnsi="Arial" w:cs="Calibri" w:hint="eastAsia"/>
          <w:b/>
          <w:bCs/>
          <w:szCs w:val="28"/>
        </w:rPr>
        <w:lastRenderedPageBreak/>
        <w:t>Reference</w:t>
      </w:r>
      <w:r w:rsidR="008F0847" w:rsidRPr="00CE1BE1">
        <w:rPr>
          <w:rFonts w:ascii="Arial" w:hAnsi="Arial" w:cs="Calibri"/>
          <w:b/>
          <w:bCs/>
          <w:szCs w:val="28"/>
        </w:rPr>
        <w:t>s</w:t>
      </w:r>
    </w:p>
    <w:p w14:paraId="2DE004A7" w14:textId="63427CA2" w:rsidR="004E2146" w:rsidRPr="00CE1BE1" w:rsidRDefault="004E2146" w:rsidP="008F0847">
      <w:pPr>
        <w:spacing w:line="480" w:lineRule="auto"/>
        <w:rPr>
          <w:rFonts w:ascii="Arial" w:hAnsi="Arial" w:cs="Calibri"/>
          <w:szCs w:val="28"/>
        </w:rPr>
      </w:pPr>
      <w:r w:rsidRPr="00CE1BE1">
        <w:rPr>
          <w:rFonts w:ascii="Arial" w:hAnsi="Arial" w:cs="Calibri" w:hint="eastAsia"/>
          <w:szCs w:val="28"/>
        </w:rPr>
        <w:t>1.</w:t>
      </w:r>
      <w:r w:rsidRPr="00CE1BE1">
        <w:rPr>
          <w:rFonts w:ascii="Arial" w:hAnsi="Arial" w:cs="Calibri"/>
          <w:szCs w:val="28"/>
        </w:rPr>
        <w:t xml:space="preserve"> Manjunath G, </w:t>
      </w:r>
      <w:proofErr w:type="spellStart"/>
      <w:r w:rsidRPr="00CE1BE1">
        <w:rPr>
          <w:rFonts w:ascii="Arial" w:hAnsi="Arial" w:cs="Calibri"/>
          <w:szCs w:val="28"/>
        </w:rPr>
        <w:t>Tighiouart</w:t>
      </w:r>
      <w:proofErr w:type="spellEnd"/>
      <w:r w:rsidRPr="00CE1BE1">
        <w:rPr>
          <w:rFonts w:ascii="Arial" w:hAnsi="Arial" w:cs="Calibri"/>
          <w:szCs w:val="28"/>
        </w:rPr>
        <w:t xml:space="preserve"> H, Ibrahim H, </w:t>
      </w:r>
      <w:r w:rsidRPr="00CE1BE1">
        <w:rPr>
          <w:rFonts w:ascii="Arial" w:hAnsi="Arial" w:cs="Calibri"/>
          <w:i/>
          <w:iCs/>
          <w:szCs w:val="28"/>
        </w:rPr>
        <w:t>et al</w:t>
      </w:r>
      <w:r w:rsidRPr="00CE1BE1">
        <w:rPr>
          <w:rFonts w:ascii="Arial" w:hAnsi="Arial" w:cs="Calibri"/>
          <w:szCs w:val="28"/>
        </w:rPr>
        <w:t xml:space="preserve">. Level of kidney function as a risk factor for atherosclerotic cardiovascular outcomes in the community. </w:t>
      </w:r>
      <w:r w:rsidRPr="00CE1BE1">
        <w:rPr>
          <w:rFonts w:ascii="Arial" w:hAnsi="Arial" w:cs="Calibri"/>
          <w:i/>
          <w:iCs/>
          <w:szCs w:val="28"/>
        </w:rPr>
        <w:t xml:space="preserve">J Am Coll </w:t>
      </w:r>
      <w:proofErr w:type="spellStart"/>
      <w:r w:rsidRPr="00CE1BE1">
        <w:rPr>
          <w:rFonts w:ascii="Arial" w:hAnsi="Arial" w:cs="Calibri"/>
          <w:i/>
          <w:iCs/>
          <w:szCs w:val="28"/>
        </w:rPr>
        <w:t>Cardiol</w:t>
      </w:r>
      <w:proofErr w:type="spellEnd"/>
      <w:r w:rsidRPr="00CE1BE1">
        <w:rPr>
          <w:rFonts w:ascii="Arial" w:hAnsi="Arial" w:cs="Calibri"/>
          <w:i/>
          <w:iCs/>
          <w:szCs w:val="28"/>
        </w:rPr>
        <w:t>.</w:t>
      </w:r>
      <w:r w:rsidRPr="00CE1BE1">
        <w:rPr>
          <w:rFonts w:ascii="Arial" w:hAnsi="Arial" w:cs="Calibri"/>
          <w:szCs w:val="28"/>
        </w:rPr>
        <w:t xml:space="preserve"> 2003;41(1):47-55. </w:t>
      </w:r>
    </w:p>
    <w:p w14:paraId="08B44BDD" w14:textId="1C799C0B" w:rsidR="004E2146" w:rsidRPr="00CE1BE1" w:rsidRDefault="004E2146" w:rsidP="008F0847">
      <w:pPr>
        <w:spacing w:line="480" w:lineRule="auto"/>
        <w:rPr>
          <w:rFonts w:ascii="Arial" w:hAnsi="Arial" w:cs="Calibri"/>
          <w:szCs w:val="28"/>
        </w:rPr>
      </w:pPr>
      <w:r w:rsidRPr="00CE1BE1">
        <w:rPr>
          <w:rFonts w:ascii="Arial" w:hAnsi="Arial" w:cs="Calibri" w:hint="eastAsia"/>
          <w:szCs w:val="28"/>
        </w:rPr>
        <w:t>2</w:t>
      </w:r>
      <w:r w:rsidRPr="00CE1BE1">
        <w:rPr>
          <w:rFonts w:ascii="Arial" w:hAnsi="Arial" w:cs="Calibri"/>
          <w:szCs w:val="28"/>
        </w:rPr>
        <w:t>.</w:t>
      </w:r>
      <w:r w:rsidRPr="00CE1BE1">
        <w:t xml:space="preserve"> </w:t>
      </w:r>
      <w:r w:rsidRPr="00CE1BE1">
        <w:rPr>
          <w:rFonts w:ascii="Arial" w:hAnsi="Arial" w:cs="Calibri"/>
          <w:szCs w:val="28"/>
        </w:rPr>
        <w:t xml:space="preserve">de </w:t>
      </w:r>
      <w:proofErr w:type="spellStart"/>
      <w:r w:rsidRPr="00CE1BE1">
        <w:rPr>
          <w:rFonts w:ascii="Arial" w:hAnsi="Arial" w:cs="Calibri"/>
          <w:szCs w:val="28"/>
        </w:rPr>
        <w:t>Weerd</w:t>
      </w:r>
      <w:proofErr w:type="spellEnd"/>
      <w:r w:rsidRPr="00CE1BE1">
        <w:rPr>
          <w:rFonts w:ascii="Arial" w:hAnsi="Arial" w:cs="Calibri"/>
          <w:szCs w:val="28"/>
        </w:rPr>
        <w:t xml:space="preserve"> M, </w:t>
      </w:r>
      <w:proofErr w:type="spellStart"/>
      <w:r w:rsidRPr="00CE1BE1">
        <w:rPr>
          <w:rFonts w:ascii="Arial" w:hAnsi="Arial" w:cs="Calibri"/>
          <w:szCs w:val="28"/>
        </w:rPr>
        <w:t>Greving</w:t>
      </w:r>
      <w:proofErr w:type="spellEnd"/>
      <w:r w:rsidRPr="00CE1BE1">
        <w:rPr>
          <w:rFonts w:ascii="Arial" w:hAnsi="Arial" w:cs="Calibri"/>
          <w:szCs w:val="28"/>
        </w:rPr>
        <w:t xml:space="preserve"> JP, </w:t>
      </w:r>
      <w:proofErr w:type="spellStart"/>
      <w:r w:rsidRPr="00CE1BE1">
        <w:rPr>
          <w:rFonts w:ascii="Arial" w:hAnsi="Arial" w:cs="Calibri"/>
          <w:szCs w:val="28"/>
        </w:rPr>
        <w:t>Hedblad</w:t>
      </w:r>
      <w:proofErr w:type="spellEnd"/>
      <w:r w:rsidRPr="00CE1BE1">
        <w:rPr>
          <w:rFonts w:ascii="Arial" w:hAnsi="Arial" w:cs="Calibri"/>
          <w:szCs w:val="28"/>
        </w:rPr>
        <w:t xml:space="preserve"> B, </w:t>
      </w:r>
      <w:r w:rsidRPr="00CE1BE1">
        <w:rPr>
          <w:rFonts w:ascii="Arial" w:hAnsi="Arial" w:cs="Calibri"/>
          <w:i/>
          <w:iCs/>
          <w:szCs w:val="28"/>
        </w:rPr>
        <w:t>et al</w:t>
      </w:r>
      <w:r w:rsidRPr="00CE1BE1">
        <w:rPr>
          <w:rFonts w:ascii="Arial" w:hAnsi="Arial" w:cs="Calibri"/>
          <w:szCs w:val="28"/>
        </w:rPr>
        <w:t xml:space="preserve">. Prediction of asymptomatic carotid artery stenosis in the general population: identification of high-risk groups. </w:t>
      </w:r>
      <w:r w:rsidRPr="00CE1BE1">
        <w:rPr>
          <w:rFonts w:ascii="Arial" w:hAnsi="Arial" w:cs="Calibri"/>
          <w:i/>
          <w:iCs/>
          <w:szCs w:val="28"/>
        </w:rPr>
        <w:t>Stroke.</w:t>
      </w:r>
      <w:r w:rsidRPr="00CE1BE1">
        <w:rPr>
          <w:rFonts w:ascii="Arial" w:hAnsi="Arial" w:cs="Calibri"/>
          <w:szCs w:val="28"/>
        </w:rPr>
        <w:t xml:space="preserve"> 2014;45(8):2366-71. </w:t>
      </w:r>
    </w:p>
    <w:p w14:paraId="00641164" w14:textId="10EF4848" w:rsidR="004E2146" w:rsidRPr="00CE1BE1" w:rsidRDefault="004E2146" w:rsidP="008F0847">
      <w:pPr>
        <w:spacing w:line="480" w:lineRule="auto"/>
        <w:rPr>
          <w:rFonts w:ascii="Arial" w:hAnsi="Arial" w:cs="Calibri"/>
          <w:szCs w:val="28"/>
        </w:rPr>
      </w:pPr>
      <w:r w:rsidRPr="00CE1BE1">
        <w:rPr>
          <w:rFonts w:ascii="Arial" w:hAnsi="Arial" w:cs="Calibri" w:hint="eastAsia"/>
          <w:szCs w:val="28"/>
        </w:rPr>
        <w:t>3</w:t>
      </w:r>
      <w:r w:rsidRPr="00CE1BE1">
        <w:rPr>
          <w:rFonts w:ascii="Arial" w:hAnsi="Arial" w:cs="Calibri"/>
          <w:szCs w:val="28"/>
        </w:rPr>
        <w:t xml:space="preserve">. Recio-Mayoral A, Banerjee D, </w:t>
      </w:r>
      <w:proofErr w:type="spellStart"/>
      <w:r w:rsidRPr="00CE1BE1">
        <w:rPr>
          <w:rFonts w:ascii="Arial" w:hAnsi="Arial" w:cs="Calibri"/>
          <w:szCs w:val="28"/>
        </w:rPr>
        <w:t>Streather</w:t>
      </w:r>
      <w:proofErr w:type="spellEnd"/>
      <w:r w:rsidRPr="00CE1BE1">
        <w:rPr>
          <w:rFonts w:ascii="Arial" w:hAnsi="Arial" w:cs="Calibri"/>
          <w:szCs w:val="28"/>
        </w:rPr>
        <w:t xml:space="preserve"> C, </w:t>
      </w:r>
      <w:proofErr w:type="spellStart"/>
      <w:r w:rsidRPr="00CE1BE1">
        <w:rPr>
          <w:rFonts w:ascii="Arial" w:hAnsi="Arial" w:cs="Calibri"/>
          <w:szCs w:val="28"/>
        </w:rPr>
        <w:t>Kaski</w:t>
      </w:r>
      <w:proofErr w:type="spellEnd"/>
      <w:r w:rsidRPr="00CE1BE1">
        <w:rPr>
          <w:rFonts w:ascii="Arial" w:hAnsi="Arial" w:cs="Calibri"/>
          <w:szCs w:val="28"/>
        </w:rPr>
        <w:t xml:space="preserve"> JC. Endothelial dysfunction, </w:t>
      </w:r>
      <w:proofErr w:type="gramStart"/>
      <w:r w:rsidRPr="00CE1BE1">
        <w:rPr>
          <w:rFonts w:ascii="Arial" w:hAnsi="Arial" w:cs="Calibri"/>
          <w:szCs w:val="28"/>
        </w:rPr>
        <w:t>inflammation</w:t>
      </w:r>
      <w:proofErr w:type="gramEnd"/>
      <w:r w:rsidRPr="00CE1BE1">
        <w:rPr>
          <w:rFonts w:ascii="Arial" w:hAnsi="Arial" w:cs="Calibri"/>
          <w:szCs w:val="28"/>
        </w:rPr>
        <w:t xml:space="preserve"> and atherosclerosis in chronic kidney disease--a cross-sectional study of </w:t>
      </w:r>
      <w:proofErr w:type="spellStart"/>
      <w:r w:rsidRPr="00CE1BE1">
        <w:rPr>
          <w:rFonts w:ascii="Arial" w:hAnsi="Arial" w:cs="Calibri"/>
          <w:szCs w:val="28"/>
        </w:rPr>
        <w:t>predialysis</w:t>
      </w:r>
      <w:proofErr w:type="spellEnd"/>
      <w:r w:rsidRPr="00CE1BE1">
        <w:rPr>
          <w:rFonts w:ascii="Arial" w:hAnsi="Arial" w:cs="Calibri"/>
          <w:szCs w:val="28"/>
        </w:rPr>
        <w:t xml:space="preserve">, dialysis and kidney-transplantation patients. </w:t>
      </w:r>
      <w:r w:rsidRPr="00CE1BE1">
        <w:rPr>
          <w:rFonts w:ascii="Arial" w:hAnsi="Arial" w:cs="Calibri"/>
          <w:i/>
          <w:iCs/>
          <w:szCs w:val="28"/>
        </w:rPr>
        <w:t xml:space="preserve">Atherosclerosis. </w:t>
      </w:r>
      <w:r w:rsidRPr="00CE1BE1">
        <w:rPr>
          <w:rFonts w:ascii="Arial" w:hAnsi="Arial" w:cs="Calibri"/>
          <w:szCs w:val="28"/>
        </w:rPr>
        <w:t>2011;216(2):446-51.</w:t>
      </w:r>
    </w:p>
    <w:p w14:paraId="46B4B5F7" w14:textId="6E16E3AA" w:rsidR="004E2146" w:rsidRPr="00CE1BE1" w:rsidRDefault="004E2146" w:rsidP="008F0847">
      <w:pPr>
        <w:spacing w:line="480" w:lineRule="auto"/>
        <w:rPr>
          <w:rFonts w:ascii="Arial" w:hAnsi="Arial" w:cs="Calibri"/>
          <w:szCs w:val="28"/>
        </w:rPr>
      </w:pPr>
      <w:r w:rsidRPr="00CE1BE1">
        <w:rPr>
          <w:rFonts w:ascii="Arial" w:hAnsi="Arial" w:cs="Calibri" w:hint="eastAsia"/>
          <w:szCs w:val="28"/>
        </w:rPr>
        <w:t>4.</w:t>
      </w:r>
      <w:r w:rsidRPr="00CE1BE1">
        <w:t xml:space="preserve"> </w:t>
      </w:r>
      <w:proofErr w:type="spellStart"/>
      <w:r w:rsidRPr="00CE1BE1">
        <w:rPr>
          <w:rFonts w:ascii="Arial" w:hAnsi="Arial" w:cs="Calibri"/>
          <w:szCs w:val="28"/>
        </w:rPr>
        <w:t>Gijsberts</w:t>
      </w:r>
      <w:proofErr w:type="spellEnd"/>
      <w:r w:rsidRPr="00CE1BE1">
        <w:rPr>
          <w:rFonts w:ascii="Arial" w:hAnsi="Arial" w:cs="Calibri"/>
          <w:szCs w:val="28"/>
        </w:rPr>
        <w:t xml:space="preserve"> CM, Groenewegen KA, Hoefer IE, et al. Race/Ethnic Differences in the Associations of the Framingham Risk Factors with Carotid IMT and Cardiovascular Events.</w:t>
      </w:r>
      <w:r w:rsidRPr="00CE1BE1">
        <w:rPr>
          <w:rFonts w:ascii="Arial" w:hAnsi="Arial" w:cs="Calibri"/>
          <w:i/>
          <w:iCs/>
          <w:szCs w:val="28"/>
        </w:rPr>
        <w:t xml:space="preserve"> </w:t>
      </w:r>
      <w:proofErr w:type="spellStart"/>
      <w:r w:rsidRPr="00CE1BE1">
        <w:rPr>
          <w:rFonts w:ascii="Arial" w:hAnsi="Arial" w:cs="Calibri"/>
          <w:i/>
          <w:iCs/>
          <w:szCs w:val="28"/>
        </w:rPr>
        <w:t>PLoS</w:t>
      </w:r>
      <w:proofErr w:type="spellEnd"/>
      <w:r w:rsidRPr="00CE1BE1">
        <w:rPr>
          <w:rFonts w:ascii="Arial" w:hAnsi="Arial" w:cs="Calibri"/>
          <w:i/>
          <w:iCs/>
          <w:szCs w:val="28"/>
        </w:rPr>
        <w:t xml:space="preserve"> ONE.</w:t>
      </w:r>
      <w:r w:rsidRPr="00CE1BE1">
        <w:rPr>
          <w:rFonts w:ascii="Arial" w:hAnsi="Arial" w:cs="Calibri"/>
          <w:szCs w:val="28"/>
        </w:rPr>
        <w:t xml:space="preserve"> 2015;10(7</w:t>
      </w:r>
      <w:proofErr w:type="gramStart"/>
      <w:r w:rsidRPr="00CE1BE1">
        <w:rPr>
          <w:rFonts w:ascii="Arial" w:hAnsi="Arial" w:cs="Calibri"/>
          <w:szCs w:val="28"/>
        </w:rPr>
        <w:t>):e</w:t>
      </w:r>
      <w:proofErr w:type="gramEnd"/>
      <w:r w:rsidRPr="00CE1BE1">
        <w:rPr>
          <w:rFonts w:ascii="Arial" w:hAnsi="Arial" w:cs="Calibri"/>
          <w:szCs w:val="28"/>
        </w:rPr>
        <w:t xml:space="preserve">0132321. </w:t>
      </w:r>
    </w:p>
    <w:p w14:paraId="7F28D60F" w14:textId="6915097D" w:rsidR="004E2146" w:rsidRPr="00CE1BE1" w:rsidRDefault="008F0847" w:rsidP="008F0847">
      <w:pPr>
        <w:spacing w:line="480" w:lineRule="auto"/>
        <w:rPr>
          <w:rFonts w:ascii="Arial" w:hAnsi="Arial" w:cs="Calibri"/>
          <w:szCs w:val="28"/>
        </w:rPr>
      </w:pPr>
      <w:r w:rsidRPr="00CE1BE1">
        <w:rPr>
          <w:rFonts w:ascii="Arial" w:hAnsi="Arial" w:cs="Calibri"/>
          <w:szCs w:val="28"/>
        </w:rPr>
        <w:t xml:space="preserve">5. van den </w:t>
      </w:r>
      <w:proofErr w:type="spellStart"/>
      <w:r w:rsidRPr="00CE1BE1">
        <w:rPr>
          <w:rFonts w:ascii="Arial" w:hAnsi="Arial" w:cs="Calibri"/>
          <w:szCs w:val="28"/>
        </w:rPr>
        <w:t>Munckhof</w:t>
      </w:r>
      <w:proofErr w:type="spellEnd"/>
      <w:r w:rsidRPr="00CE1BE1">
        <w:rPr>
          <w:rFonts w:ascii="Arial" w:hAnsi="Arial" w:cs="Calibri"/>
          <w:szCs w:val="28"/>
        </w:rPr>
        <w:t xml:space="preserve"> ICL, Jones H, </w:t>
      </w:r>
      <w:proofErr w:type="spellStart"/>
      <w:r w:rsidRPr="00CE1BE1">
        <w:rPr>
          <w:rFonts w:ascii="Arial" w:hAnsi="Arial" w:cs="Calibri"/>
          <w:szCs w:val="28"/>
        </w:rPr>
        <w:t>Hopman</w:t>
      </w:r>
      <w:proofErr w:type="spellEnd"/>
      <w:r w:rsidRPr="00CE1BE1">
        <w:rPr>
          <w:rFonts w:ascii="Arial" w:hAnsi="Arial" w:cs="Calibri"/>
          <w:szCs w:val="28"/>
        </w:rPr>
        <w:t xml:space="preserve"> MTE, </w:t>
      </w:r>
      <w:r w:rsidRPr="00CE1BE1">
        <w:rPr>
          <w:rFonts w:ascii="Arial" w:hAnsi="Arial" w:cs="Calibri"/>
          <w:i/>
          <w:iCs/>
          <w:szCs w:val="28"/>
        </w:rPr>
        <w:t>et al</w:t>
      </w:r>
      <w:r w:rsidRPr="00CE1BE1">
        <w:rPr>
          <w:rFonts w:ascii="Arial" w:hAnsi="Arial" w:cs="Calibri"/>
          <w:szCs w:val="28"/>
        </w:rPr>
        <w:t xml:space="preserve">. Relation between age and carotid artery intima-medial thickness: a systematic review. </w:t>
      </w:r>
      <w:r w:rsidRPr="00CE1BE1">
        <w:rPr>
          <w:rFonts w:ascii="Arial" w:hAnsi="Arial" w:cs="Calibri"/>
          <w:i/>
          <w:iCs/>
          <w:szCs w:val="28"/>
        </w:rPr>
        <w:t xml:space="preserve">Clin </w:t>
      </w:r>
      <w:proofErr w:type="spellStart"/>
      <w:r w:rsidRPr="00CE1BE1">
        <w:rPr>
          <w:rFonts w:ascii="Arial" w:hAnsi="Arial" w:cs="Calibri"/>
          <w:i/>
          <w:iCs/>
          <w:szCs w:val="28"/>
        </w:rPr>
        <w:t>Cardiol</w:t>
      </w:r>
      <w:proofErr w:type="spellEnd"/>
      <w:r w:rsidRPr="00CE1BE1">
        <w:rPr>
          <w:rFonts w:ascii="Arial" w:hAnsi="Arial" w:cs="Calibri"/>
          <w:i/>
          <w:iCs/>
          <w:szCs w:val="28"/>
        </w:rPr>
        <w:t xml:space="preserve">. </w:t>
      </w:r>
      <w:r w:rsidRPr="00CE1BE1">
        <w:rPr>
          <w:rFonts w:ascii="Arial" w:hAnsi="Arial" w:cs="Calibri"/>
          <w:szCs w:val="28"/>
        </w:rPr>
        <w:t xml:space="preserve">2018;41(5):698-704. </w:t>
      </w:r>
    </w:p>
    <w:p w14:paraId="6719EFE7" w14:textId="7DBE7098" w:rsidR="008F0847" w:rsidRPr="004E2146" w:rsidRDefault="008F0847" w:rsidP="008F0847">
      <w:pPr>
        <w:spacing w:line="480" w:lineRule="auto"/>
        <w:rPr>
          <w:rFonts w:ascii="Arial" w:hAnsi="Arial" w:cs="Calibri"/>
          <w:szCs w:val="28"/>
        </w:rPr>
      </w:pPr>
      <w:r w:rsidRPr="00CE1BE1">
        <w:rPr>
          <w:rFonts w:ascii="Arial" w:hAnsi="Arial" w:cs="Calibri" w:hint="eastAsia"/>
          <w:szCs w:val="28"/>
        </w:rPr>
        <w:t>6</w:t>
      </w:r>
      <w:r w:rsidRPr="00CE1BE1">
        <w:rPr>
          <w:rFonts w:ascii="Arial" w:hAnsi="Arial" w:cs="Calibri"/>
          <w:szCs w:val="28"/>
        </w:rPr>
        <w:t xml:space="preserve">. Song P, Fang Z, Wang H, et al. Global and regional prevalence, burden, and risk factors for carotid atherosclerosis: a systematic review, meta-analysis, and modelling study. </w:t>
      </w:r>
      <w:r w:rsidRPr="00CE1BE1">
        <w:rPr>
          <w:rFonts w:ascii="Arial" w:hAnsi="Arial" w:cs="Calibri"/>
          <w:i/>
          <w:iCs/>
          <w:szCs w:val="28"/>
        </w:rPr>
        <w:t>Lancet Glob Health.</w:t>
      </w:r>
      <w:r w:rsidRPr="00CE1BE1">
        <w:rPr>
          <w:rFonts w:ascii="Arial" w:hAnsi="Arial" w:cs="Calibri"/>
          <w:szCs w:val="28"/>
        </w:rPr>
        <w:t xml:space="preserve"> 2020;8(5</w:t>
      </w:r>
      <w:proofErr w:type="gramStart"/>
      <w:r w:rsidRPr="00CE1BE1">
        <w:rPr>
          <w:rFonts w:ascii="Arial" w:hAnsi="Arial" w:cs="Calibri"/>
          <w:szCs w:val="28"/>
        </w:rPr>
        <w:t>):e</w:t>
      </w:r>
      <w:proofErr w:type="gramEnd"/>
      <w:r w:rsidRPr="00CE1BE1">
        <w:rPr>
          <w:rFonts w:ascii="Arial" w:hAnsi="Arial" w:cs="Calibri"/>
          <w:szCs w:val="28"/>
        </w:rPr>
        <w:t>721-e729.</w:t>
      </w:r>
      <w:r w:rsidRPr="008F0847">
        <w:rPr>
          <w:rFonts w:ascii="Arial" w:hAnsi="Arial" w:cs="Calibri"/>
          <w:szCs w:val="28"/>
        </w:rPr>
        <w:t xml:space="preserve"> </w:t>
      </w:r>
    </w:p>
    <w:p w14:paraId="0561ECEA" w14:textId="77777777" w:rsidR="00676236" w:rsidRPr="00195D46" w:rsidRDefault="00676236" w:rsidP="00B5564B">
      <w:pPr>
        <w:spacing w:line="20" w:lineRule="exact"/>
        <w:rPr>
          <w:rFonts w:ascii="Arial" w:hAnsi="Arial" w:cs="Calibri"/>
        </w:rPr>
      </w:pPr>
    </w:p>
    <w:sectPr w:rsidR="00676236" w:rsidRPr="00195D46" w:rsidSect="00BF31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F9"/>
    <w:rsid w:val="000147B3"/>
    <w:rsid w:val="00015174"/>
    <w:rsid w:val="00015D83"/>
    <w:rsid w:val="000170FB"/>
    <w:rsid w:val="00026E09"/>
    <w:rsid w:val="00042CA8"/>
    <w:rsid w:val="00057186"/>
    <w:rsid w:val="00060F4A"/>
    <w:rsid w:val="00061850"/>
    <w:rsid w:val="0006391A"/>
    <w:rsid w:val="000822A2"/>
    <w:rsid w:val="00090345"/>
    <w:rsid w:val="000A591D"/>
    <w:rsid w:val="000B5A5D"/>
    <w:rsid w:val="000C0C1C"/>
    <w:rsid w:val="000E1CF2"/>
    <w:rsid w:val="000E20FD"/>
    <w:rsid w:val="00101CAE"/>
    <w:rsid w:val="0010685B"/>
    <w:rsid w:val="00125D84"/>
    <w:rsid w:val="001308F3"/>
    <w:rsid w:val="00135B9D"/>
    <w:rsid w:val="0014112B"/>
    <w:rsid w:val="00143D6B"/>
    <w:rsid w:val="0015383E"/>
    <w:rsid w:val="001565E8"/>
    <w:rsid w:val="00173173"/>
    <w:rsid w:val="0019526A"/>
    <w:rsid w:val="00195D46"/>
    <w:rsid w:val="0019705A"/>
    <w:rsid w:val="001973F0"/>
    <w:rsid w:val="001A3247"/>
    <w:rsid w:val="001B5D6A"/>
    <w:rsid w:val="001C72E3"/>
    <w:rsid w:val="001E5BE3"/>
    <w:rsid w:val="001E5C4C"/>
    <w:rsid w:val="001F1394"/>
    <w:rsid w:val="001F5E3F"/>
    <w:rsid w:val="00216DFA"/>
    <w:rsid w:val="00222D38"/>
    <w:rsid w:val="00232B17"/>
    <w:rsid w:val="002617CA"/>
    <w:rsid w:val="002770CD"/>
    <w:rsid w:val="00277639"/>
    <w:rsid w:val="00280983"/>
    <w:rsid w:val="002816B2"/>
    <w:rsid w:val="002C2816"/>
    <w:rsid w:val="002D0E3F"/>
    <w:rsid w:val="002E2B9E"/>
    <w:rsid w:val="002F43A6"/>
    <w:rsid w:val="002F6CAA"/>
    <w:rsid w:val="003002CE"/>
    <w:rsid w:val="00320766"/>
    <w:rsid w:val="00346C8F"/>
    <w:rsid w:val="00352B9F"/>
    <w:rsid w:val="00385EE5"/>
    <w:rsid w:val="00393E18"/>
    <w:rsid w:val="00394DFF"/>
    <w:rsid w:val="003C7B10"/>
    <w:rsid w:val="003E16CA"/>
    <w:rsid w:val="003E2FB5"/>
    <w:rsid w:val="003F0CBA"/>
    <w:rsid w:val="003F498C"/>
    <w:rsid w:val="004119A1"/>
    <w:rsid w:val="00417FA4"/>
    <w:rsid w:val="00423022"/>
    <w:rsid w:val="0042352A"/>
    <w:rsid w:val="00430658"/>
    <w:rsid w:val="00432C26"/>
    <w:rsid w:val="00443FB2"/>
    <w:rsid w:val="0045017E"/>
    <w:rsid w:val="004515B0"/>
    <w:rsid w:val="004579BB"/>
    <w:rsid w:val="004737D6"/>
    <w:rsid w:val="00480C21"/>
    <w:rsid w:val="00492098"/>
    <w:rsid w:val="004D04B6"/>
    <w:rsid w:val="004D06A2"/>
    <w:rsid w:val="004D14DD"/>
    <w:rsid w:val="004E2146"/>
    <w:rsid w:val="004E4B8D"/>
    <w:rsid w:val="004F3301"/>
    <w:rsid w:val="00512868"/>
    <w:rsid w:val="00521825"/>
    <w:rsid w:val="00531026"/>
    <w:rsid w:val="00544A1C"/>
    <w:rsid w:val="00547EFD"/>
    <w:rsid w:val="0055364F"/>
    <w:rsid w:val="005548B6"/>
    <w:rsid w:val="00560AB2"/>
    <w:rsid w:val="005869A1"/>
    <w:rsid w:val="00595064"/>
    <w:rsid w:val="005A025D"/>
    <w:rsid w:val="005A1903"/>
    <w:rsid w:val="005B5C94"/>
    <w:rsid w:val="005B6BD5"/>
    <w:rsid w:val="005C5C00"/>
    <w:rsid w:val="005D6D19"/>
    <w:rsid w:val="005E6E08"/>
    <w:rsid w:val="00615D64"/>
    <w:rsid w:val="0062042C"/>
    <w:rsid w:val="00621F78"/>
    <w:rsid w:val="006470F5"/>
    <w:rsid w:val="006526C9"/>
    <w:rsid w:val="00654AD8"/>
    <w:rsid w:val="00663A0F"/>
    <w:rsid w:val="006662AC"/>
    <w:rsid w:val="0067496C"/>
    <w:rsid w:val="00676236"/>
    <w:rsid w:val="006A29A7"/>
    <w:rsid w:val="006A4CBD"/>
    <w:rsid w:val="006B6C08"/>
    <w:rsid w:val="006C1219"/>
    <w:rsid w:val="006C3D3E"/>
    <w:rsid w:val="006D6D01"/>
    <w:rsid w:val="006E0D61"/>
    <w:rsid w:val="006F7793"/>
    <w:rsid w:val="00732863"/>
    <w:rsid w:val="00746309"/>
    <w:rsid w:val="00755A96"/>
    <w:rsid w:val="00780BD4"/>
    <w:rsid w:val="00781DD2"/>
    <w:rsid w:val="007820F6"/>
    <w:rsid w:val="00786796"/>
    <w:rsid w:val="0079497E"/>
    <w:rsid w:val="007A3F3F"/>
    <w:rsid w:val="007D024D"/>
    <w:rsid w:val="007E7418"/>
    <w:rsid w:val="007F3026"/>
    <w:rsid w:val="008015B4"/>
    <w:rsid w:val="008125ED"/>
    <w:rsid w:val="008632D0"/>
    <w:rsid w:val="00872ED9"/>
    <w:rsid w:val="00890D8E"/>
    <w:rsid w:val="00892AFF"/>
    <w:rsid w:val="00894517"/>
    <w:rsid w:val="008A2729"/>
    <w:rsid w:val="008A6B4E"/>
    <w:rsid w:val="008C4A0D"/>
    <w:rsid w:val="008D590D"/>
    <w:rsid w:val="008D60A0"/>
    <w:rsid w:val="008F0847"/>
    <w:rsid w:val="009059C2"/>
    <w:rsid w:val="00907E7A"/>
    <w:rsid w:val="009154B0"/>
    <w:rsid w:val="0092031D"/>
    <w:rsid w:val="00927485"/>
    <w:rsid w:val="00986257"/>
    <w:rsid w:val="00995DF9"/>
    <w:rsid w:val="00995FBB"/>
    <w:rsid w:val="009A0E96"/>
    <w:rsid w:val="009A61B7"/>
    <w:rsid w:val="009B5FB4"/>
    <w:rsid w:val="009C2CB3"/>
    <w:rsid w:val="009E5D9A"/>
    <w:rsid w:val="009E5E73"/>
    <w:rsid w:val="009F2E97"/>
    <w:rsid w:val="00A0148B"/>
    <w:rsid w:val="00A0464D"/>
    <w:rsid w:val="00A06FFF"/>
    <w:rsid w:val="00A1636A"/>
    <w:rsid w:val="00A20F0D"/>
    <w:rsid w:val="00A21942"/>
    <w:rsid w:val="00A30B90"/>
    <w:rsid w:val="00A348D5"/>
    <w:rsid w:val="00A3570A"/>
    <w:rsid w:val="00A3656A"/>
    <w:rsid w:val="00A43BF8"/>
    <w:rsid w:val="00A560B5"/>
    <w:rsid w:val="00A63B72"/>
    <w:rsid w:val="00A63B74"/>
    <w:rsid w:val="00A65D6E"/>
    <w:rsid w:val="00A92FB4"/>
    <w:rsid w:val="00AA1580"/>
    <w:rsid w:val="00AB1935"/>
    <w:rsid w:val="00AC27F9"/>
    <w:rsid w:val="00AE13A1"/>
    <w:rsid w:val="00AE66D9"/>
    <w:rsid w:val="00AE731C"/>
    <w:rsid w:val="00AF5287"/>
    <w:rsid w:val="00AF70FE"/>
    <w:rsid w:val="00B30073"/>
    <w:rsid w:val="00B3206C"/>
    <w:rsid w:val="00B44180"/>
    <w:rsid w:val="00B52C6A"/>
    <w:rsid w:val="00B5564B"/>
    <w:rsid w:val="00B61FE3"/>
    <w:rsid w:val="00B8366E"/>
    <w:rsid w:val="00BB15B2"/>
    <w:rsid w:val="00BC1FCF"/>
    <w:rsid w:val="00BD32BE"/>
    <w:rsid w:val="00BD4B09"/>
    <w:rsid w:val="00BE07D6"/>
    <w:rsid w:val="00BF2F40"/>
    <w:rsid w:val="00BF31F6"/>
    <w:rsid w:val="00C042E9"/>
    <w:rsid w:val="00C15C34"/>
    <w:rsid w:val="00C351D6"/>
    <w:rsid w:val="00C4770F"/>
    <w:rsid w:val="00C61601"/>
    <w:rsid w:val="00C67992"/>
    <w:rsid w:val="00C71158"/>
    <w:rsid w:val="00CB61B8"/>
    <w:rsid w:val="00CB6325"/>
    <w:rsid w:val="00CE1BE1"/>
    <w:rsid w:val="00D0143C"/>
    <w:rsid w:val="00D01E9C"/>
    <w:rsid w:val="00D024B2"/>
    <w:rsid w:val="00D347E8"/>
    <w:rsid w:val="00D4152D"/>
    <w:rsid w:val="00D4690B"/>
    <w:rsid w:val="00D664B8"/>
    <w:rsid w:val="00D778A2"/>
    <w:rsid w:val="00D77B33"/>
    <w:rsid w:val="00D85135"/>
    <w:rsid w:val="00D8547C"/>
    <w:rsid w:val="00D90DAB"/>
    <w:rsid w:val="00DA5E99"/>
    <w:rsid w:val="00DA60D0"/>
    <w:rsid w:val="00DC0D66"/>
    <w:rsid w:val="00DC4B77"/>
    <w:rsid w:val="00DD70B1"/>
    <w:rsid w:val="00DD78C9"/>
    <w:rsid w:val="00DE57A8"/>
    <w:rsid w:val="00DE7943"/>
    <w:rsid w:val="00DF7FB9"/>
    <w:rsid w:val="00E0494E"/>
    <w:rsid w:val="00E27F64"/>
    <w:rsid w:val="00E40229"/>
    <w:rsid w:val="00E4639E"/>
    <w:rsid w:val="00E62430"/>
    <w:rsid w:val="00E64624"/>
    <w:rsid w:val="00E665E2"/>
    <w:rsid w:val="00EA1EB6"/>
    <w:rsid w:val="00EB046B"/>
    <w:rsid w:val="00EB2EB8"/>
    <w:rsid w:val="00EC0F6D"/>
    <w:rsid w:val="00EC4C87"/>
    <w:rsid w:val="00ED1862"/>
    <w:rsid w:val="00ED46A4"/>
    <w:rsid w:val="00EE4307"/>
    <w:rsid w:val="00EF4946"/>
    <w:rsid w:val="00F2398B"/>
    <w:rsid w:val="00F25555"/>
    <w:rsid w:val="00F35D54"/>
    <w:rsid w:val="00F37AAC"/>
    <w:rsid w:val="00F415DD"/>
    <w:rsid w:val="00F546EF"/>
    <w:rsid w:val="00F7234A"/>
    <w:rsid w:val="00F75CA7"/>
    <w:rsid w:val="00F771EA"/>
    <w:rsid w:val="00F85CED"/>
    <w:rsid w:val="00FA4C57"/>
    <w:rsid w:val="00FB1A24"/>
    <w:rsid w:val="00FE3A41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1DE17"/>
  <w15:chartTrackingRefBased/>
  <w15:docId w15:val="{2B5DB738-FBD7-524F-96F2-4CB20F75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1F6"/>
    <w:rPr>
      <w:rFonts w:ascii="SimSun" w:eastAsia="SimSun" w:hAnsi="SimSun" w:cs="SimSun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995DF9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9034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51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1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1D6"/>
    <w:rPr>
      <w:rFonts w:ascii="SimSun" w:eastAsia="SimSun" w:hAnsi="SimSun" w:cs="SimSu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1D6"/>
    <w:rPr>
      <w:rFonts w:ascii="SimSun" w:eastAsia="SimSun" w:hAnsi="SimSun" w:cs="SimSu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26" Type="http://schemas.openxmlformats.org/officeDocument/2006/relationships/oleObject" Target="embeddings/oleObject20.bin"/><Relationship Id="rId39" Type="http://schemas.openxmlformats.org/officeDocument/2006/relationships/oleObject" Target="embeddings/oleObject32.bin"/><Relationship Id="rId21" Type="http://schemas.openxmlformats.org/officeDocument/2006/relationships/oleObject" Target="embeddings/oleObject15.bin"/><Relationship Id="rId34" Type="http://schemas.openxmlformats.org/officeDocument/2006/relationships/oleObject" Target="embeddings/oleObject27.bin"/><Relationship Id="rId42" Type="http://schemas.openxmlformats.org/officeDocument/2006/relationships/oleObject" Target="embeddings/oleObject35.bin"/><Relationship Id="rId47" Type="http://schemas.openxmlformats.org/officeDocument/2006/relationships/oleObject" Target="embeddings/oleObject40.bin"/><Relationship Id="rId50" Type="http://schemas.openxmlformats.org/officeDocument/2006/relationships/oleObject" Target="embeddings/oleObject43.bin"/><Relationship Id="rId55" Type="http://schemas.openxmlformats.org/officeDocument/2006/relationships/fontTable" Target="fontTable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oleObject" Target="embeddings/oleObject10.bin"/><Relationship Id="rId29" Type="http://schemas.openxmlformats.org/officeDocument/2006/relationships/image" Target="media/image3.wmf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8.bin"/><Relationship Id="rId32" Type="http://schemas.openxmlformats.org/officeDocument/2006/relationships/oleObject" Target="embeddings/oleObject25.bin"/><Relationship Id="rId37" Type="http://schemas.openxmlformats.org/officeDocument/2006/relationships/oleObject" Target="embeddings/oleObject30.bin"/><Relationship Id="rId40" Type="http://schemas.openxmlformats.org/officeDocument/2006/relationships/oleObject" Target="embeddings/oleObject33.bin"/><Relationship Id="rId45" Type="http://schemas.openxmlformats.org/officeDocument/2006/relationships/oleObject" Target="embeddings/oleObject38.bin"/><Relationship Id="rId53" Type="http://schemas.openxmlformats.org/officeDocument/2006/relationships/oleObject" Target="embeddings/oleObject46.bin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31" Type="http://schemas.openxmlformats.org/officeDocument/2006/relationships/oleObject" Target="embeddings/oleObject24.bin"/><Relationship Id="rId44" Type="http://schemas.openxmlformats.org/officeDocument/2006/relationships/oleObject" Target="embeddings/oleObject37.bin"/><Relationship Id="rId52" Type="http://schemas.openxmlformats.org/officeDocument/2006/relationships/oleObject" Target="embeddings/oleObject45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6.bin"/><Relationship Id="rId27" Type="http://schemas.openxmlformats.org/officeDocument/2006/relationships/oleObject" Target="embeddings/oleObject21.bin"/><Relationship Id="rId30" Type="http://schemas.openxmlformats.org/officeDocument/2006/relationships/oleObject" Target="embeddings/oleObject23.bin"/><Relationship Id="rId35" Type="http://schemas.openxmlformats.org/officeDocument/2006/relationships/oleObject" Target="embeddings/oleObject28.bin"/><Relationship Id="rId43" Type="http://schemas.openxmlformats.org/officeDocument/2006/relationships/oleObject" Target="embeddings/oleObject36.bin"/><Relationship Id="rId48" Type="http://schemas.openxmlformats.org/officeDocument/2006/relationships/oleObject" Target="embeddings/oleObject41.bin"/><Relationship Id="rId56" Type="http://schemas.openxmlformats.org/officeDocument/2006/relationships/theme" Target="theme/theme1.xml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44.bin"/><Relationship Id="rId3" Type="http://schemas.openxmlformats.org/officeDocument/2006/relationships/settings" Target="settings.xml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5" Type="http://schemas.openxmlformats.org/officeDocument/2006/relationships/oleObject" Target="embeddings/oleObject19.bin"/><Relationship Id="rId33" Type="http://schemas.openxmlformats.org/officeDocument/2006/relationships/oleObject" Target="embeddings/oleObject26.bin"/><Relationship Id="rId38" Type="http://schemas.openxmlformats.org/officeDocument/2006/relationships/oleObject" Target="embeddings/oleObject31.bin"/><Relationship Id="rId46" Type="http://schemas.openxmlformats.org/officeDocument/2006/relationships/oleObject" Target="embeddings/oleObject39.bin"/><Relationship Id="rId20" Type="http://schemas.openxmlformats.org/officeDocument/2006/relationships/oleObject" Target="embeddings/oleObject14.bin"/><Relationship Id="rId41" Type="http://schemas.openxmlformats.org/officeDocument/2006/relationships/oleObject" Target="embeddings/oleObject34.bin"/><Relationship Id="rId54" Type="http://schemas.openxmlformats.org/officeDocument/2006/relationships/oleObject" Target="embeddings/oleObject47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9.bin"/><Relationship Id="rId23" Type="http://schemas.openxmlformats.org/officeDocument/2006/relationships/oleObject" Target="embeddings/oleObject17.bin"/><Relationship Id="rId28" Type="http://schemas.openxmlformats.org/officeDocument/2006/relationships/oleObject" Target="embeddings/oleObject22.bin"/><Relationship Id="rId36" Type="http://schemas.openxmlformats.org/officeDocument/2006/relationships/oleObject" Target="embeddings/oleObject29.bin"/><Relationship Id="rId49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92A674-4862-0449-987D-031F9BD6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1274</Words>
  <Characters>7266</Characters>
  <Application>Microsoft Office Word</Application>
  <DocSecurity>0</DocSecurity>
  <Lines>60</Lines>
  <Paragraphs>17</Paragraphs>
  <ScaleCrop>false</ScaleCrop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xiong petter</dc:creator>
  <cp:keywords/>
  <dc:description/>
  <cp:lastModifiedBy>Patel, Sonam Kajal</cp:lastModifiedBy>
  <cp:revision>24</cp:revision>
  <dcterms:created xsi:type="dcterms:W3CDTF">2020-07-13T01:01:00Z</dcterms:created>
  <dcterms:modified xsi:type="dcterms:W3CDTF">2021-06-14T19:47:00Z</dcterms:modified>
</cp:coreProperties>
</file>