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A4F0" w14:textId="3CE5F0BC" w:rsidR="00C52400" w:rsidRPr="006D2B28" w:rsidRDefault="00C52400" w:rsidP="00762E61">
      <w:pPr>
        <w:spacing w:after="0" w:line="480" w:lineRule="auto"/>
        <w:jc w:val="center"/>
        <w:rPr>
          <w:b/>
          <w:sz w:val="20"/>
          <w:szCs w:val="20"/>
        </w:rPr>
      </w:pPr>
      <w:r w:rsidRPr="006D2B28">
        <w:rPr>
          <w:b/>
          <w:sz w:val="20"/>
          <w:szCs w:val="20"/>
        </w:rPr>
        <w:t>US Health Resource Utilization and Cost Burden Associated With Choroideremia</w:t>
      </w:r>
    </w:p>
    <w:p w14:paraId="29E43306" w14:textId="77777777" w:rsidR="00C52400" w:rsidRPr="006D2B28" w:rsidRDefault="00C52400" w:rsidP="00762E61">
      <w:pPr>
        <w:spacing w:after="0" w:line="480" w:lineRule="auto"/>
        <w:jc w:val="center"/>
        <w:rPr>
          <w:b/>
          <w:sz w:val="20"/>
          <w:szCs w:val="20"/>
        </w:rPr>
      </w:pPr>
    </w:p>
    <w:p w14:paraId="4473474D" w14:textId="744D13A8" w:rsidR="001E249F" w:rsidRPr="006D2B28" w:rsidRDefault="001E249F" w:rsidP="00762E61">
      <w:pPr>
        <w:spacing w:after="0" w:line="480" w:lineRule="auto"/>
        <w:jc w:val="center"/>
        <w:rPr>
          <w:b/>
          <w:sz w:val="20"/>
          <w:szCs w:val="20"/>
        </w:rPr>
      </w:pPr>
      <w:r w:rsidRPr="006D2B28">
        <w:rPr>
          <w:b/>
          <w:sz w:val="20"/>
          <w:szCs w:val="20"/>
        </w:rPr>
        <w:t>SUPPLEMENTAL MATERIAL</w:t>
      </w:r>
    </w:p>
    <w:p w14:paraId="4BF81954" w14:textId="07F08AC1" w:rsidR="00F770C8" w:rsidRPr="006D2B28" w:rsidRDefault="00F770C8">
      <w:pPr>
        <w:spacing w:after="160" w:line="259" w:lineRule="auto"/>
        <w:rPr>
          <w:b/>
          <w:sz w:val="20"/>
          <w:szCs w:val="20"/>
        </w:rPr>
      </w:pPr>
      <w:r w:rsidRPr="006D2B28">
        <w:rPr>
          <w:b/>
          <w:sz w:val="20"/>
          <w:szCs w:val="20"/>
        </w:rPr>
        <w:br w:type="page"/>
      </w:r>
    </w:p>
    <w:p w14:paraId="352F253A" w14:textId="60B5C316" w:rsidR="006D2B28" w:rsidRDefault="006D2B28">
      <w:pPr>
        <w:spacing w:after="0" w:line="240" w:lineRule="auto"/>
        <w:rPr>
          <w:b/>
          <w:sz w:val="20"/>
          <w:szCs w:val="20"/>
          <w:highlight w:val="yellow"/>
        </w:rPr>
      </w:pPr>
      <w:r w:rsidRPr="006D2B28">
        <w:rPr>
          <w:rFonts w:eastAsia="Times New Roman"/>
          <w:b/>
          <w:bCs/>
          <w:color w:val="000000"/>
          <w:sz w:val="20"/>
          <w:szCs w:val="20"/>
        </w:rPr>
        <w:lastRenderedPageBreak/>
        <w:t>Supplemental Table</w:t>
      </w:r>
      <w:r w:rsidR="009B6DF3">
        <w:rPr>
          <w:rFonts w:eastAsia="Times New Roman"/>
          <w:b/>
          <w:bCs/>
          <w:color w:val="000000"/>
          <w:sz w:val="20"/>
          <w:szCs w:val="20"/>
        </w:rPr>
        <w:t xml:space="preserve"> 1</w:t>
      </w:r>
      <w:r w:rsidRPr="006D2B28">
        <w:rPr>
          <w:rFonts w:eastAsia="Times New Roman"/>
          <w:b/>
          <w:bCs/>
          <w:color w:val="000000"/>
          <w:sz w:val="20"/>
          <w:szCs w:val="20"/>
        </w:rPr>
        <w:t xml:space="preserve">. </w:t>
      </w:r>
      <w:r w:rsidRPr="006D2B28">
        <w:rPr>
          <w:rFonts w:eastAsia="Times New Roman"/>
          <w:color w:val="000000"/>
          <w:sz w:val="20"/>
          <w:szCs w:val="20"/>
        </w:rPr>
        <w:t xml:space="preserve">Patient </w:t>
      </w:r>
      <w:proofErr w:type="spellStart"/>
      <w:r>
        <w:rPr>
          <w:rFonts w:eastAsia="Times New Roman"/>
          <w:color w:val="000000"/>
          <w:sz w:val="20"/>
          <w:szCs w:val="20"/>
        </w:rPr>
        <w:t>s</w:t>
      </w:r>
      <w:r w:rsidRPr="006D2B28">
        <w:rPr>
          <w:rFonts w:eastAsia="Times New Roman"/>
          <w:color w:val="000000"/>
          <w:sz w:val="20"/>
          <w:szCs w:val="20"/>
        </w:rPr>
        <w:t>election</w:t>
      </w:r>
      <w:r w:rsidRPr="006D2B28">
        <w:rPr>
          <w:rFonts w:eastAsia="Times New Roman"/>
          <w:color w:val="000000"/>
          <w:sz w:val="20"/>
          <w:szCs w:val="20"/>
          <w:vertAlign w:val="superscript"/>
        </w:rPr>
        <w:t>a</w:t>
      </w:r>
      <w:proofErr w:type="spellEnd"/>
    </w:p>
    <w:tbl>
      <w:tblPr>
        <w:tblStyle w:val="TableGridLight"/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2"/>
        <w:gridCol w:w="1350"/>
        <w:gridCol w:w="1530"/>
        <w:gridCol w:w="1260"/>
        <w:gridCol w:w="1188"/>
      </w:tblGrid>
      <w:tr w:rsidR="006D2B28" w:rsidRPr="006D2B28" w14:paraId="0260FF9F" w14:textId="77777777" w:rsidTr="006D2B28">
        <w:trPr>
          <w:trHeight w:val="278"/>
        </w:trPr>
        <w:tc>
          <w:tcPr>
            <w:tcW w:w="4302" w:type="dxa"/>
            <w:noWrap/>
            <w:hideMark/>
          </w:tcPr>
          <w:p w14:paraId="0B8BEC23" w14:textId="77777777" w:rsidR="006D2B28" w:rsidRPr="006D2B28" w:rsidRDefault="006D2B28" w:rsidP="00F04887">
            <w:pPr>
              <w:spacing w:before="120" w:after="120" w:line="240" w:lineRule="auto"/>
              <w:rPr>
                <w:rFonts w:eastAsia="Times New Roman"/>
                <w:b/>
                <w:bCs/>
                <w:color w:val="000000"/>
              </w:rPr>
            </w:pPr>
            <w:r w:rsidRPr="006D2B28">
              <w:rPr>
                <w:rFonts w:eastAsia="Times New Roman"/>
                <w:b/>
                <w:bCs/>
                <w:color w:val="000000"/>
              </w:rPr>
              <w:t xml:space="preserve">Criteria, n </w:t>
            </w:r>
          </w:p>
        </w:tc>
        <w:tc>
          <w:tcPr>
            <w:tcW w:w="1350" w:type="dxa"/>
            <w:noWrap/>
            <w:hideMark/>
          </w:tcPr>
          <w:p w14:paraId="11EEBED4" w14:textId="7D21615C" w:rsidR="006D2B28" w:rsidRPr="006D2B28" w:rsidRDefault="006D2B28" w:rsidP="00F04887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D2B28">
              <w:rPr>
                <w:rFonts w:eastAsia="Times New Roman"/>
                <w:b/>
                <w:bCs/>
                <w:color w:val="000000"/>
              </w:rPr>
              <w:t xml:space="preserve">All </w:t>
            </w:r>
            <w:r w:rsidR="001C5BE5">
              <w:rPr>
                <w:rFonts w:eastAsia="Times New Roman"/>
                <w:b/>
                <w:bCs/>
                <w:color w:val="000000"/>
              </w:rPr>
              <w:t>p</w:t>
            </w:r>
            <w:r w:rsidRPr="006D2B28">
              <w:rPr>
                <w:rFonts w:eastAsia="Times New Roman"/>
                <w:b/>
                <w:bCs/>
                <w:color w:val="000000"/>
              </w:rPr>
              <w:t>ay</w:t>
            </w:r>
            <w:r w:rsidR="008F3BB5">
              <w:rPr>
                <w:rFonts w:eastAsia="Times New Roman"/>
                <w:b/>
                <w:bCs/>
                <w:color w:val="000000"/>
              </w:rPr>
              <w:t>o</w:t>
            </w:r>
            <w:r w:rsidRPr="006D2B28">
              <w:rPr>
                <w:rFonts w:eastAsia="Times New Roman"/>
                <w:b/>
                <w:bCs/>
                <w:color w:val="000000"/>
              </w:rPr>
              <w:t>rs</w:t>
            </w:r>
          </w:p>
        </w:tc>
        <w:tc>
          <w:tcPr>
            <w:tcW w:w="1530" w:type="dxa"/>
            <w:noWrap/>
            <w:hideMark/>
          </w:tcPr>
          <w:p w14:paraId="0F1B82C4" w14:textId="77777777" w:rsidR="006D2B28" w:rsidRPr="006D2B28" w:rsidRDefault="006D2B28" w:rsidP="00F04887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D2B28">
              <w:rPr>
                <w:rFonts w:eastAsia="Times New Roman"/>
                <w:b/>
                <w:bCs/>
                <w:color w:val="000000"/>
              </w:rPr>
              <w:t>Commercial</w:t>
            </w:r>
          </w:p>
        </w:tc>
        <w:tc>
          <w:tcPr>
            <w:tcW w:w="1260" w:type="dxa"/>
          </w:tcPr>
          <w:p w14:paraId="2D745213" w14:textId="77777777" w:rsidR="006D2B28" w:rsidRPr="006D2B28" w:rsidRDefault="006D2B28" w:rsidP="00F04887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D2B28">
              <w:rPr>
                <w:rFonts w:eastAsia="Times New Roman"/>
                <w:b/>
                <w:bCs/>
                <w:color w:val="000000"/>
              </w:rPr>
              <w:t xml:space="preserve"> Medicare</w:t>
            </w:r>
          </w:p>
        </w:tc>
        <w:tc>
          <w:tcPr>
            <w:tcW w:w="1188" w:type="dxa"/>
          </w:tcPr>
          <w:p w14:paraId="627D7792" w14:textId="77777777" w:rsidR="006D2B28" w:rsidRPr="006D2B28" w:rsidRDefault="006D2B28" w:rsidP="00F04887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D2B28">
              <w:rPr>
                <w:rFonts w:eastAsia="Times New Roman"/>
                <w:b/>
                <w:bCs/>
                <w:color w:val="000000"/>
              </w:rPr>
              <w:t>Medicaid</w:t>
            </w:r>
          </w:p>
        </w:tc>
      </w:tr>
      <w:tr w:rsidR="006D2B28" w:rsidRPr="006D2B28" w14:paraId="2E049D8C" w14:textId="77777777" w:rsidTr="006D2B28">
        <w:trPr>
          <w:trHeight w:val="521"/>
        </w:trPr>
        <w:tc>
          <w:tcPr>
            <w:tcW w:w="4302" w:type="dxa"/>
            <w:hideMark/>
          </w:tcPr>
          <w:p w14:paraId="5E3B3999" w14:textId="77777777" w:rsidR="006D2B28" w:rsidRPr="006D2B28" w:rsidRDefault="006D2B28" w:rsidP="00F04887">
            <w:pPr>
              <w:spacing w:before="120" w:after="120" w:line="240" w:lineRule="auto"/>
              <w:rPr>
                <w:rFonts w:eastAsia="Times New Roman"/>
                <w:color w:val="000000"/>
              </w:rPr>
            </w:pPr>
            <w:r w:rsidRPr="006D2B28">
              <w:rPr>
                <w:rFonts w:eastAsia="Times New Roman"/>
                <w:color w:val="000000"/>
              </w:rPr>
              <w:t>IBM MarketScan Database (Armonk, NY) from 01/01/2013 to 12/31/2018</w:t>
            </w:r>
          </w:p>
        </w:tc>
        <w:tc>
          <w:tcPr>
            <w:tcW w:w="1350" w:type="dxa"/>
            <w:hideMark/>
          </w:tcPr>
          <w:p w14:paraId="211D7D53" w14:textId="77777777" w:rsidR="006D2B28" w:rsidRPr="006D2B28" w:rsidRDefault="006D2B28" w:rsidP="00F0488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</w:rPr>
            </w:pPr>
            <w:r w:rsidRPr="006D2B28">
              <w:rPr>
                <w:rFonts w:eastAsia="Times New Roman"/>
                <w:color w:val="000000"/>
              </w:rPr>
              <w:t>117 million</w:t>
            </w:r>
          </w:p>
        </w:tc>
        <w:tc>
          <w:tcPr>
            <w:tcW w:w="1530" w:type="dxa"/>
            <w:hideMark/>
          </w:tcPr>
          <w:p w14:paraId="035DA25C" w14:textId="77777777" w:rsidR="006D2B28" w:rsidRPr="006D2B28" w:rsidRDefault="006D2B28" w:rsidP="00F0488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</w:rPr>
            </w:pPr>
            <w:r w:rsidRPr="006D2B28">
              <w:rPr>
                <w:rFonts w:eastAsia="Times New Roman"/>
                <w:color w:val="000000"/>
              </w:rPr>
              <w:t>90 million</w:t>
            </w:r>
          </w:p>
        </w:tc>
        <w:tc>
          <w:tcPr>
            <w:tcW w:w="1260" w:type="dxa"/>
          </w:tcPr>
          <w:p w14:paraId="3A2A68A8" w14:textId="77777777" w:rsidR="006D2B28" w:rsidRPr="006D2B28" w:rsidRDefault="006D2B28" w:rsidP="00F0488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</w:rPr>
            </w:pPr>
            <w:r w:rsidRPr="006D2B28">
              <w:rPr>
                <w:rFonts w:eastAsia="Times New Roman"/>
                <w:color w:val="000000"/>
              </w:rPr>
              <w:t>60 million</w:t>
            </w:r>
          </w:p>
        </w:tc>
        <w:tc>
          <w:tcPr>
            <w:tcW w:w="1188" w:type="dxa"/>
          </w:tcPr>
          <w:p w14:paraId="07FDC894" w14:textId="77777777" w:rsidR="006D2B28" w:rsidRPr="006D2B28" w:rsidRDefault="006D2B28" w:rsidP="00F0488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</w:rPr>
            </w:pPr>
            <w:r w:rsidRPr="006D2B28">
              <w:rPr>
                <w:rFonts w:eastAsia="Times New Roman"/>
                <w:color w:val="000000"/>
              </w:rPr>
              <w:t>21 million</w:t>
            </w:r>
          </w:p>
        </w:tc>
      </w:tr>
      <w:tr w:rsidR="006D2B28" w:rsidRPr="006D2B28" w14:paraId="18653598" w14:textId="77777777" w:rsidTr="006D2B28">
        <w:trPr>
          <w:trHeight w:val="477"/>
        </w:trPr>
        <w:tc>
          <w:tcPr>
            <w:tcW w:w="4302" w:type="dxa"/>
            <w:hideMark/>
          </w:tcPr>
          <w:p w14:paraId="021CDE27" w14:textId="77777777" w:rsidR="006D2B28" w:rsidRPr="006D2B28" w:rsidRDefault="006D2B28" w:rsidP="00F04887">
            <w:pPr>
              <w:spacing w:before="120" w:after="120" w:line="240" w:lineRule="auto"/>
              <w:rPr>
                <w:rFonts w:eastAsia="Times New Roman"/>
                <w:color w:val="000000"/>
              </w:rPr>
            </w:pPr>
            <w:r w:rsidRPr="006D2B28">
              <w:rPr>
                <w:rFonts w:eastAsia="Times New Roman"/>
                <w:color w:val="000000"/>
              </w:rPr>
              <w:t xml:space="preserve">  ≥1 </w:t>
            </w:r>
            <w:r w:rsidRPr="006D2B28">
              <w:t>choroideremia</w:t>
            </w:r>
            <w:r w:rsidRPr="006D2B28">
              <w:rPr>
                <w:rFonts w:eastAsia="Times New Roman"/>
                <w:color w:val="000000"/>
              </w:rPr>
              <w:t xml:space="preserve">-specific ICD-9/10 </w:t>
            </w:r>
            <w:r w:rsidRPr="006D2B28">
              <w:rPr>
                <w:rFonts w:eastAsia="Times New Roman"/>
                <w:color w:val="000000"/>
              </w:rPr>
              <w:br/>
              <w:t xml:space="preserve">  diagnostic code (363.55 or H31.21) </w:t>
            </w:r>
          </w:p>
        </w:tc>
        <w:tc>
          <w:tcPr>
            <w:tcW w:w="1350" w:type="dxa"/>
            <w:hideMark/>
          </w:tcPr>
          <w:p w14:paraId="28832CED" w14:textId="77777777" w:rsidR="006D2B28" w:rsidRPr="006D2B28" w:rsidRDefault="006D2B28" w:rsidP="00F04887">
            <w:pPr>
              <w:spacing w:before="120" w:after="120" w:line="240" w:lineRule="auto"/>
              <w:ind w:firstLineChars="5" w:firstLine="10"/>
              <w:jc w:val="center"/>
              <w:rPr>
                <w:rFonts w:eastAsia="Times New Roman"/>
                <w:color w:val="000000"/>
              </w:rPr>
            </w:pPr>
            <w:r w:rsidRPr="006D2B28">
              <w:rPr>
                <w:rFonts w:eastAsia="Times New Roman"/>
                <w:color w:val="000000"/>
              </w:rPr>
              <w:t>386</w:t>
            </w:r>
          </w:p>
        </w:tc>
        <w:tc>
          <w:tcPr>
            <w:tcW w:w="1530" w:type="dxa"/>
            <w:hideMark/>
          </w:tcPr>
          <w:p w14:paraId="4B5F40C3" w14:textId="77777777" w:rsidR="006D2B28" w:rsidRPr="006D2B28" w:rsidRDefault="006D2B28" w:rsidP="00F0488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</w:rPr>
            </w:pPr>
            <w:r w:rsidRPr="006D2B28">
              <w:rPr>
                <w:rFonts w:eastAsia="Times New Roman"/>
                <w:color w:val="000000"/>
              </w:rPr>
              <w:t>267</w:t>
            </w:r>
          </w:p>
        </w:tc>
        <w:tc>
          <w:tcPr>
            <w:tcW w:w="1260" w:type="dxa"/>
          </w:tcPr>
          <w:p w14:paraId="20446051" w14:textId="77777777" w:rsidR="006D2B28" w:rsidRPr="006D2B28" w:rsidRDefault="006D2B28" w:rsidP="00F0488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</w:rPr>
            </w:pPr>
            <w:r w:rsidRPr="006D2B28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188" w:type="dxa"/>
          </w:tcPr>
          <w:p w14:paraId="7A2FD758" w14:textId="77777777" w:rsidR="006D2B28" w:rsidRPr="006D2B28" w:rsidRDefault="006D2B28" w:rsidP="00F0488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</w:rPr>
            </w:pPr>
            <w:r w:rsidRPr="006D2B28">
              <w:rPr>
                <w:rFonts w:eastAsia="Times New Roman"/>
                <w:color w:val="000000"/>
              </w:rPr>
              <w:t>59</w:t>
            </w:r>
          </w:p>
        </w:tc>
      </w:tr>
      <w:tr w:rsidR="006D2B28" w:rsidRPr="006D2B28" w14:paraId="504DD672" w14:textId="77777777" w:rsidTr="006D2B28">
        <w:trPr>
          <w:trHeight w:val="709"/>
        </w:trPr>
        <w:tc>
          <w:tcPr>
            <w:tcW w:w="4302" w:type="dxa"/>
            <w:hideMark/>
          </w:tcPr>
          <w:p w14:paraId="7DC5CDF9" w14:textId="77777777" w:rsidR="006D2B28" w:rsidRPr="006D2B28" w:rsidRDefault="006D2B28" w:rsidP="00F04887">
            <w:pPr>
              <w:spacing w:before="120" w:after="120" w:line="240" w:lineRule="auto"/>
              <w:rPr>
                <w:rFonts w:eastAsia="Times New Roman"/>
                <w:color w:val="000000"/>
              </w:rPr>
            </w:pPr>
            <w:r w:rsidRPr="006D2B28">
              <w:rPr>
                <w:rFonts w:eastAsia="Times New Roman"/>
                <w:color w:val="000000"/>
              </w:rPr>
              <w:t xml:space="preserve">  ≥1 </w:t>
            </w:r>
            <w:r w:rsidRPr="006D2B28">
              <w:t>choroideremia</w:t>
            </w:r>
            <w:r w:rsidRPr="006D2B28">
              <w:rPr>
                <w:rFonts w:eastAsia="Times New Roman"/>
                <w:color w:val="000000"/>
              </w:rPr>
              <w:t xml:space="preserve">-specific ICD-9/10 </w:t>
            </w:r>
            <w:r w:rsidRPr="006D2B28">
              <w:rPr>
                <w:rFonts w:eastAsia="Times New Roman"/>
                <w:color w:val="000000"/>
              </w:rPr>
              <w:br/>
              <w:t xml:space="preserve">  diagnostic code and continuous </w:t>
            </w:r>
            <w:r w:rsidRPr="006D2B28">
              <w:rPr>
                <w:rFonts w:eastAsia="Times New Roman"/>
                <w:color w:val="000000"/>
              </w:rPr>
              <w:br/>
              <w:t xml:space="preserve">  enrollment ≥6 </w:t>
            </w:r>
            <w:proofErr w:type="spellStart"/>
            <w:r w:rsidRPr="006D2B28">
              <w:rPr>
                <w:rFonts w:eastAsia="Times New Roman"/>
                <w:color w:val="000000"/>
              </w:rPr>
              <w:t>mo</w:t>
            </w:r>
            <w:proofErr w:type="spellEnd"/>
            <w:r w:rsidRPr="006D2B28">
              <w:rPr>
                <w:rFonts w:eastAsia="Times New Roman"/>
                <w:color w:val="000000"/>
              </w:rPr>
              <w:t xml:space="preserve"> before index</w:t>
            </w:r>
          </w:p>
        </w:tc>
        <w:tc>
          <w:tcPr>
            <w:tcW w:w="1350" w:type="dxa"/>
            <w:hideMark/>
          </w:tcPr>
          <w:p w14:paraId="287BCDC8" w14:textId="77777777" w:rsidR="006D2B28" w:rsidRPr="006D2B28" w:rsidRDefault="006D2B28" w:rsidP="00F04887">
            <w:pPr>
              <w:spacing w:before="120" w:after="120" w:line="240" w:lineRule="auto"/>
              <w:ind w:firstLineChars="5" w:firstLine="10"/>
              <w:jc w:val="center"/>
              <w:rPr>
                <w:rFonts w:eastAsia="Times New Roman"/>
                <w:color w:val="000000"/>
              </w:rPr>
            </w:pPr>
            <w:r w:rsidRPr="006D2B28">
              <w:rPr>
                <w:rFonts w:eastAsia="Times New Roman"/>
                <w:color w:val="000000"/>
              </w:rPr>
              <w:t>263</w:t>
            </w:r>
          </w:p>
        </w:tc>
        <w:tc>
          <w:tcPr>
            <w:tcW w:w="1530" w:type="dxa"/>
            <w:hideMark/>
          </w:tcPr>
          <w:p w14:paraId="3092431B" w14:textId="77777777" w:rsidR="006D2B28" w:rsidRPr="006D2B28" w:rsidRDefault="006D2B28" w:rsidP="00F0488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</w:rPr>
            </w:pPr>
            <w:r w:rsidRPr="006D2B28">
              <w:rPr>
                <w:rFonts w:eastAsia="Times New Roman"/>
                <w:color w:val="000000"/>
              </w:rPr>
              <w:t>178</w:t>
            </w:r>
          </w:p>
        </w:tc>
        <w:tc>
          <w:tcPr>
            <w:tcW w:w="1260" w:type="dxa"/>
          </w:tcPr>
          <w:p w14:paraId="7625274A" w14:textId="77777777" w:rsidR="006D2B28" w:rsidRPr="006D2B28" w:rsidRDefault="006D2B28" w:rsidP="00F0488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</w:rPr>
            </w:pPr>
            <w:r w:rsidRPr="006D2B28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1188" w:type="dxa"/>
          </w:tcPr>
          <w:p w14:paraId="0A6142D7" w14:textId="77777777" w:rsidR="006D2B28" w:rsidRPr="006D2B28" w:rsidRDefault="006D2B28" w:rsidP="00F0488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</w:rPr>
            </w:pPr>
            <w:r w:rsidRPr="006D2B28">
              <w:rPr>
                <w:rFonts w:eastAsia="Times New Roman"/>
                <w:color w:val="000000"/>
              </w:rPr>
              <w:t>43</w:t>
            </w:r>
          </w:p>
        </w:tc>
      </w:tr>
      <w:tr w:rsidR="006D2B28" w:rsidRPr="006D2B28" w14:paraId="3200E499" w14:textId="77777777" w:rsidTr="006D2B28">
        <w:trPr>
          <w:trHeight w:val="297"/>
        </w:trPr>
        <w:tc>
          <w:tcPr>
            <w:tcW w:w="4302" w:type="dxa"/>
            <w:hideMark/>
          </w:tcPr>
          <w:p w14:paraId="5528B0EC" w14:textId="77777777" w:rsidR="006D2B28" w:rsidRPr="006D2B28" w:rsidRDefault="006D2B28" w:rsidP="00F04887">
            <w:pPr>
              <w:spacing w:before="120" w:after="120" w:line="240" w:lineRule="auto"/>
              <w:rPr>
                <w:rFonts w:eastAsia="Times New Roman"/>
                <w:color w:val="000000"/>
              </w:rPr>
            </w:pPr>
            <w:r w:rsidRPr="006D2B28">
              <w:rPr>
                <w:rFonts w:eastAsia="Times New Roman"/>
                <w:color w:val="000000"/>
              </w:rPr>
              <w:t xml:space="preserve">  Continuous enrollment ≥6 </w:t>
            </w:r>
            <w:proofErr w:type="spellStart"/>
            <w:r w:rsidRPr="006D2B28">
              <w:rPr>
                <w:rFonts w:eastAsia="Times New Roman"/>
                <w:color w:val="000000"/>
              </w:rPr>
              <w:t>mo</w:t>
            </w:r>
            <w:proofErr w:type="spellEnd"/>
            <w:r w:rsidRPr="006D2B28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6D2B28">
              <w:rPr>
                <w:rFonts w:eastAsia="Times New Roman"/>
                <w:color w:val="000000"/>
              </w:rPr>
              <w:t>postindex</w:t>
            </w:r>
            <w:proofErr w:type="spellEnd"/>
          </w:p>
        </w:tc>
        <w:tc>
          <w:tcPr>
            <w:tcW w:w="1350" w:type="dxa"/>
            <w:hideMark/>
          </w:tcPr>
          <w:p w14:paraId="151841F3" w14:textId="77777777" w:rsidR="006D2B28" w:rsidRPr="006D2B28" w:rsidRDefault="006D2B28" w:rsidP="00F0488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</w:rPr>
            </w:pPr>
            <w:r w:rsidRPr="006D2B28">
              <w:rPr>
                <w:rFonts w:eastAsia="Times New Roman"/>
                <w:color w:val="000000"/>
              </w:rPr>
              <w:t>207</w:t>
            </w:r>
          </w:p>
        </w:tc>
        <w:tc>
          <w:tcPr>
            <w:tcW w:w="1530" w:type="dxa"/>
            <w:hideMark/>
          </w:tcPr>
          <w:p w14:paraId="5EA6D68D" w14:textId="77777777" w:rsidR="006D2B28" w:rsidRPr="006D2B28" w:rsidRDefault="006D2B28" w:rsidP="00F0488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</w:rPr>
            </w:pPr>
            <w:r w:rsidRPr="006D2B28">
              <w:rPr>
                <w:rFonts w:eastAsia="Times New Roman"/>
                <w:color w:val="000000"/>
              </w:rPr>
              <w:t>135</w:t>
            </w:r>
          </w:p>
        </w:tc>
        <w:tc>
          <w:tcPr>
            <w:tcW w:w="1260" w:type="dxa"/>
          </w:tcPr>
          <w:p w14:paraId="4181BFCE" w14:textId="77777777" w:rsidR="006D2B28" w:rsidRPr="006D2B28" w:rsidRDefault="006D2B28" w:rsidP="00F0488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</w:rPr>
            </w:pPr>
            <w:r w:rsidRPr="006D2B28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1188" w:type="dxa"/>
          </w:tcPr>
          <w:p w14:paraId="29A820D9" w14:textId="77777777" w:rsidR="006D2B28" w:rsidRPr="006D2B28" w:rsidRDefault="006D2B28" w:rsidP="00F04887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</w:rPr>
            </w:pPr>
            <w:r w:rsidRPr="006D2B28">
              <w:rPr>
                <w:rFonts w:eastAsia="Times New Roman"/>
                <w:color w:val="000000"/>
              </w:rPr>
              <w:t>38</w:t>
            </w:r>
          </w:p>
        </w:tc>
      </w:tr>
    </w:tbl>
    <w:p w14:paraId="0862EEBB" w14:textId="0909E282" w:rsidR="00070BEA" w:rsidRDefault="00070BE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Note: </w:t>
      </w:r>
      <w:proofErr w:type="spellStart"/>
      <w:r w:rsidRPr="006D2B28">
        <w:rPr>
          <w:rFonts w:eastAsia="Times New Roman"/>
          <w:color w:val="000000"/>
          <w:sz w:val="20"/>
          <w:szCs w:val="20"/>
          <w:vertAlign w:val="superscript"/>
        </w:rPr>
        <w:t>a</w:t>
      </w:r>
      <w:r w:rsidRPr="006D2B28">
        <w:rPr>
          <w:rFonts w:eastAsia="Times New Roman"/>
          <w:color w:val="000000"/>
          <w:sz w:val="20"/>
          <w:szCs w:val="20"/>
        </w:rPr>
        <w:t>Patient</w:t>
      </w:r>
      <w:proofErr w:type="spellEnd"/>
      <w:r w:rsidRPr="006D2B28">
        <w:rPr>
          <w:rFonts w:eastAsia="Times New Roman"/>
          <w:color w:val="000000"/>
          <w:sz w:val="20"/>
          <w:szCs w:val="20"/>
        </w:rPr>
        <w:t xml:space="preserve"> selection criteria before matching to control cohort.</w:t>
      </w:r>
    </w:p>
    <w:p w14:paraId="75404DCB" w14:textId="652EFF78" w:rsidR="006D2B28" w:rsidRDefault="006D2B28">
      <w:pPr>
        <w:spacing w:after="0" w:line="240" w:lineRule="auto"/>
        <w:rPr>
          <w:b/>
          <w:sz w:val="20"/>
          <w:szCs w:val="20"/>
          <w:highlight w:val="yellow"/>
        </w:rPr>
      </w:pPr>
      <w:r w:rsidRPr="006D2B28">
        <w:rPr>
          <w:b/>
          <w:sz w:val="20"/>
          <w:szCs w:val="20"/>
        </w:rPr>
        <w:t xml:space="preserve">Abbreviation: </w:t>
      </w:r>
      <w:r w:rsidRPr="006D2B28">
        <w:rPr>
          <w:rFonts w:eastAsia="Times New Roman"/>
          <w:color w:val="000000"/>
          <w:sz w:val="20"/>
          <w:szCs w:val="20"/>
        </w:rPr>
        <w:t xml:space="preserve">ICD-9/10, </w:t>
      </w:r>
      <w:r w:rsidRPr="006D2B28">
        <w:rPr>
          <w:i/>
          <w:iCs/>
          <w:sz w:val="20"/>
          <w:szCs w:val="20"/>
        </w:rPr>
        <w:t>International Classification of Diseases, Ninth or Tenth Edition.</w:t>
      </w:r>
      <w:r w:rsidRPr="006D2B28">
        <w:rPr>
          <w:rFonts w:eastAsia="Times New Roman"/>
          <w:color w:val="000000"/>
          <w:sz w:val="20"/>
          <w:szCs w:val="20"/>
          <w:vertAlign w:val="superscript"/>
        </w:rPr>
        <w:t xml:space="preserve"> </w:t>
      </w:r>
    </w:p>
    <w:p w14:paraId="437356BC" w14:textId="2DBF92A3" w:rsidR="001E249F" w:rsidRPr="006D2B28" w:rsidRDefault="001E249F">
      <w:pPr>
        <w:spacing w:after="0" w:line="240" w:lineRule="auto"/>
        <w:rPr>
          <w:b/>
          <w:sz w:val="20"/>
          <w:szCs w:val="20"/>
          <w:highlight w:val="yellow"/>
        </w:rPr>
      </w:pPr>
      <w:r w:rsidRPr="006D2B28">
        <w:rPr>
          <w:b/>
          <w:sz w:val="20"/>
          <w:szCs w:val="20"/>
          <w:highlight w:val="yellow"/>
        </w:rPr>
        <w:br w:type="page"/>
      </w:r>
    </w:p>
    <w:p w14:paraId="24205838" w14:textId="4451F93B" w:rsidR="00DF2F2B" w:rsidRDefault="00DF2F2B" w:rsidP="00DF2F2B">
      <w:pPr>
        <w:spacing w:after="0" w:line="480" w:lineRule="auto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Supplemental</w:t>
      </w:r>
      <w:r w:rsidRPr="0051708D">
        <w:rPr>
          <w:bCs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Table </w:t>
      </w:r>
      <w:r w:rsidR="000278D1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. </w:t>
      </w:r>
      <w:r>
        <w:rPr>
          <w:bCs/>
          <w:sz w:val="20"/>
          <w:szCs w:val="20"/>
        </w:rPr>
        <w:t>Baseline characteristics and a</w:t>
      </w:r>
      <w:r w:rsidRPr="0051708D">
        <w:rPr>
          <w:bCs/>
          <w:sz w:val="20"/>
          <w:szCs w:val="20"/>
        </w:rPr>
        <w:t xml:space="preserve">nnualized </w:t>
      </w:r>
      <w:r>
        <w:rPr>
          <w:bCs/>
          <w:sz w:val="20"/>
          <w:szCs w:val="20"/>
        </w:rPr>
        <w:t>c</w:t>
      </w:r>
      <w:r w:rsidRPr="0051708D">
        <w:rPr>
          <w:bCs/>
          <w:sz w:val="20"/>
          <w:szCs w:val="20"/>
        </w:rPr>
        <w:t>osts</w:t>
      </w:r>
      <w:r>
        <w:rPr>
          <w:bCs/>
          <w:sz w:val="20"/>
          <w:szCs w:val="20"/>
        </w:rPr>
        <w:t xml:space="preserve"> in individuals with choroideremia</w:t>
      </w:r>
      <w:r w:rsidR="004A5069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by sex</w:t>
      </w:r>
    </w:p>
    <w:tbl>
      <w:tblPr>
        <w:tblStyle w:val="TableGrid"/>
        <w:tblW w:w="8185" w:type="dxa"/>
        <w:tblLayout w:type="fixed"/>
        <w:tblLook w:val="04A0" w:firstRow="1" w:lastRow="0" w:firstColumn="1" w:lastColumn="0" w:noHBand="0" w:noVBand="1"/>
      </w:tblPr>
      <w:tblGrid>
        <w:gridCol w:w="3055"/>
        <w:gridCol w:w="1800"/>
        <w:gridCol w:w="1802"/>
        <w:gridCol w:w="1528"/>
      </w:tblGrid>
      <w:tr w:rsidR="00D7054C" w:rsidRPr="0051708D" w14:paraId="02F2D9CE" w14:textId="77777777" w:rsidTr="004E540E">
        <w:trPr>
          <w:trHeight w:val="536"/>
        </w:trPr>
        <w:tc>
          <w:tcPr>
            <w:tcW w:w="3055" w:type="dxa"/>
            <w:noWrap/>
            <w:tcMar>
              <w:left w:w="115" w:type="dxa"/>
              <w:right w:w="115" w:type="dxa"/>
            </w:tcMar>
            <w:vAlign w:val="bottom"/>
          </w:tcPr>
          <w:p w14:paraId="7EB00281" w14:textId="77777777" w:rsidR="00D7054C" w:rsidRPr="0051708D" w:rsidRDefault="00D7054C" w:rsidP="005F10E8">
            <w:pPr>
              <w:spacing w:after="0" w:line="480" w:lineRule="auto"/>
              <w:rPr>
                <w:b/>
              </w:rPr>
            </w:pPr>
          </w:p>
        </w:tc>
        <w:tc>
          <w:tcPr>
            <w:tcW w:w="5130" w:type="dxa"/>
            <w:gridSpan w:val="3"/>
            <w:noWrap/>
            <w:tcMar>
              <w:left w:w="115" w:type="dxa"/>
              <w:right w:w="115" w:type="dxa"/>
            </w:tcMar>
            <w:vAlign w:val="bottom"/>
          </w:tcPr>
          <w:p w14:paraId="26D6366E" w14:textId="5F5B9ADB" w:rsidR="00D7054C" w:rsidRPr="0051708D" w:rsidRDefault="004A5069" w:rsidP="005F10E8">
            <w:pPr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Individuals </w:t>
            </w:r>
            <w:r w:rsidR="001C5BE5">
              <w:rPr>
                <w:b/>
                <w:bCs/>
              </w:rPr>
              <w:t>w</w:t>
            </w:r>
            <w:r>
              <w:rPr>
                <w:b/>
                <w:bCs/>
              </w:rPr>
              <w:t xml:space="preserve">ith </w:t>
            </w:r>
            <w:r w:rsidR="001C5BE5">
              <w:rPr>
                <w:b/>
                <w:bCs/>
              </w:rPr>
              <w:t>c</w:t>
            </w:r>
            <w:r w:rsidR="00D7054C" w:rsidRPr="0051708D">
              <w:rPr>
                <w:b/>
                <w:bCs/>
              </w:rPr>
              <w:t>horoideremia</w:t>
            </w:r>
            <w:r w:rsidR="00D7054C" w:rsidRPr="0051708D">
              <w:rPr>
                <w:b/>
              </w:rPr>
              <w:br/>
              <w:t>(</w:t>
            </w:r>
            <w:r w:rsidR="00D7054C">
              <w:rPr>
                <w:b/>
              </w:rPr>
              <w:t>N</w:t>
            </w:r>
            <w:r w:rsidR="00D7054C" w:rsidRPr="0051708D">
              <w:rPr>
                <w:b/>
              </w:rPr>
              <w:t>=199)</w:t>
            </w:r>
          </w:p>
        </w:tc>
      </w:tr>
      <w:tr w:rsidR="00DF2F2B" w:rsidRPr="0051708D" w14:paraId="013D5231" w14:textId="77777777" w:rsidTr="004E540E">
        <w:trPr>
          <w:trHeight w:val="259"/>
        </w:trPr>
        <w:tc>
          <w:tcPr>
            <w:tcW w:w="3055" w:type="dxa"/>
            <w:noWrap/>
            <w:tcMar>
              <w:left w:w="115" w:type="dxa"/>
              <w:right w:w="115" w:type="dxa"/>
            </w:tcMar>
          </w:tcPr>
          <w:p w14:paraId="399A5E05" w14:textId="77777777" w:rsidR="00DF2F2B" w:rsidRPr="0051708D" w:rsidRDefault="00DF2F2B" w:rsidP="005F10E8">
            <w:pPr>
              <w:spacing w:after="0" w:line="480" w:lineRule="auto"/>
              <w:rPr>
                <w:bCs/>
              </w:rPr>
            </w:pP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  <w:vAlign w:val="bottom"/>
          </w:tcPr>
          <w:p w14:paraId="7215C9C5" w14:textId="77777777" w:rsidR="00DF2F2B" w:rsidRPr="005F10E8" w:rsidRDefault="00DF2F2B" w:rsidP="005F10E8">
            <w:pPr>
              <w:spacing w:after="0" w:line="480" w:lineRule="auto"/>
              <w:jc w:val="center"/>
              <w:rPr>
                <w:b/>
              </w:rPr>
            </w:pPr>
            <w:r w:rsidRPr="005F10E8">
              <w:rPr>
                <w:b/>
              </w:rPr>
              <w:t>Males</w:t>
            </w:r>
          </w:p>
          <w:p w14:paraId="48EA873F" w14:textId="77777777" w:rsidR="00DF2F2B" w:rsidRPr="005F10E8" w:rsidRDefault="00DF2F2B" w:rsidP="005F10E8">
            <w:pPr>
              <w:spacing w:after="0" w:line="480" w:lineRule="auto"/>
              <w:jc w:val="center"/>
              <w:rPr>
                <w:b/>
              </w:rPr>
            </w:pPr>
            <w:r w:rsidRPr="005F10E8">
              <w:rPr>
                <w:b/>
              </w:rPr>
              <w:t>(n=131)</w:t>
            </w:r>
          </w:p>
        </w:tc>
        <w:tc>
          <w:tcPr>
            <w:tcW w:w="1802" w:type="dxa"/>
            <w:noWrap/>
            <w:tcMar>
              <w:left w:w="115" w:type="dxa"/>
              <w:right w:w="115" w:type="dxa"/>
            </w:tcMar>
            <w:vAlign w:val="bottom"/>
          </w:tcPr>
          <w:p w14:paraId="68535F50" w14:textId="77777777" w:rsidR="00DF2F2B" w:rsidRDefault="00DF2F2B" w:rsidP="005F10E8">
            <w:pPr>
              <w:spacing w:after="0" w:line="480" w:lineRule="auto"/>
              <w:jc w:val="center"/>
              <w:rPr>
                <w:b/>
              </w:rPr>
            </w:pPr>
            <w:r w:rsidRPr="005F10E8">
              <w:rPr>
                <w:b/>
              </w:rPr>
              <w:t>Females</w:t>
            </w:r>
          </w:p>
          <w:p w14:paraId="617C81B0" w14:textId="77777777" w:rsidR="00DF2F2B" w:rsidRPr="005F10E8" w:rsidRDefault="00DF2F2B" w:rsidP="005F10E8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(n=68)</w:t>
            </w:r>
          </w:p>
        </w:tc>
        <w:tc>
          <w:tcPr>
            <w:tcW w:w="1528" w:type="dxa"/>
            <w:vAlign w:val="bottom"/>
          </w:tcPr>
          <w:p w14:paraId="00881FEC" w14:textId="77777777" w:rsidR="00DF2F2B" w:rsidRPr="00615E4A" w:rsidRDefault="00DF2F2B" w:rsidP="005F10E8">
            <w:pPr>
              <w:spacing w:after="0" w:line="480" w:lineRule="auto"/>
              <w:jc w:val="center"/>
              <w:rPr>
                <w:b/>
              </w:rPr>
            </w:pPr>
            <w:r>
              <w:rPr>
                <w:b/>
              </w:rPr>
              <w:t>p value</w:t>
            </w:r>
          </w:p>
        </w:tc>
      </w:tr>
      <w:tr w:rsidR="00DF2F2B" w:rsidRPr="0051708D" w14:paraId="58B52F47" w14:textId="77777777" w:rsidTr="004E540E">
        <w:trPr>
          <w:trHeight w:val="259"/>
        </w:trPr>
        <w:tc>
          <w:tcPr>
            <w:tcW w:w="3055" w:type="dxa"/>
            <w:noWrap/>
            <w:tcMar>
              <w:left w:w="115" w:type="dxa"/>
              <w:right w:w="115" w:type="dxa"/>
            </w:tcMar>
          </w:tcPr>
          <w:p w14:paraId="2886D0C9" w14:textId="77777777" w:rsidR="00DF2F2B" w:rsidRPr="0051708D" w:rsidRDefault="00DF2F2B" w:rsidP="005F10E8">
            <w:pPr>
              <w:spacing w:after="0" w:line="480" w:lineRule="auto"/>
              <w:rPr>
                <w:bCs/>
              </w:rPr>
            </w:pPr>
            <w:r>
              <w:rPr>
                <w:bCs/>
              </w:rPr>
              <w:t>Baseline characteristics</w:t>
            </w: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</w:tcPr>
          <w:p w14:paraId="570469B9" w14:textId="77777777" w:rsidR="00DF2F2B" w:rsidRDefault="00DF2F2B" w:rsidP="005F10E8">
            <w:pPr>
              <w:spacing w:after="0" w:line="480" w:lineRule="auto"/>
              <w:ind w:left="720" w:hanging="720"/>
              <w:jc w:val="center"/>
              <w:rPr>
                <w:bCs/>
              </w:rPr>
            </w:pPr>
          </w:p>
        </w:tc>
        <w:tc>
          <w:tcPr>
            <w:tcW w:w="1802" w:type="dxa"/>
            <w:noWrap/>
            <w:tcMar>
              <w:left w:w="115" w:type="dxa"/>
              <w:right w:w="115" w:type="dxa"/>
            </w:tcMar>
          </w:tcPr>
          <w:p w14:paraId="5F58C053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</w:p>
        </w:tc>
        <w:tc>
          <w:tcPr>
            <w:tcW w:w="1528" w:type="dxa"/>
          </w:tcPr>
          <w:p w14:paraId="6AD717B3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</w:p>
        </w:tc>
      </w:tr>
      <w:tr w:rsidR="00DF2F2B" w:rsidRPr="0051708D" w14:paraId="6E60758E" w14:textId="77777777" w:rsidTr="004E540E">
        <w:trPr>
          <w:trHeight w:val="259"/>
        </w:trPr>
        <w:tc>
          <w:tcPr>
            <w:tcW w:w="3055" w:type="dxa"/>
            <w:noWrap/>
            <w:tcMar>
              <w:left w:w="115" w:type="dxa"/>
              <w:right w:w="115" w:type="dxa"/>
            </w:tcMar>
          </w:tcPr>
          <w:p w14:paraId="39E39D5F" w14:textId="77777777" w:rsidR="00DF2F2B" w:rsidRPr="0051708D" w:rsidRDefault="00DF2F2B" w:rsidP="005F10E8">
            <w:pPr>
              <w:spacing w:after="0" w:line="480" w:lineRule="auto"/>
              <w:rPr>
                <w:bCs/>
              </w:rPr>
            </w:pPr>
            <w:r>
              <w:rPr>
                <w:bCs/>
              </w:rPr>
              <w:t xml:space="preserve">   Age, mean (SD), y</w:t>
            </w: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</w:tcPr>
          <w:p w14:paraId="6C191289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41.8 (22.6)</w:t>
            </w:r>
          </w:p>
        </w:tc>
        <w:tc>
          <w:tcPr>
            <w:tcW w:w="1802" w:type="dxa"/>
            <w:noWrap/>
            <w:tcMar>
              <w:left w:w="115" w:type="dxa"/>
              <w:right w:w="115" w:type="dxa"/>
            </w:tcMar>
          </w:tcPr>
          <w:p w14:paraId="18E9077C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52.0 (20.4)</w:t>
            </w:r>
          </w:p>
        </w:tc>
        <w:tc>
          <w:tcPr>
            <w:tcW w:w="1528" w:type="dxa"/>
          </w:tcPr>
          <w:p w14:paraId="3ED0E14F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0.0021</w:t>
            </w:r>
          </w:p>
        </w:tc>
      </w:tr>
      <w:tr w:rsidR="00DF2F2B" w:rsidRPr="0051708D" w14:paraId="20E8FD08" w14:textId="77777777" w:rsidTr="004E540E">
        <w:trPr>
          <w:trHeight w:val="259"/>
        </w:trPr>
        <w:tc>
          <w:tcPr>
            <w:tcW w:w="3055" w:type="dxa"/>
            <w:noWrap/>
            <w:tcMar>
              <w:left w:w="115" w:type="dxa"/>
              <w:right w:w="115" w:type="dxa"/>
            </w:tcMar>
          </w:tcPr>
          <w:p w14:paraId="058AAAF8" w14:textId="189BFD38" w:rsidR="00DF2F2B" w:rsidRPr="0051708D" w:rsidRDefault="00DF2F2B" w:rsidP="005F10E8">
            <w:pPr>
              <w:spacing w:after="0" w:line="480" w:lineRule="auto"/>
              <w:rPr>
                <w:bCs/>
              </w:rPr>
            </w:pPr>
            <w:r>
              <w:rPr>
                <w:bCs/>
              </w:rPr>
              <w:t xml:space="preserve">   Region</w:t>
            </w:r>
            <w:r w:rsidR="004D5872">
              <w:rPr>
                <w:bCs/>
              </w:rPr>
              <w:t>, n (%)</w:t>
            </w: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</w:tcPr>
          <w:p w14:paraId="33CDB29A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</w:p>
        </w:tc>
        <w:tc>
          <w:tcPr>
            <w:tcW w:w="1802" w:type="dxa"/>
            <w:noWrap/>
            <w:tcMar>
              <w:left w:w="115" w:type="dxa"/>
              <w:right w:w="115" w:type="dxa"/>
            </w:tcMar>
          </w:tcPr>
          <w:p w14:paraId="754994DC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</w:p>
        </w:tc>
        <w:tc>
          <w:tcPr>
            <w:tcW w:w="1528" w:type="dxa"/>
          </w:tcPr>
          <w:p w14:paraId="22E0B0BD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0.3459</w:t>
            </w:r>
          </w:p>
        </w:tc>
      </w:tr>
      <w:tr w:rsidR="00DF2F2B" w:rsidRPr="0051708D" w14:paraId="1D5392CD" w14:textId="77777777" w:rsidTr="004E540E">
        <w:trPr>
          <w:trHeight w:val="259"/>
        </w:trPr>
        <w:tc>
          <w:tcPr>
            <w:tcW w:w="3055" w:type="dxa"/>
            <w:noWrap/>
            <w:tcMar>
              <w:left w:w="115" w:type="dxa"/>
              <w:right w:w="115" w:type="dxa"/>
            </w:tcMar>
          </w:tcPr>
          <w:p w14:paraId="253FE27E" w14:textId="77777777" w:rsidR="00DF2F2B" w:rsidRDefault="00DF2F2B" w:rsidP="005F10E8">
            <w:pPr>
              <w:spacing w:after="0" w:line="480" w:lineRule="auto"/>
              <w:rPr>
                <w:bCs/>
              </w:rPr>
            </w:pPr>
            <w:r>
              <w:rPr>
                <w:bCs/>
              </w:rPr>
              <w:t xml:space="preserve">      Northeast</w:t>
            </w: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</w:tcPr>
          <w:p w14:paraId="1EE0B34C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23 (18)</w:t>
            </w:r>
          </w:p>
        </w:tc>
        <w:tc>
          <w:tcPr>
            <w:tcW w:w="1802" w:type="dxa"/>
            <w:noWrap/>
            <w:tcMar>
              <w:left w:w="115" w:type="dxa"/>
              <w:right w:w="115" w:type="dxa"/>
            </w:tcMar>
          </w:tcPr>
          <w:p w14:paraId="2D4B34F1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15 (22)</w:t>
            </w:r>
          </w:p>
        </w:tc>
        <w:tc>
          <w:tcPr>
            <w:tcW w:w="1528" w:type="dxa"/>
          </w:tcPr>
          <w:p w14:paraId="393ABC38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</w:p>
        </w:tc>
      </w:tr>
      <w:tr w:rsidR="00DF2F2B" w:rsidRPr="0051708D" w14:paraId="3E0F74C2" w14:textId="77777777" w:rsidTr="004E540E">
        <w:trPr>
          <w:trHeight w:val="259"/>
        </w:trPr>
        <w:tc>
          <w:tcPr>
            <w:tcW w:w="3055" w:type="dxa"/>
            <w:noWrap/>
            <w:tcMar>
              <w:left w:w="115" w:type="dxa"/>
              <w:right w:w="115" w:type="dxa"/>
            </w:tcMar>
          </w:tcPr>
          <w:p w14:paraId="2A338FE0" w14:textId="77777777" w:rsidR="00DF2F2B" w:rsidRDefault="00DF2F2B" w:rsidP="005F10E8">
            <w:pPr>
              <w:spacing w:after="0" w:line="480" w:lineRule="auto"/>
              <w:rPr>
                <w:bCs/>
              </w:rPr>
            </w:pPr>
            <w:r>
              <w:rPr>
                <w:bCs/>
              </w:rPr>
              <w:t xml:space="preserve">      North Central</w:t>
            </w: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</w:tcPr>
          <w:p w14:paraId="17235035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27 (21)</w:t>
            </w:r>
          </w:p>
        </w:tc>
        <w:tc>
          <w:tcPr>
            <w:tcW w:w="1802" w:type="dxa"/>
            <w:noWrap/>
            <w:tcMar>
              <w:left w:w="115" w:type="dxa"/>
              <w:right w:w="115" w:type="dxa"/>
            </w:tcMar>
          </w:tcPr>
          <w:p w14:paraId="40C8ADD6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13 (19)</w:t>
            </w:r>
          </w:p>
        </w:tc>
        <w:tc>
          <w:tcPr>
            <w:tcW w:w="1528" w:type="dxa"/>
          </w:tcPr>
          <w:p w14:paraId="6DC1C780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</w:p>
        </w:tc>
      </w:tr>
      <w:tr w:rsidR="00DF2F2B" w:rsidRPr="0051708D" w14:paraId="77AB6856" w14:textId="77777777" w:rsidTr="004E540E">
        <w:trPr>
          <w:trHeight w:val="259"/>
        </w:trPr>
        <w:tc>
          <w:tcPr>
            <w:tcW w:w="3055" w:type="dxa"/>
            <w:noWrap/>
            <w:tcMar>
              <w:left w:w="115" w:type="dxa"/>
              <w:right w:w="115" w:type="dxa"/>
            </w:tcMar>
          </w:tcPr>
          <w:p w14:paraId="71FF08AC" w14:textId="77777777" w:rsidR="00DF2F2B" w:rsidRDefault="00DF2F2B" w:rsidP="005F10E8">
            <w:pPr>
              <w:spacing w:after="0" w:line="480" w:lineRule="auto"/>
              <w:rPr>
                <w:bCs/>
              </w:rPr>
            </w:pPr>
            <w:r>
              <w:rPr>
                <w:bCs/>
              </w:rPr>
              <w:t xml:space="preserve">      South</w:t>
            </w: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</w:tcPr>
          <w:p w14:paraId="5FFC924A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32 (24)</w:t>
            </w:r>
          </w:p>
        </w:tc>
        <w:tc>
          <w:tcPr>
            <w:tcW w:w="1802" w:type="dxa"/>
            <w:noWrap/>
            <w:tcMar>
              <w:left w:w="115" w:type="dxa"/>
              <w:right w:w="115" w:type="dxa"/>
            </w:tcMar>
          </w:tcPr>
          <w:p w14:paraId="7784F89F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23 (34)</w:t>
            </w:r>
          </w:p>
        </w:tc>
        <w:tc>
          <w:tcPr>
            <w:tcW w:w="1528" w:type="dxa"/>
          </w:tcPr>
          <w:p w14:paraId="4342E080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</w:p>
        </w:tc>
      </w:tr>
      <w:tr w:rsidR="00DF2F2B" w:rsidRPr="0051708D" w14:paraId="106611F5" w14:textId="77777777" w:rsidTr="004E540E">
        <w:trPr>
          <w:trHeight w:val="259"/>
        </w:trPr>
        <w:tc>
          <w:tcPr>
            <w:tcW w:w="3055" w:type="dxa"/>
            <w:noWrap/>
            <w:tcMar>
              <w:left w:w="115" w:type="dxa"/>
              <w:right w:w="115" w:type="dxa"/>
            </w:tcMar>
          </w:tcPr>
          <w:p w14:paraId="05CEA348" w14:textId="77777777" w:rsidR="00DF2F2B" w:rsidRDefault="00DF2F2B" w:rsidP="005F10E8">
            <w:pPr>
              <w:spacing w:after="0" w:line="480" w:lineRule="auto"/>
              <w:rPr>
                <w:bCs/>
              </w:rPr>
            </w:pPr>
            <w:r>
              <w:rPr>
                <w:bCs/>
              </w:rPr>
              <w:t xml:space="preserve">      West</w:t>
            </w: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</w:tcPr>
          <w:p w14:paraId="635AB455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21 (16)</w:t>
            </w:r>
          </w:p>
        </w:tc>
        <w:tc>
          <w:tcPr>
            <w:tcW w:w="1802" w:type="dxa"/>
            <w:noWrap/>
            <w:tcMar>
              <w:left w:w="115" w:type="dxa"/>
              <w:right w:w="115" w:type="dxa"/>
            </w:tcMar>
          </w:tcPr>
          <w:p w14:paraId="29C4FD0B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9 (13)</w:t>
            </w:r>
          </w:p>
        </w:tc>
        <w:tc>
          <w:tcPr>
            <w:tcW w:w="1528" w:type="dxa"/>
          </w:tcPr>
          <w:p w14:paraId="052C5283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</w:p>
        </w:tc>
      </w:tr>
      <w:tr w:rsidR="00DF2F2B" w:rsidRPr="0051708D" w14:paraId="7B5D771D" w14:textId="77777777" w:rsidTr="004E540E">
        <w:trPr>
          <w:trHeight w:val="259"/>
        </w:trPr>
        <w:tc>
          <w:tcPr>
            <w:tcW w:w="3055" w:type="dxa"/>
            <w:noWrap/>
            <w:tcMar>
              <w:left w:w="115" w:type="dxa"/>
              <w:right w:w="115" w:type="dxa"/>
            </w:tcMar>
          </w:tcPr>
          <w:p w14:paraId="36CB977B" w14:textId="77777777" w:rsidR="00DF2F2B" w:rsidRDefault="00DF2F2B" w:rsidP="005F10E8">
            <w:pPr>
              <w:spacing w:after="0" w:line="480" w:lineRule="auto"/>
              <w:rPr>
                <w:bCs/>
              </w:rPr>
            </w:pPr>
            <w:r>
              <w:rPr>
                <w:bCs/>
              </w:rPr>
              <w:t xml:space="preserve">      Unknown</w:t>
            </w: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</w:tcPr>
          <w:p w14:paraId="3B7F1B5B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28 (21)</w:t>
            </w:r>
          </w:p>
        </w:tc>
        <w:tc>
          <w:tcPr>
            <w:tcW w:w="1802" w:type="dxa"/>
            <w:noWrap/>
            <w:tcMar>
              <w:left w:w="115" w:type="dxa"/>
              <w:right w:w="115" w:type="dxa"/>
            </w:tcMar>
          </w:tcPr>
          <w:p w14:paraId="16494B73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8 (12)</w:t>
            </w:r>
          </w:p>
        </w:tc>
        <w:tc>
          <w:tcPr>
            <w:tcW w:w="1528" w:type="dxa"/>
          </w:tcPr>
          <w:p w14:paraId="14E04901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</w:p>
        </w:tc>
      </w:tr>
      <w:tr w:rsidR="00DF2F2B" w:rsidRPr="0051708D" w14:paraId="5999F424" w14:textId="77777777" w:rsidTr="004E540E">
        <w:trPr>
          <w:trHeight w:val="259"/>
        </w:trPr>
        <w:tc>
          <w:tcPr>
            <w:tcW w:w="3055" w:type="dxa"/>
            <w:noWrap/>
            <w:tcMar>
              <w:left w:w="115" w:type="dxa"/>
              <w:right w:w="115" w:type="dxa"/>
            </w:tcMar>
          </w:tcPr>
          <w:p w14:paraId="4BAF85E0" w14:textId="77777777" w:rsidR="00DF2F2B" w:rsidRDefault="00DF2F2B" w:rsidP="005F10E8">
            <w:pPr>
              <w:spacing w:after="0" w:line="480" w:lineRule="auto"/>
              <w:rPr>
                <w:bCs/>
              </w:rPr>
            </w:pPr>
            <w:r>
              <w:rPr>
                <w:bCs/>
              </w:rPr>
              <w:t xml:space="preserve">   Payor, n (%)</w:t>
            </w: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</w:tcPr>
          <w:p w14:paraId="27AFC369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</w:p>
        </w:tc>
        <w:tc>
          <w:tcPr>
            <w:tcW w:w="1802" w:type="dxa"/>
            <w:noWrap/>
            <w:tcMar>
              <w:left w:w="115" w:type="dxa"/>
              <w:right w:w="115" w:type="dxa"/>
            </w:tcMar>
          </w:tcPr>
          <w:p w14:paraId="1CE84F3D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</w:p>
        </w:tc>
        <w:tc>
          <w:tcPr>
            <w:tcW w:w="1528" w:type="dxa"/>
          </w:tcPr>
          <w:p w14:paraId="1734A490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0.1011</w:t>
            </w:r>
          </w:p>
        </w:tc>
      </w:tr>
      <w:tr w:rsidR="00DF2F2B" w:rsidRPr="0051708D" w14:paraId="68C62FE7" w14:textId="77777777" w:rsidTr="004E540E">
        <w:trPr>
          <w:trHeight w:val="259"/>
        </w:trPr>
        <w:tc>
          <w:tcPr>
            <w:tcW w:w="3055" w:type="dxa"/>
            <w:noWrap/>
            <w:tcMar>
              <w:left w:w="115" w:type="dxa"/>
              <w:right w:w="115" w:type="dxa"/>
            </w:tcMar>
          </w:tcPr>
          <w:p w14:paraId="0237DC07" w14:textId="77777777" w:rsidR="00DF2F2B" w:rsidRPr="0051708D" w:rsidRDefault="00DF2F2B" w:rsidP="005F10E8">
            <w:pPr>
              <w:spacing w:after="0" w:line="480" w:lineRule="auto"/>
              <w:rPr>
                <w:bCs/>
              </w:rPr>
            </w:pPr>
            <w:r>
              <w:rPr>
                <w:bCs/>
              </w:rPr>
              <w:t xml:space="preserve">      Commercial</w:t>
            </w: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</w:tcPr>
          <w:p w14:paraId="3400AEF1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86 (66)</w:t>
            </w:r>
          </w:p>
        </w:tc>
        <w:tc>
          <w:tcPr>
            <w:tcW w:w="1802" w:type="dxa"/>
            <w:noWrap/>
            <w:tcMar>
              <w:left w:w="115" w:type="dxa"/>
              <w:right w:w="115" w:type="dxa"/>
            </w:tcMar>
          </w:tcPr>
          <w:p w14:paraId="19442873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45 (66)</w:t>
            </w:r>
          </w:p>
        </w:tc>
        <w:tc>
          <w:tcPr>
            <w:tcW w:w="1528" w:type="dxa"/>
          </w:tcPr>
          <w:p w14:paraId="66D08689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</w:p>
        </w:tc>
      </w:tr>
      <w:tr w:rsidR="00DF2F2B" w:rsidRPr="0051708D" w14:paraId="6C619D1A" w14:textId="77777777" w:rsidTr="004E540E">
        <w:trPr>
          <w:trHeight w:val="259"/>
        </w:trPr>
        <w:tc>
          <w:tcPr>
            <w:tcW w:w="3055" w:type="dxa"/>
            <w:noWrap/>
            <w:tcMar>
              <w:left w:w="115" w:type="dxa"/>
              <w:right w:w="115" w:type="dxa"/>
            </w:tcMar>
          </w:tcPr>
          <w:p w14:paraId="16288D9B" w14:textId="77777777" w:rsidR="00DF2F2B" w:rsidRDefault="00DF2F2B" w:rsidP="005F10E8">
            <w:pPr>
              <w:spacing w:after="0" w:line="480" w:lineRule="auto"/>
              <w:rPr>
                <w:bCs/>
              </w:rPr>
            </w:pPr>
            <w:r>
              <w:rPr>
                <w:bCs/>
              </w:rPr>
              <w:t xml:space="preserve">      Medicaid</w:t>
            </w: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</w:tcPr>
          <w:p w14:paraId="2CCD413C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28 (21)</w:t>
            </w:r>
          </w:p>
        </w:tc>
        <w:tc>
          <w:tcPr>
            <w:tcW w:w="1802" w:type="dxa"/>
            <w:noWrap/>
            <w:tcMar>
              <w:left w:w="115" w:type="dxa"/>
              <w:right w:w="115" w:type="dxa"/>
            </w:tcMar>
          </w:tcPr>
          <w:p w14:paraId="594C710A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8 (12)</w:t>
            </w:r>
          </w:p>
        </w:tc>
        <w:tc>
          <w:tcPr>
            <w:tcW w:w="1528" w:type="dxa"/>
          </w:tcPr>
          <w:p w14:paraId="64996918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</w:p>
        </w:tc>
      </w:tr>
      <w:tr w:rsidR="00DF2F2B" w:rsidRPr="0051708D" w14:paraId="0D0A095D" w14:textId="77777777" w:rsidTr="004E540E">
        <w:trPr>
          <w:trHeight w:val="259"/>
        </w:trPr>
        <w:tc>
          <w:tcPr>
            <w:tcW w:w="3055" w:type="dxa"/>
            <w:noWrap/>
            <w:tcMar>
              <w:left w:w="115" w:type="dxa"/>
              <w:right w:w="115" w:type="dxa"/>
            </w:tcMar>
          </w:tcPr>
          <w:p w14:paraId="77D4D10C" w14:textId="77777777" w:rsidR="00DF2F2B" w:rsidRDefault="00DF2F2B" w:rsidP="005F10E8">
            <w:pPr>
              <w:spacing w:after="0" w:line="480" w:lineRule="auto"/>
              <w:rPr>
                <w:bCs/>
              </w:rPr>
            </w:pPr>
            <w:r>
              <w:rPr>
                <w:bCs/>
              </w:rPr>
              <w:t xml:space="preserve">      Medicare supplemental</w:t>
            </w: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</w:tcPr>
          <w:p w14:paraId="3A64BB10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17 (13)</w:t>
            </w:r>
          </w:p>
        </w:tc>
        <w:tc>
          <w:tcPr>
            <w:tcW w:w="1802" w:type="dxa"/>
            <w:noWrap/>
            <w:tcMar>
              <w:left w:w="115" w:type="dxa"/>
              <w:right w:w="115" w:type="dxa"/>
            </w:tcMar>
          </w:tcPr>
          <w:p w14:paraId="45691879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15 (22)</w:t>
            </w:r>
          </w:p>
        </w:tc>
        <w:tc>
          <w:tcPr>
            <w:tcW w:w="1528" w:type="dxa"/>
          </w:tcPr>
          <w:p w14:paraId="6BDCB49E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</w:p>
        </w:tc>
      </w:tr>
      <w:tr w:rsidR="00DF2F2B" w:rsidRPr="0051708D" w14:paraId="4FF7703C" w14:textId="77777777" w:rsidTr="004E540E">
        <w:trPr>
          <w:trHeight w:val="259"/>
        </w:trPr>
        <w:tc>
          <w:tcPr>
            <w:tcW w:w="3055" w:type="dxa"/>
            <w:noWrap/>
            <w:tcMar>
              <w:left w:w="115" w:type="dxa"/>
              <w:right w:w="115" w:type="dxa"/>
            </w:tcMar>
          </w:tcPr>
          <w:p w14:paraId="5515E0EB" w14:textId="140E8806" w:rsidR="00DF2F2B" w:rsidRPr="005F10E8" w:rsidRDefault="00DF2F2B" w:rsidP="005F10E8">
            <w:pPr>
              <w:spacing w:after="0" w:line="480" w:lineRule="auto"/>
              <w:rPr>
                <w:bCs/>
                <w:vertAlign w:val="superscript"/>
              </w:rPr>
            </w:pPr>
            <w:r>
              <w:rPr>
                <w:bCs/>
              </w:rPr>
              <w:t xml:space="preserve">    CCI, mean (SD)</w:t>
            </w:r>
            <w:r w:rsidR="009E5985">
              <w:rPr>
                <w:bCs/>
                <w:vertAlign w:val="superscript"/>
              </w:rPr>
              <w:t>a</w:t>
            </w: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</w:tcPr>
          <w:p w14:paraId="436270B0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0.43 (0.86)</w:t>
            </w:r>
          </w:p>
        </w:tc>
        <w:tc>
          <w:tcPr>
            <w:tcW w:w="1802" w:type="dxa"/>
            <w:noWrap/>
            <w:tcMar>
              <w:left w:w="115" w:type="dxa"/>
              <w:right w:w="115" w:type="dxa"/>
            </w:tcMar>
          </w:tcPr>
          <w:p w14:paraId="3289D732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0.54 (0.92)</w:t>
            </w:r>
          </w:p>
        </w:tc>
        <w:tc>
          <w:tcPr>
            <w:tcW w:w="1528" w:type="dxa"/>
          </w:tcPr>
          <w:p w14:paraId="6D116909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0.3769</w:t>
            </w:r>
          </w:p>
        </w:tc>
      </w:tr>
      <w:tr w:rsidR="00DF2F2B" w:rsidRPr="0051708D" w14:paraId="1567332B" w14:textId="77777777" w:rsidTr="004E540E">
        <w:trPr>
          <w:trHeight w:val="350"/>
        </w:trPr>
        <w:tc>
          <w:tcPr>
            <w:tcW w:w="3055" w:type="dxa"/>
            <w:noWrap/>
            <w:tcMar>
              <w:left w:w="115" w:type="dxa"/>
              <w:right w:w="115" w:type="dxa"/>
            </w:tcMar>
          </w:tcPr>
          <w:p w14:paraId="62999246" w14:textId="77777777" w:rsidR="00DF2F2B" w:rsidRPr="0051708D" w:rsidRDefault="00DF2F2B" w:rsidP="005F10E8">
            <w:pPr>
              <w:spacing w:after="0" w:line="480" w:lineRule="auto"/>
              <w:rPr>
                <w:bCs/>
              </w:rPr>
            </w:pPr>
            <w:r>
              <w:rPr>
                <w:bCs/>
              </w:rPr>
              <w:t xml:space="preserve">    </w:t>
            </w:r>
            <w:r w:rsidRPr="0051708D">
              <w:rPr>
                <w:bCs/>
              </w:rPr>
              <w:t>CCI group, n (%)</w:t>
            </w:r>
          </w:p>
          <w:p w14:paraId="388D7786" w14:textId="77777777" w:rsidR="00DF2F2B" w:rsidRPr="0051708D" w:rsidRDefault="00DF2F2B" w:rsidP="005F10E8">
            <w:pPr>
              <w:spacing w:after="0" w:line="480" w:lineRule="auto"/>
              <w:rPr>
                <w:bCs/>
              </w:rPr>
            </w:pPr>
            <w:r>
              <w:rPr>
                <w:bCs/>
              </w:rPr>
              <w:t xml:space="preserve">    </w:t>
            </w:r>
            <w:r w:rsidRPr="0051708D">
              <w:rPr>
                <w:bCs/>
              </w:rPr>
              <w:t xml:space="preserve">   0</w:t>
            </w:r>
          </w:p>
          <w:p w14:paraId="262F1F55" w14:textId="77777777" w:rsidR="00DF2F2B" w:rsidRPr="0051708D" w:rsidRDefault="00DF2F2B" w:rsidP="005F10E8">
            <w:pPr>
              <w:spacing w:after="0" w:line="480" w:lineRule="auto"/>
              <w:rPr>
                <w:bCs/>
              </w:rPr>
            </w:pPr>
            <w:r w:rsidRPr="0051708D">
              <w:rPr>
                <w:bCs/>
              </w:rPr>
              <w:t xml:space="preserve">   </w:t>
            </w:r>
            <w:r>
              <w:rPr>
                <w:bCs/>
              </w:rPr>
              <w:t xml:space="preserve">    </w:t>
            </w:r>
            <w:r w:rsidRPr="0051708D">
              <w:rPr>
                <w:bCs/>
              </w:rPr>
              <w:t>1</w:t>
            </w:r>
          </w:p>
          <w:p w14:paraId="78D1B693" w14:textId="77777777" w:rsidR="00DF2F2B" w:rsidRPr="0051708D" w:rsidRDefault="00DF2F2B" w:rsidP="005F10E8">
            <w:pPr>
              <w:spacing w:after="0" w:line="480" w:lineRule="auto"/>
              <w:rPr>
                <w:bCs/>
              </w:rPr>
            </w:pPr>
            <w:r w:rsidRPr="0051708D">
              <w:rPr>
                <w:bCs/>
              </w:rPr>
              <w:t xml:space="preserve">   </w:t>
            </w:r>
            <w:r>
              <w:rPr>
                <w:bCs/>
              </w:rPr>
              <w:t xml:space="preserve">    </w:t>
            </w:r>
            <w:r w:rsidRPr="0051708D">
              <w:rPr>
                <w:bCs/>
              </w:rPr>
              <w:t>2</w:t>
            </w:r>
          </w:p>
          <w:p w14:paraId="2056162C" w14:textId="77777777" w:rsidR="00DF2F2B" w:rsidRPr="0051708D" w:rsidRDefault="00DF2F2B" w:rsidP="005F10E8">
            <w:pPr>
              <w:spacing w:after="0" w:line="480" w:lineRule="auto"/>
              <w:rPr>
                <w:bCs/>
              </w:rPr>
            </w:pPr>
            <w:r w:rsidRPr="0051708D">
              <w:rPr>
                <w:bCs/>
              </w:rPr>
              <w:t xml:space="preserve">   </w:t>
            </w:r>
            <w:r>
              <w:rPr>
                <w:bCs/>
              </w:rPr>
              <w:t xml:space="preserve">    </w:t>
            </w:r>
            <w:r w:rsidRPr="0051708D">
              <w:rPr>
                <w:bCs/>
              </w:rPr>
              <w:t>3</w:t>
            </w:r>
          </w:p>
          <w:p w14:paraId="4EDBEFBF" w14:textId="68EA75AE" w:rsidR="00DF2F2B" w:rsidRDefault="00DF2F2B" w:rsidP="005F10E8">
            <w:pPr>
              <w:spacing w:after="0" w:line="480" w:lineRule="auto"/>
              <w:rPr>
                <w:bCs/>
              </w:rPr>
            </w:pPr>
            <w:r w:rsidRPr="0051708D">
              <w:rPr>
                <w:bCs/>
              </w:rPr>
              <w:t xml:space="preserve">   </w:t>
            </w:r>
            <w:r>
              <w:rPr>
                <w:bCs/>
              </w:rPr>
              <w:t xml:space="preserve">   </w:t>
            </w:r>
            <w:r w:rsidRPr="0051708D">
              <w:rPr>
                <w:bCs/>
              </w:rPr>
              <w:t>≥4</w:t>
            </w:r>
            <w:r>
              <w:rPr>
                <w:bCs/>
              </w:rPr>
              <w:t xml:space="preserve">   </w:t>
            </w:r>
          </w:p>
          <w:p w14:paraId="6689616E" w14:textId="77777777" w:rsidR="00DF2F2B" w:rsidRPr="0051708D" w:rsidRDefault="00DF2F2B" w:rsidP="005F10E8">
            <w:pPr>
              <w:spacing w:after="0" w:line="480" w:lineRule="auto"/>
              <w:rPr>
                <w:bCs/>
              </w:rPr>
            </w:pP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</w:tcPr>
          <w:p w14:paraId="3F6B9A25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</w:p>
          <w:p w14:paraId="1E054779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96 (73)</w:t>
            </w:r>
          </w:p>
          <w:p w14:paraId="4B93B21E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21 (16)</w:t>
            </w:r>
          </w:p>
          <w:p w14:paraId="7C24F579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10 (8)</w:t>
            </w:r>
          </w:p>
          <w:p w14:paraId="30EA1539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2 (2)</w:t>
            </w:r>
          </w:p>
          <w:p w14:paraId="1F3D05B3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2 (2)</w:t>
            </w:r>
          </w:p>
        </w:tc>
        <w:tc>
          <w:tcPr>
            <w:tcW w:w="1802" w:type="dxa"/>
            <w:noWrap/>
            <w:tcMar>
              <w:left w:w="115" w:type="dxa"/>
              <w:right w:w="115" w:type="dxa"/>
            </w:tcMar>
          </w:tcPr>
          <w:p w14:paraId="03105D47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</w:p>
          <w:p w14:paraId="25D71794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45 (66)</w:t>
            </w:r>
          </w:p>
          <w:p w14:paraId="47B057BE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14 (21)</w:t>
            </w:r>
          </w:p>
          <w:p w14:paraId="5322EFBC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5 (7)</w:t>
            </w:r>
          </w:p>
          <w:p w14:paraId="7E53E5B8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3 (4)</w:t>
            </w:r>
          </w:p>
          <w:p w14:paraId="73A0CFA8" w14:textId="05B17DA4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="00E476DB">
              <w:rPr>
                <w:bCs/>
              </w:rPr>
              <w:t>(1)</w:t>
            </w:r>
          </w:p>
        </w:tc>
        <w:tc>
          <w:tcPr>
            <w:tcW w:w="1528" w:type="dxa"/>
          </w:tcPr>
          <w:p w14:paraId="7B4B5E22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0.6742</w:t>
            </w:r>
          </w:p>
        </w:tc>
      </w:tr>
      <w:tr w:rsidR="00DF2F2B" w:rsidRPr="0051708D" w14:paraId="1C4E440F" w14:textId="77777777" w:rsidTr="004E540E">
        <w:trPr>
          <w:trHeight w:val="259"/>
        </w:trPr>
        <w:tc>
          <w:tcPr>
            <w:tcW w:w="3055" w:type="dxa"/>
            <w:noWrap/>
            <w:tcMar>
              <w:left w:w="115" w:type="dxa"/>
              <w:right w:w="115" w:type="dxa"/>
            </w:tcMar>
          </w:tcPr>
          <w:p w14:paraId="3322B2FE" w14:textId="6D5AC252" w:rsidR="00DF2F2B" w:rsidRPr="0051708D" w:rsidRDefault="00DF2F2B" w:rsidP="005F10E8">
            <w:pPr>
              <w:spacing w:after="0" w:line="480" w:lineRule="auto"/>
              <w:rPr>
                <w:bCs/>
              </w:rPr>
            </w:pPr>
            <w:r w:rsidRPr="0051708D">
              <w:rPr>
                <w:bCs/>
              </w:rPr>
              <w:t>Total cost</w:t>
            </w:r>
            <w:r w:rsidR="00954CC6">
              <w:rPr>
                <w:bCs/>
              </w:rPr>
              <w:t xml:space="preserve"> per patient</w:t>
            </w:r>
            <w:r>
              <w:rPr>
                <w:bCs/>
              </w:rPr>
              <w:t xml:space="preserve">, LSM </w:t>
            </w: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</w:tcPr>
          <w:p w14:paraId="553980DB" w14:textId="791E45F4" w:rsidR="00DF2F2B" w:rsidRPr="0051708D" w:rsidRDefault="00E476D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="00DF2F2B">
              <w:rPr>
                <w:bCs/>
              </w:rPr>
              <w:t>17,669</w:t>
            </w:r>
          </w:p>
        </w:tc>
        <w:tc>
          <w:tcPr>
            <w:tcW w:w="1802" w:type="dxa"/>
            <w:noWrap/>
            <w:tcMar>
              <w:left w:w="115" w:type="dxa"/>
              <w:right w:w="115" w:type="dxa"/>
            </w:tcMar>
          </w:tcPr>
          <w:p w14:paraId="1A112F72" w14:textId="196E9F26" w:rsidR="00DF2F2B" w:rsidRPr="0051708D" w:rsidRDefault="00E476D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="00DF2F2B">
              <w:rPr>
                <w:bCs/>
              </w:rPr>
              <w:t>18,522</w:t>
            </w:r>
          </w:p>
        </w:tc>
        <w:tc>
          <w:tcPr>
            <w:tcW w:w="1528" w:type="dxa"/>
          </w:tcPr>
          <w:p w14:paraId="2055F2BF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0.8837</w:t>
            </w:r>
          </w:p>
        </w:tc>
      </w:tr>
      <w:tr w:rsidR="00DF2F2B" w:rsidRPr="0051708D" w14:paraId="29C37CD6" w14:textId="77777777" w:rsidTr="004E540E">
        <w:trPr>
          <w:trHeight w:val="251"/>
        </w:trPr>
        <w:tc>
          <w:tcPr>
            <w:tcW w:w="3055" w:type="dxa"/>
            <w:noWrap/>
            <w:tcMar>
              <w:left w:w="115" w:type="dxa"/>
              <w:right w:w="115" w:type="dxa"/>
            </w:tcMar>
          </w:tcPr>
          <w:p w14:paraId="0195AF8C" w14:textId="77777777" w:rsidR="00DF2F2B" w:rsidRPr="0051708D" w:rsidRDefault="00DF2F2B" w:rsidP="005F10E8">
            <w:pPr>
              <w:spacing w:after="0" w:line="480" w:lineRule="auto"/>
              <w:rPr>
                <w:b/>
              </w:rPr>
            </w:pPr>
            <w:r w:rsidRPr="0051708D">
              <w:rPr>
                <w:bCs/>
              </w:rPr>
              <w:lastRenderedPageBreak/>
              <w:t xml:space="preserve">   Inpatient admissions</w:t>
            </w: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</w:tcPr>
          <w:p w14:paraId="667C34E5" w14:textId="58B4B894" w:rsidR="00DF2F2B" w:rsidRPr="0051708D" w:rsidRDefault="00E476D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="00DF2F2B">
              <w:rPr>
                <w:bCs/>
              </w:rPr>
              <w:t>3</w:t>
            </w:r>
            <w:r>
              <w:rPr>
                <w:bCs/>
              </w:rPr>
              <w:t>,</w:t>
            </w:r>
            <w:r w:rsidR="00DF2F2B">
              <w:rPr>
                <w:bCs/>
              </w:rPr>
              <w:t>617</w:t>
            </w:r>
          </w:p>
        </w:tc>
        <w:tc>
          <w:tcPr>
            <w:tcW w:w="1802" w:type="dxa"/>
            <w:noWrap/>
            <w:tcMar>
              <w:left w:w="115" w:type="dxa"/>
              <w:right w:w="115" w:type="dxa"/>
            </w:tcMar>
          </w:tcPr>
          <w:p w14:paraId="46062762" w14:textId="2819FD94" w:rsidR="00DF2F2B" w:rsidRPr="0051708D" w:rsidRDefault="00E476D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="00DF2F2B">
              <w:rPr>
                <w:bCs/>
              </w:rPr>
              <w:t>4</w:t>
            </w:r>
            <w:r>
              <w:rPr>
                <w:bCs/>
              </w:rPr>
              <w:t>,</w:t>
            </w:r>
            <w:r w:rsidR="00DF2F2B">
              <w:rPr>
                <w:bCs/>
              </w:rPr>
              <w:t>983</w:t>
            </w:r>
          </w:p>
        </w:tc>
        <w:tc>
          <w:tcPr>
            <w:tcW w:w="1528" w:type="dxa"/>
          </w:tcPr>
          <w:p w14:paraId="7521B902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0.6689</w:t>
            </w:r>
          </w:p>
        </w:tc>
      </w:tr>
      <w:tr w:rsidR="00DF2F2B" w:rsidRPr="0051708D" w14:paraId="24011813" w14:textId="77777777" w:rsidTr="004E540E">
        <w:trPr>
          <w:trHeight w:val="269"/>
        </w:trPr>
        <w:tc>
          <w:tcPr>
            <w:tcW w:w="3055" w:type="dxa"/>
            <w:noWrap/>
            <w:tcMar>
              <w:left w:w="115" w:type="dxa"/>
              <w:right w:w="115" w:type="dxa"/>
            </w:tcMar>
          </w:tcPr>
          <w:p w14:paraId="4B98E200" w14:textId="77777777" w:rsidR="00DF2F2B" w:rsidRPr="0051708D" w:rsidRDefault="00DF2F2B" w:rsidP="005F10E8">
            <w:pPr>
              <w:spacing w:after="0" w:line="480" w:lineRule="auto"/>
              <w:rPr>
                <w:b/>
              </w:rPr>
            </w:pPr>
            <w:r w:rsidRPr="0051708D">
              <w:rPr>
                <w:bCs/>
              </w:rPr>
              <w:t xml:space="preserve">   Outpatient visits  </w:t>
            </w: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</w:tcPr>
          <w:p w14:paraId="4323060C" w14:textId="71721346" w:rsidR="00DF2F2B" w:rsidRPr="0051708D" w:rsidRDefault="00E476D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="00DF2F2B">
              <w:rPr>
                <w:bCs/>
              </w:rPr>
              <w:t>10,592</w:t>
            </w:r>
          </w:p>
        </w:tc>
        <w:tc>
          <w:tcPr>
            <w:tcW w:w="1802" w:type="dxa"/>
            <w:noWrap/>
            <w:tcMar>
              <w:left w:w="115" w:type="dxa"/>
              <w:right w:w="115" w:type="dxa"/>
            </w:tcMar>
          </w:tcPr>
          <w:p w14:paraId="31ABD15A" w14:textId="0821DB41" w:rsidR="00DF2F2B" w:rsidRPr="0051708D" w:rsidRDefault="00E476D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="00DF2F2B">
              <w:rPr>
                <w:bCs/>
              </w:rPr>
              <w:t>7</w:t>
            </w:r>
            <w:r>
              <w:rPr>
                <w:bCs/>
              </w:rPr>
              <w:t>,</w:t>
            </w:r>
            <w:r w:rsidR="00DF2F2B">
              <w:rPr>
                <w:bCs/>
              </w:rPr>
              <w:t>539</w:t>
            </w:r>
          </w:p>
        </w:tc>
        <w:tc>
          <w:tcPr>
            <w:tcW w:w="1528" w:type="dxa"/>
          </w:tcPr>
          <w:p w14:paraId="278B3F1E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0.4967</w:t>
            </w:r>
          </w:p>
        </w:tc>
      </w:tr>
      <w:tr w:rsidR="00DF2F2B" w:rsidRPr="0051708D" w14:paraId="13B0A797" w14:textId="77777777" w:rsidTr="004E540E">
        <w:trPr>
          <w:trHeight w:val="80"/>
        </w:trPr>
        <w:tc>
          <w:tcPr>
            <w:tcW w:w="3055" w:type="dxa"/>
            <w:noWrap/>
            <w:tcMar>
              <w:left w:w="115" w:type="dxa"/>
              <w:right w:w="115" w:type="dxa"/>
            </w:tcMar>
          </w:tcPr>
          <w:p w14:paraId="590550E4" w14:textId="052D9F80" w:rsidR="00DF2F2B" w:rsidRPr="0051708D" w:rsidRDefault="00DF2F2B" w:rsidP="005F10E8">
            <w:pPr>
              <w:spacing w:after="0" w:line="480" w:lineRule="auto"/>
              <w:rPr>
                <w:b/>
              </w:rPr>
            </w:pPr>
            <w:r w:rsidRPr="0051708D">
              <w:rPr>
                <w:bCs/>
              </w:rPr>
              <w:t xml:space="preserve">   E</w:t>
            </w:r>
            <w:r w:rsidR="00287FA5">
              <w:rPr>
                <w:bCs/>
              </w:rPr>
              <w:t>mergency department</w:t>
            </w:r>
            <w:r w:rsidRPr="0051708D">
              <w:rPr>
                <w:bCs/>
              </w:rPr>
              <w:t xml:space="preserve"> visits</w:t>
            </w:r>
            <w:r w:rsidRPr="0051708D">
              <w:rPr>
                <w:b/>
              </w:rPr>
              <w:t xml:space="preserve">  </w:t>
            </w: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</w:tcPr>
          <w:p w14:paraId="3BFD1950" w14:textId="1BFB0C2B" w:rsidR="00DF2F2B" w:rsidRPr="0051708D" w:rsidRDefault="009A73A7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="00DF2F2B">
              <w:rPr>
                <w:bCs/>
              </w:rPr>
              <w:t>508</w:t>
            </w:r>
          </w:p>
        </w:tc>
        <w:tc>
          <w:tcPr>
            <w:tcW w:w="1802" w:type="dxa"/>
            <w:noWrap/>
            <w:tcMar>
              <w:left w:w="115" w:type="dxa"/>
              <w:right w:w="115" w:type="dxa"/>
            </w:tcMar>
          </w:tcPr>
          <w:p w14:paraId="77C0EDC6" w14:textId="0E081BE9" w:rsidR="00DF2F2B" w:rsidRPr="0051708D" w:rsidRDefault="009A73A7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="00DF2F2B">
              <w:rPr>
                <w:bCs/>
              </w:rPr>
              <w:t>3</w:t>
            </w:r>
            <w:r>
              <w:rPr>
                <w:bCs/>
              </w:rPr>
              <w:t>,</w:t>
            </w:r>
            <w:r w:rsidR="00DF2F2B">
              <w:rPr>
                <w:bCs/>
              </w:rPr>
              <w:t>654</w:t>
            </w:r>
          </w:p>
        </w:tc>
        <w:tc>
          <w:tcPr>
            <w:tcW w:w="1528" w:type="dxa"/>
          </w:tcPr>
          <w:p w14:paraId="3F6EAB5B" w14:textId="77777777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0.0276</w:t>
            </w:r>
          </w:p>
        </w:tc>
      </w:tr>
      <w:tr w:rsidR="00DF2F2B" w:rsidRPr="0051708D" w14:paraId="3344603B" w14:textId="77777777" w:rsidTr="004E540E">
        <w:trPr>
          <w:trHeight w:val="269"/>
        </w:trPr>
        <w:tc>
          <w:tcPr>
            <w:tcW w:w="3055" w:type="dxa"/>
            <w:noWrap/>
            <w:tcMar>
              <w:left w:w="115" w:type="dxa"/>
              <w:right w:w="115" w:type="dxa"/>
            </w:tcMar>
          </w:tcPr>
          <w:p w14:paraId="7B1A040C" w14:textId="77777777" w:rsidR="00DF2F2B" w:rsidRPr="0051708D" w:rsidRDefault="00DF2F2B" w:rsidP="005F10E8">
            <w:pPr>
              <w:spacing w:after="0" w:line="480" w:lineRule="auto"/>
              <w:rPr>
                <w:bCs/>
              </w:rPr>
            </w:pPr>
            <w:r w:rsidRPr="0051708D">
              <w:rPr>
                <w:bCs/>
              </w:rPr>
              <w:t xml:space="preserve">   Pharmacy prescriptions </w:t>
            </w:r>
          </w:p>
        </w:tc>
        <w:tc>
          <w:tcPr>
            <w:tcW w:w="1800" w:type="dxa"/>
            <w:noWrap/>
            <w:tcMar>
              <w:left w:w="115" w:type="dxa"/>
              <w:right w:w="115" w:type="dxa"/>
            </w:tcMar>
          </w:tcPr>
          <w:p w14:paraId="301A4968" w14:textId="330F8512" w:rsidR="00DF2F2B" w:rsidRPr="0051708D" w:rsidRDefault="009A73A7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="00DF2F2B">
              <w:rPr>
                <w:bCs/>
              </w:rPr>
              <w:t>2</w:t>
            </w:r>
            <w:r>
              <w:rPr>
                <w:bCs/>
              </w:rPr>
              <w:t>,</w:t>
            </w:r>
            <w:r w:rsidR="00DF2F2B">
              <w:rPr>
                <w:bCs/>
              </w:rPr>
              <w:t>952</w:t>
            </w:r>
          </w:p>
        </w:tc>
        <w:tc>
          <w:tcPr>
            <w:tcW w:w="1802" w:type="dxa"/>
            <w:noWrap/>
            <w:tcMar>
              <w:left w:w="115" w:type="dxa"/>
              <w:right w:w="115" w:type="dxa"/>
            </w:tcMar>
          </w:tcPr>
          <w:p w14:paraId="7B7ED6CC" w14:textId="05B5E63E" w:rsidR="00DF2F2B" w:rsidRPr="0051708D" w:rsidRDefault="009A73A7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="00DF2F2B">
              <w:rPr>
                <w:bCs/>
              </w:rPr>
              <w:t>2</w:t>
            </w:r>
            <w:r>
              <w:rPr>
                <w:bCs/>
              </w:rPr>
              <w:t>,</w:t>
            </w:r>
            <w:r w:rsidR="00DF2F2B">
              <w:rPr>
                <w:bCs/>
              </w:rPr>
              <w:t>346</w:t>
            </w:r>
          </w:p>
        </w:tc>
        <w:tc>
          <w:tcPr>
            <w:tcW w:w="1528" w:type="dxa"/>
          </w:tcPr>
          <w:p w14:paraId="4C033CE8" w14:textId="2E4E8901" w:rsidR="00DF2F2B" w:rsidRDefault="00DF2F2B" w:rsidP="005F10E8">
            <w:pPr>
              <w:spacing w:after="0" w:line="480" w:lineRule="auto"/>
              <w:jc w:val="center"/>
              <w:rPr>
                <w:bCs/>
              </w:rPr>
            </w:pPr>
            <w:r>
              <w:rPr>
                <w:bCs/>
              </w:rPr>
              <w:t>0.591</w:t>
            </w:r>
            <w:r w:rsidR="009A73A7">
              <w:rPr>
                <w:bCs/>
              </w:rPr>
              <w:t>0</w:t>
            </w:r>
          </w:p>
        </w:tc>
      </w:tr>
    </w:tbl>
    <w:p w14:paraId="229FA29B" w14:textId="424C9757" w:rsidR="00287FA5" w:rsidRDefault="00287FA5" w:rsidP="00287FA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Note: </w:t>
      </w:r>
      <w:proofErr w:type="spellStart"/>
      <w:r w:rsidR="009E5985">
        <w:rPr>
          <w:rFonts w:eastAsia="Times New Roman"/>
          <w:color w:val="000000"/>
          <w:sz w:val="20"/>
          <w:szCs w:val="20"/>
          <w:vertAlign w:val="superscript"/>
        </w:rPr>
        <w:t>a</w:t>
      </w:r>
      <w:r w:rsidRPr="00287FA5">
        <w:rPr>
          <w:rFonts w:eastAsia="Times New Roman"/>
          <w:color w:val="000000"/>
          <w:sz w:val="20"/>
          <w:szCs w:val="20"/>
        </w:rPr>
        <w:t>CCI</w:t>
      </w:r>
      <w:proofErr w:type="spellEnd"/>
      <w:r w:rsidRPr="00287FA5">
        <w:rPr>
          <w:rFonts w:eastAsia="Times New Roman"/>
          <w:color w:val="000000"/>
          <w:sz w:val="20"/>
          <w:szCs w:val="20"/>
        </w:rPr>
        <w:t xml:space="preserve"> based on </w:t>
      </w:r>
      <w:r w:rsidR="001C66F0">
        <w:rPr>
          <w:rFonts w:eastAsia="Times New Roman"/>
          <w:color w:val="000000"/>
          <w:sz w:val="20"/>
          <w:szCs w:val="20"/>
        </w:rPr>
        <w:t xml:space="preserve">data </w:t>
      </w:r>
      <w:r w:rsidRPr="00287FA5">
        <w:rPr>
          <w:rFonts w:eastAsia="Times New Roman"/>
          <w:color w:val="000000"/>
          <w:sz w:val="20"/>
          <w:szCs w:val="20"/>
        </w:rPr>
        <w:t xml:space="preserve">6 months </w:t>
      </w:r>
      <w:r w:rsidR="001C66F0">
        <w:rPr>
          <w:rFonts w:eastAsia="Times New Roman"/>
          <w:color w:val="000000"/>
          <w:sz w:val="20"/>
          <w:szCs w:val="20"/>
        </w:rPr>
        <w:t>before</w:t>
      </w:r>
      <w:r w:rsidRPr="00287FA5">
        <w:rPr>
          <w:rFonts w:eastAsia="Times New Roman"/>
          <w:color w:val="000000"/>
          <w:sz w:val="20"/>
          <w:szCs w:val="20"/>
        </w:rPr>
        <w:t xml:space="preserve"> the index</w:t>
      </w:r>
      <w:r w:rsidRPr="006D2B28">
        <w:rPr>
          <w:rFonts w:eastAsia="Times New Roman"/>
          <w:color w:val="000000"/>
          <w:sz w:val="20"/>
          <w:szCs w:val="20"/>
        </w:rPr>
        <w:t>.</w:t>
      </w:r>
    </w:p>
    <w:p w14:paraId="612DE53B" w14:textId="6E28CFD7" w:rsidR="00287FA5" w:rsidRDefault="00287FA5" w:rsidP="00287FA5">
      <w:pPr>
        <w:spacing w:after="0" w:line="240" w:lineRule="auto"/>
        <w:rPr>
          <w:b/>
          <w:sz w:val="20"/>
          <w:szCs w:val="20"/>
          <w:highlight w:val="yellow"/>
        </w:rPr>
      </w:pPr>
      <w:r w:rsidRPr="006D2B28">
        <w:rPr>
          <w:b/>
          <w:sz w:val="20"/>
          <w:szCs w:val="20"/>
        </w:rPr>
        <w:t>Abbreviation</w:t>
      </w:r>
      <w:r w:rsidR="00F13F8D">
        <w:rPr>
          <w:b/>
          <w:sz w:val="20"/>
          <w:szCs w:val="20"/>
        </w:rPr>
        <w:t>s</w:t>
      </w:r>
      <w:r w:rsidRPr="006D2B28">
        <w:rPr>
          <w:b/>
          <w:sz w:val="20"/>
          <w:szCs w:val="20"/>
        </w:rPr>
        <w:t xml:space="preserve">: </w:t>
      </w:r>
      <w:r w:rsidR="0095302D" w:rsidRPr="0095302D">
        <w:rPr>
          <w:bCs/>
          <w:sz w:val="20"/>
          <w:szCs w:val="20"/>
        </w:rPr>
        <w:t xml:space="preserve">CCI, Charlson Comorbidity Index; </w:t>
      </w:r>
      <w:r w:rsidRPr="0095302D">
        <w:rPr>
          <w:rFonts w:eastAsia="Times New Roman"/>
          <w:bCs/>
          <w:color w:val="000000"/>
          <w:sz w:val="20"/>
          <w:szCs w:val="20"/>
        </w:rPr>
        <w:t>LSM</w:t>
      </w:r>
      <w:r>
        <w:rPr>
          <w:rFonts w:eastAsia="Times New Roman"/>
          <w:color w:val="000000"/>
          <w:sz w:val="20"/>
          <w:szCs w:val="20"/>
        </w:rPr>
        <w:t>, least squares mean</w:t>
      </w:r>
      <w:r w:rsidR="002D0222">
        <w:rPr>
          <w:rFonts w:eastAsia="Times New Roman"/>
          <w:color w:val="000000"/>
          <w:sz w:val="20"/>
          <w:szCs w:val="20"/>
        </w:rPr>
        <w:t>; SD, standard deviation</w:t>
      </w:r>
      <w:r w:rsidRPr="006D2B28">
        <w:rPr>
          <w:i/>
          <w:iCs/>
          <w:sz w:val="20"/>
          <w:szCs w:val="20"/>
        </w:rPr>
        <w:t>.</w:t>
      </w:r>
      <w:r w:rsidRPr="006D2B28">
        <w:rPr>
          <w:rFonts w:eastAsia="Times New Roman"/>
          <w:color w:val="000000"/>
          <w:sz w:val="20"/>
          <w:szCs w:val="20"/>
          <w:vertAlign w:val="superscript"/>
        </w:rPr>
        <w:t xml:space="preserve"> </w:t>
      </w:r>
    </w:p>
    <w:p w14:paraId="612C8A01" w14:textId="77777777" w:rsidR="00DF2F2B" w:rsidRDefault="00DF2F2B" w:rsidP="00DF2F2B">
      <w:pPr>
        <w:spacing w:after="0" w:line="480" w:lineRule="auto"/>
        <w:rPr>
          <w:bCs/>
          <w:sz w:val="20"/>
          <w:szCs w:val="20"/>
        </w:rPr>
      </w:pPr>
    </w:p>
    <w:p w14:paraId="04B728A6" w14:textId="77777777" w:rsidR="00DF2F2B" w:rsidRDefault="00DF2F2B" w:rsidP="00DF2F2B">
      <w:pPr>
        <w:spacing w:after="0" w:line="480" w:lineRule="auto"/>
        <w:rPr>
          <w:bCs/>
          <w:sz w:val="20"/>
          <w:szCs w:val="20"/>
        </w:rPr>
      </w:pPr>
    </w:p>
    <w:p w14:paraId="019F2B72" w14:textId="77777777" w:rsidR="00DF2F2B" w:rsidRDefault="00DF2F2B" w:rsidP="00DF2F2B">
      <w:pPr>
        <w:spacing w:after="0" w:line="480" w:lineRule="auto"/>
        <w:rPr>
          <w:bCs/>
          <w:sz w:val="20"/>
          <w:szCs w:val="20"/>
        </w:rPr>
      </w:pPr>
    </w:p>
    <w:p w14:paraId="52525E4C" w14:textId="77777777" w:rsidR="00DF2F2B" w:rsidRDefault="00DF2F2B" w:rsidP="00DF2F2B">
      <w:pPr>
        <w:spacing w:after="0" w:line="480" w:lineRule="auto"/>
        <w:rPr>
          <w:bCs/>
          <w:sz w:val="20"/>
          <w:szCs w:val="20"/>
        </w:rPr>
      </w:pPr>
    </w:p>
    <w:p w14:paraId="77354C77" w14:textId="77777777" w:rsidR="00DF2F2B" w:rsidRDefault="00DF2F2B" w:rsidP="00762E61">
      <w:pPr>
        <w:spacing w:after="0" w:line="480" w:lineRule="auto"/>
        <w:rPr>
          <w:b/>
          <w:sz w:val="20"/>
          <w:szCs w:val="20"/>
        </w:rPr>
      </w:pPr>
    </w:p>
    <w:p w14:paraId="2BF822B2" w14:textId="77777777" w:rsidR="00DF2F2B" w:rsidRDefault="00DF2F2B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AD3457C" w14:textId="0B41961F" w:rsidR="001E249F" w:rsidRPr="006D2B28" w:rsidRDefault="001E249F" w:rsidP="00762E61">
      <w:pPr>
        <w:spacing w:after="0" w:line="480" w:lineRule="auto"/>
        <w:rPr>
          <w:sz w:val="20"/>
          <w:szCs w:val="20"/>
        </w:rPr>
      </w:pPr>
      <w:r w:rsidRPr="006D2B28">
        <w:rPr>
          <w:b/>
          <w:sz w:val="20"/>
          <w:szCs w:val="20"/>
        </w:rPr>
        <w:lastRenderedPageBreak/>
        <w:t>Supplemental Figure 1</w:t>
      </w:r>
      <w:r w:rsidRPr="00F13F8D">
        <w:rPr>
          <w:b/>
          <w:sz w:val="20"/>
          <w:szCs w:val="20"/>
        </w:rPr>
        <w:t xml:space="preserve">. </w:t>
      </w:r>
      <w:proofErr w:type="spellStart"/>
      <w:r w:rsidRPr="006D2B28">
        <w:rPr>
          <w:bCs/>
          <w:sz w:val="20"/>
          <w:szCs w:val="20"/>
        </w:rPr>
        <w:t>Postindex</w:t>
      </w:r>
      <w:proofErr w:type="spellEnd"/>
      <w:r w:rsidRPr="006D2B28">
        <w:rPr>
          <w:bCs/>
          <w:sz w:val="20"/>
          <w:szCs w:val="20"/>
        </w:rPr>
        <w:t xml:space="preserve"> comorbidities by percent</w:t>
      </w:r>
      <w:r w:rsidR="00F13F8D">
        <w:rPr>
          <w:bCs/>
          <w:sz w:val="20"/>
          <w:szCs w:val="20"/>
        </w:rPr>
        <w:t>age</w:t>
      </w:r>
      <w:r w:rsidRPr="006D2B28">
        <w:rPr>
          <w:bCs/>
          <w:sz w:val="20"/>
          <w:szCs w:val="20"/>
        </w:rPr>
        <w:t xml:space="preserve"> of difference between the </w:t>
      </w:r>
      <w:r w:rsidRPr="006D2B28">
        <w:rPr>
          <w:sz w:val="20"/>
          <w:szCs w:val="20"/>
        </w:rPr>
        <w:t xml:space="preserve">choroideremia </w:t>
      </w:r>
      <w:r w:rsidRPr="006D2B28">
        <w:rPr>
          <w:bCs/>
          <w:sz w:val="20"/>
          <w:szCs w:val="20"/>
        </w:rPr>
        <w:t xml:space="preserve">and control cohorts (all odds ratios shown, p &lt; 0.05). </w:t>
      </w:r>
    </w:p>
    <w:p w14:paraId="561D820F" w14:textId="77777777" w:rsidR="001E249F" w:rsidRPr="006D2B28" w:rsidRDefault="001E249F" w:rsidP="008F68A9">
      <w:pPr>
        <w:spacing w:after="0" w:line="480" w:lineRule="auto"/>
        <w:jc w:val="center"/>
        <w:rPr>
          <w:sz w:val="20"/>
          <w:szCs w:val="20"/>
        </w:rPr>
      </w:pPr>
      <w:r w:rsidRPr="006D2B28">
        <w:rPr>
          <w:noProof/>
          <w:sz w:val="20"/>
          <w:szCs w:val="20"/>
        </w:rPr>
        <w:drawing>
          <wp:inline distT="0" distB="0" distL="0" distR="0" wp14:anchorId="52194ECC" wp14:editId="2FF0C253">
            <wp:extent cx="5973445" cy="288544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288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F8BF0" w14:textId="6403D5FD" w:rsidR="00B16900" w:rsidRPr="006D2B28" w:rsidRDefault="006D2B28" w:rsidP="006D2B28">
      <w:pPr>
        <w:spacing w:after="0" w:line="240" w:lineRule="auto"/>
        <w:rPr>
          <w:sz w:val="20"/>
          <w:szCs w:val="20"/>
        </w:rPr>
      </w:pPr>
      <w:r w:rsidRPr="006D2B28">
        <w:rPr>
          <w:b/>
          <w:sz w:val="20"/>
          <w:szCs w:val="20"/>
        </w:rPr>
        <w:t>Abbreviations:</w:t>
      </w:r>
      <w:r>
        <w:rPr>
          <w:bCs/>
          <w:sz w:val="20"/>
          <w:szCs w:val="20"/>
        </w:rPr>
        <w:t xml:space="preserve"> </w:t>
      </w:r>
      <w:r w:rsidRPr="006D2B28">
        <w:rPr>
          <w:bCs/>
          <w:sz w:val="20"/>
          <w:szCs w:val="20"/>
        </w:rPr>
        <w:t>DM, diabetes mellitus; GI, gastrointestinal; IDD, intervertebral disc disorder.</w:t>
      </w:r>
    </w:p>
    <w:sectPr w:rsidR="00B16900" w:rsidRPr="006D2B28" w:rsidSect="001E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3E03" w14:textId="77777777" w:rsidR="00870410" w:rsidRDefault="00870410">
      <w:pPr>
        <w:spacing w:after="0" w:line="240" w:lineRule="auto"/>
      </w:pPr>
      <w:r>
        <w:separator/>
      </w:r>
    </w:p>
  </w:endnote>
  <w:endnote w:type="continuationSeparator" w:id="0">
    <w:p w14:paraId="520F0884" w14:textId="77777777" w:rsidR="00870410" w:rsidRDefault="0087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CCF7" w14:textId="77777777" w:rsidR="00870410" w:rsidRDefault="00870410">
      <w:pPr>
        <w:spacing w:after="0" w:line="240" w:lineRule="auto"/>
      </w:pPr>
      <w:r>
        <w:separator/>
      </w:r>
    </w:p>
  </w:footnote>
  <w:footnote w:type="continuationSeparator" w:id="0">
    <w:p w14:paraId="58BE2EE5" w14:textId="77777777" w:rsidR="00870410" w:rsidRDefault="00870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99C"/>
    <w:multiLevelType w:val="hybridMultilevel"/>
    <w:tmpl w:val="9A7C2402"/>
    <w:lvl w:ilvl="0" w:tplc="CF78A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12F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A0E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E5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84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C5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809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46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8A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796BAD"/>
    <w:multiLevelType w:val="hybridMultilevel"/>
    <w:tmpl w:val="54B4F9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2BA18C6">
      <w:start w:val="1"/>
      <w:numFmt w:val="bullet"/>
      <w:lvlText w:val="–"/>
      <w:lvlJc w:val="left"/>
      <w:pPr>
        <w:ind w:left="1260" w:hanging="180"/>
      </w:pPr>
      <w:rPr>
        <w:rFonts w:ascii="Arial" w:hAnsi="Aria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5411A"/>
    <w:multiLevelType w:val="multilevel"/>
    <w:tmpl w:val="8452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438B0"/>
    <w:multiLevelType w:val="hybridMultilevel"/>
    <w:tmpl w:val="341226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2BA18C6">
      <w:start w:val="1"/>
      <w:numFmt w:val="bullet"/>
      <w:lvlText w:val="–"/>
      <w:lvlJc w:val="left"/>
      <w:pPr>
        <w:ind w:left="1260" w:hanging="180"/>
      </w:pPr>
      <w:rPr>
        <w:rFonts w:ascii="Arial" w:hAnsi="Arial" w:hint="default"/>
      </w:rPr>
    </w:lvl>
    <w:lvl w:ilvl="3" w:tplc="86AABD98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97E476C4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A4F00"/>
    <w:multiLevelType w:val="hybridMultilevel"/>
    <w:tmpl w:val="FEC0BDD2"/>
    <w:lvl w:ilvl="0" w:tplc="A0823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91CF0"/>
    <w:multiLevelType w:val="hybridMultilevel"/>
    <w:tmpl w:val="A238A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011F6"/>
    <w:multiLevelType w:val="hybridMultilevel"/>
    <w:tmpl w:val="A49C68EC"/>
    <w:lvl w:ilvl="0" w:tplc="94D8A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F23F9"/>
    <w:multiLevelType w:val="hybridMultilevel"/>
    <w:tmpl w:val="CFF694AC"/>
    <w:lvl w:ilvl="0" w:tplc="4EF453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71278"/>
    <w:multiLevelType w:val="hybridMultilevel"/>
    <w:tmpl w:val="5F768B88"/>
    <w:lvl w:ilvl="0" w:tplc="8B06059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B426AA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03852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F4C97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E1D58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6DCC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708E6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8CB4C0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4CEB8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0277D8B"/>
    <w:multiLevelType w:val="hybridMultilevel"/>
    <w:tmpl w:val="3972354E"/>
    <w:lvl w:ilvl="0" w:tplc="448AC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6B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E6C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E9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6AD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F20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185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E8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A0B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3EB43C5"/>
    <w:multiLevelType w:val="hybridMultilevel"/>
    <w:tmpl w:val="E4B22F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86AABD98">
      <w:start w:val="1"/>
      <w:numFmt w:val="bullet"/>
      <w:lvlText w:val="-"/>
      <w:lvlJc w:val="left"/>
      <w:pPr>
        <w:ind w:left="1260" w:hanging="180"/>
      </w:pPr>
      <w:rPr>
        <w:rFonts w:ascii="Arial" w:hAnsi="Aria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C415E"/>
    <w:multiLevelType w:val="hybridMultilevel"/>
    <w:tmpl w:val="CA84A0AC"/>
    <w:lvl w:ilvl="0" w:tplc="7B3E57F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7FE88E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41AD3E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844DF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472C92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52A91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7E6B8A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EC09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43E75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4F4B2910"/>
    <w:multiLevelType w:val="hybridMultilevel"/>
    <w:tmpl w:val="0B0E5628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3" w15:restartNumberingAfterBreak="0">
    <w:nsid w:val="56BF2B15"/>
    <w:multiLevelType w:val="hybridMultilevel"/>
    <w:tmpl w:val="15D84028"/>
    <w:lvl w:ilvl="0" w:tplc="D31A3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D4C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26C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26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9EC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C8C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081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E0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82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F9C3D86"/>
    <w:multiLevelType w:val="hybridMultilevel"/>
    <w:tmpl w:val="1694891A"/>
    <w:lvl w:ilvl="0" w:tplc="1DC0D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C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E5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AA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B21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B06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C2B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1C5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D89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0584AE2"/>
    <w:multiLevelType w:val="hybridMultilevel"/>
    <w:tmpl w:val="1D525D66"/>
    <w:lvl w:ilvl="0" w:tplc="9D80C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E42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7A0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5A2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F46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C2A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BAB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745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8C5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6E65D71"/>
    <w:multiLevelType w:val="hybridMultilevel"/>
    <w:tmpl w:val="179AE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956586"/>
    <w:multiLevelType w:val="hybridMultilevel"/>
    <w:tmpl w:val="3C2821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2BA18C6">
      <w:start w:val="1"/>
      <w:numFmt w:val="bullet"/>
      <w:lvlText w:val="–"/>
      <w:lvlJc w:val="left"/>
      <w:pPr>
        <w:ind w:left="1260" w:hanging="180"/>
      </w:pPr>
      <w:rPr>
        <w:rFonts w:ascii="Arial" w:hAnsi="Arial" w:hint="default"/>
      </w:rPr>
    </w:lvl>
    <w:lvl w:ilvl="3" w:tplc="86AABD98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5"/>
  </w:num>
  <w:num w:numId="10">
    <w:abstractNumId w:val="0"/>
  </w:num>
  <w:num w:numId="11">
    <w:abstractNumId w:val="8"/>
  </w:num>
  <w:num w:numId="12">
    <w:abstractNumId w:val="9"/>
  </w:num>
  <w:num w:numId="13">
    <w:abstractNumId w:val="11"/>
  </w:num>
  <w:num w:numId="14">
    <w:abstractNumId w:val="12"/>
  </w:num>
  <w:num w:numId="15">
    <w:abstractNumId w:val="7"/>
  </w:num>
  <w:num w:numId="16">
    <w:abstractNumId w:val="5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2MTWztLCwNLEwNbNQ0lEKTi0uzszPAykwrgUAhE1M9y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E249F"/>
    <w:rsid w:val="000278D1"/>
    <w:rsid w:val="00070BEA"/>
    <w:rsid w:val="00146DDE"/>
    <w:rsid w:val="001C5BE5"/>
    <w:rsid w:val="001C66F0"/>
    <w:rsid w:val="001E249F"/>
    <w:rsid w:val="00287FA5"/>
    <w:rsid w:val="002D0222"/>
    <w:rsid w:val="002E64B9"/>
    <w:rsid w:val="002F51A8"/>
    <w:rsid w:val="0035389E"/>
    <w:rsid w:val="00357A76"/>
    <w:rsid w:val="003F6FBE"/>
    <w:rsid w:val="00404825"/>
    <w:rsid w:val="00411D1C"/>
    <w:rsid w:val="004A5069"/>
    <w:rsid w:val="004D5872"/>
    <w:rsid w:val="004E540E"/>
    <w:rsid w:val="005201EA"/>
    <w:rsid w:val="005C6D2D"/>
    <w:rsid w:val="006D2B28"/>
    <w:rsid w:val="007D440C"/>
    <w:rsid w:val="00824FE6"/>
    <w:rsid w:val="00833829"/>
    <w:rsid w:val="00862903"/>
    <w:rsid w:val="00870410"/>
    <w:rsid w:val="00876B53"/>
    <w:rsid w:val="008F3BB5"/>
    <w:rsid w:val="008F7B8E"/>
    <w:rsid w:val="0095302D"/>
    <w:rsid w:val="00954CC6"/>
    <w:rsid w:val="009A73A7"/>
    <w:rsid w:val="009B6DF3"/>
    <w:rsid w:val="009E5985"/>
    <w:rsid w:val="00A52981"/>
    <w:rsid w:val="00A63D11"/>
    <w:rsid w:val="00AF7FB9"/>
    <w:rsid w:val="00B16900"/>
    <w:rsid w:val="00BA3973"/>
    <w:rsid w:val="00C0315A"/>
    <w:rsid w:val="00C27D31"/>
    <w:rsid w:val="00C52400"/>
    <w:rsid w:val="00C8362F"/>
    <w:rsid w:val="00CA589C"/>
    <w:rsid w:val="00D7054C"/>
    <w:rsid w:val="00DE704B"/>
    <w:rsid w:val="00DF24B3"/>
    <w:rsid w:val="00DF2F2B"/>
    <w:rsid w:val="00E476DB"/>
    <w:rsid w:val="00EA1C2F"/>
    <w:rsid w:val="00EA7138"/>
    <w:rsid w:val="00EC6A8E"/>
    <w:rsid w:val="00F13F8D"/>
    <w:rsid w:val="00F770C8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7ADF"/>
  <w15:chartTrackingRefBased/>
  <w15:docId w15:val="{FC15818B-D272-44A8-9BC6-645BAB9B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49F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4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249F"/>
    <w:rPr>
      <w:rFonts w:eastAsia="Calibri" w:cs="Arial"/>
    </w:rPr>
  </w:style>
  <w:style w:type="paragraph" w:styleId="Footer">
    <w:name w:val="footer"/>
    <w:basedOn w:val="Normal"/>
    <w:link w:val="FooterChar"/>
    <w:uiPriority w:val="99"/>
    <w:unhideWhenUsed/>
    <w:rsid w:val="001E24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249F"/>
    <w:rPr>
      <w:rFonts w:eastAsia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49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4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49F"/>
    <w:rPr>
      <w:rFonts w:eastAsia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49F"/>
    <w:rPr>
      <w:rFonts w:eastAsia="Calibri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24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4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E249F"/>
    <w:pPr>
      <w:spacing w:after="0" w:line="240" w:lineRule="auto"/>
    </w:pPr>
    <w:rPr>
      <w:rFonts w:eastAsia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E249F"/>
    <w:pPr>
      <w:spacing w:after="0" w:line="240" w:lineRule="auto"/>
    </w:pPr>
    <w:rPr>
      <w:rFonts w:eastAsia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1E249F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E249F"/>
    <w:rPr>
      <w:rFonts w:eastAsia="Calibri" w:cs="Arial"/>
      <w:noProof/>
    </w:rPr>
  </w:style>
  <w:style w:type="paragraph" w:customStyle="1" w:styleId="EndNoteBibliography">
    <w:name w:val="EndNote Bibliography"/>
    <w:basedOn w:val="Normal"/>
    <w:link w:val="EndNoteBibliographyChar"/>
    <w:rsid w:val="001E249F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E249F"/>
    <w:rPr>
      <w:rFonts w:eastAsia="Calibri" w:cs="Arial"/>
      <w:noProof/>
    </w:rPr>
  </w:style>
  <w:style w:type="paragraph" w:styleId="NormalWeb">
    <w:name w:val="Normal (Web)"/>
    <w:basedOn w:val="Normal"/>
    <w:uiPriority w:val="99"/>
    <w:semiHidden/>
    <w:unhideWhenUsed/>
    <w:rsid w:val="001E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E249F"/>
    <w:pPr>
      <w:spacing w:after="0" w:line="240" w:lineRule="auto"/>
    </w:pPr>
    <w:rPr>
      <w:rFonts w:eastAsia="Calibri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1E24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MedThink SciCom</dc:creator>
  <cp:keywords/>
  <dc:description/>
  <cp:lastModifiedBy>MedThink SciCom</cp:lastModifiedBy>
  <cp:revision>3</cp:revision>
  <dcterms:created xsi:type="dcterms:W3CDTF">2021-06-07T20:31:00Z</dcterms:created>
  <dcterms:modified xsi:type="dcterms:W3CDTF">2021-06-07T20:31:00Z</dcterms:modified>
</cp:coreProperties>
</file>