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687A6" w14:textId="77777777" w:rsidR="003C4174" w:rsidRPr="00517FF4" w:rsidRDefault="003C4174" w:rsidP="003C4174">
      <w:pPr>
        <w:spacing w:line="360" w:lineRule="auto"/>
        <w:rPr>
          <w:rFonts w:ascii="Arial" w:eastAsia="Arial Unicode MS" w:hAnsi="Arial" w:cs="Arial"/>
          <w:b/>
          <w:bCs/>
        </w:rPr>
      </w:pPr>
      <w:r w:rsidRPr="00517FF4">
        <w:rPr>
          <w:rFonts w:ascii="Arial" w:eastAsia="Arial Unicode MS" w:hAnsi="Arial" w:cs="Arial"/>
          <w:b/>
          <w:bCs/>
        </w:rPr>
        <w:t>Supplementary Figure legends</w:t>
      </w:r>
    </w:p>
    <w:p w14:paraId="2C9ED40F" w14:textId="77777777" w:rsidR="003C4174" w:rsidRPr="00517FF4" w:rsidRDefault="003C4174" w:rsidP="003C4174">
      <w:pPr>
        <w:spacing w:line="360" w:lineRule="auto"/>
        <w:rPr>
          <w:rFonts w:ascii="Arial" w:eastAsia="Arial Unicode MS" w:hAnsi="Arial" w:cs="Arial"/>
          <w:b/>
          <w:bCs/>
        </w:rPr>
      </w:pPr>
      <w:r w:rsidRPr="00517FF4">
        <w:rPr>
          <w:rFonts w:ascii="Arial" w:eastAsia="Arial Unicode MS" w:hAnsi="Arial" w:cs="Arial"/>
          <w:b/>
          <w:bCs/>
        </w:rPr>
        <w:t xml:space="preserve">Figure S1 The GO analysis of DEGs in </w:t>
      </w:r>
      <w:bookmarkStart w:id="0" w:name="_Hlk37865891"/>
      <w:r w:rsidRPr="00517FF4">
        <w:rPr>
          <w:rFonts w:ascii="Arial" w:eastAsia="Arial Unicode MS" w:hAnsi="Arial" w:cs="Arial"/>
          <w:b/>
          <w:bCs/>
        </w:rPr>
        <w:t>GSE96804 dataset</w:t>
      </w:r>
      <w:bookmarkEnd w:id="0"/>
      <w:r w:rsidRPr="00517FF4">
        <w:rPr>
          <w:rFonts w:ascii="Arial" w:eastAsia="Arial Unicode MS" w:hAnsi="Arial" w:cs="Arial"/>
          <w:b/>
          <w:bCs/>
        </w:rPr>
        <w:t>.</w:t>
      </w:r>
    </w:p>
    <w:p w14:paraId="643A0B61" w14:textId="36498691" w:rsidR="003C4174" w:rsidRPr="00F64959" w:rsidRDefault="003C4174" w:rsidP="00F64959">
      <w:pPr>
        <w:pStyle w:val="a8"/>
        <w:numPr>
          <w:ilvl w:val="0"/>
          <w:numId w:val="4"/>
        </w:numPr>
        <w:spacing w:line="360" w:lineRule="auto"/>
        <w:ind w:firstLineChars="0"/>
        <w:jc w:val="left"/>
        <w:rPr>
          <w:rFonts w:ascii="Arial" w:eastAsia="Arial Unicode MS" w:hAnsi="Arial" w:cs="Arial"/>
        </w:rPr>
      </w:pPr>
      <w:r w:rsidRPr="00F64959">
        <w:rPr>
          <w:rFonts w:ascii="Arial" w:eastAsia="Arial Unicode MS" w:hAnsi="Arial" w:cs="Arial"/>
        </w:rPr>
        <w:t>The top 5 biological process of GO terms. (B) The top 5 cell component of GO terms. (C) The top 5 molecular function of GO terms. (D) The heatmap of the GO terms.</w:t>
      </w:r>
    </w:p>
    <w:p w14:paraId="52AB166D" w14:textId="2C590B36" w:rsidR="00015F64" w:rsidRDefault="00015F64" w:rsidP="00015F64">
      <w:pPr>
        <w:spacing w:line="360" w:lineRule="auto"/>
        <w:rPr>
          <w:rFonts w:ascii="Arial" w:eastAsia="Arial Unicode MS" w:hAnsi="Arial" w:cs="Arial"/>
        </w:rPr>
      </w:pPr>
    </w:p>
    <w:p w14:paraId="6F0FE777" w14:textId="7BCFE50E" w:rsidR="00015F64" w:rsidRPr="00015F64" w:rsidRDefault="00015F64" w:rsidP="00015F64">
      <w:pPr>
        <w:spacing w:line="360" w:lineRule="auto"/>
        <w:rPr>
          <w:rFonts w:ascii="Arial" w:eastAsia="Arial Unicode MS" w:hAnsi="Arial" w:cs="Arial"/>
        </w:rPr>
      </w:pPr>
      <w:r w:rsidRPr="00517FF4">
        <w:rPr>
          <w:rFonts w:ascii="Arial" w:eastAsia="Arial Unicode MS" w:hAnsi="Arial" w:cs="Arial"/>
          <w:b/>
          <w:bCs/>
        </w:rPr>
        <w:t>Figure S2</w:t>
      </w:r>
      <w:r>
        <w:rPr>
          <w:rFonts w:ascii="Arial" w:eastAsia="Arial Unicode MS" w:hAnsi="Arial" w:cs="Arial"/>
          <w:b/>
          <w:bCs/>
        </w:rPr>
        <w:t xml:space="preserve"> </w:t>
      </w:r>
      <w:proofErr w:type="gramStart"/>
      <w:r w:rsidR="008B7DA9">
        <w:rPr>
          <w:rFonts w:ascii="Arial" w:eastAsia="Arial Unicode MS" w:hAnsi="Arial" w:cs="Arial"/>
          <w:b/>
          <w:bCs/>
        </w:rPr>
        <w:t>The</w:t>
      </w:r>
      <w:proofErr w:type="gramEnd"/>
      <w:r w:rsidR="008B7DA9">
        <w:rPr>
          <w:rFonts w:ascii="Arial" w:eastAsia="Arial Unicode MS" w:hAnsi="Arial" w:cs="Arial"/>
          <w:b/>
          <w:bCs/>
        </w:rPr>
        <w:t xml:space="preserve"> </w:t>
      </w:r>
      <w:r w:rsidR="004C050C">
        <w:rPr>
          <w:rFonts w:ascii="Arial" w:eastAsia="Arial Unicode MS" w:hAnsi="Arial" w:cs="Arial"/>
          <w:b/>
          <w:bCs/>
        </w:rPr>
        <w:t xml:space="preserve">common </w:t>
      </w:r>
      <w:r w:rsidR="008B7DA9">
        <w:rPr>
          <w:rFonts w:ascii="Arial" w:eastAsia="Arial Unicode MS" w:hAnsi="Arial" w:cs="Arial"/>
          <w:b/>
          <w:bCs/>
        </w:rPr>
        <w:t xml:space="preserve">DEGs between </w:t>
      </w:r>
      <w:r w:rsidR="008B7DA9" w:rsidRPr="008B7DA9">
        <w:rPr>
          <w:rFonts w:ascii="Arial" w:eastAsia="Arial Unicode MS" w:hAnsi="Arial" w:cs="Arial"/>
          <w:b/>
          <w:bCs/>
        </w:rPr>
        <w:t>GSE30528</w:t>
      </w:r>
      <w:r w:rsidR="008B7DA9">
        <w:rPr>
          <w:rFonts w:ascii="Arial" w:eastAsia="Arial Unicode MS" w:hAnsi="Arial" w:cs="Arial"/>
          <w:b/>
          <w:bCs/>
        </w:rPr>
        <w:t xml:space="preserve"> and </w:t>
      </w:r>
      <w:r w:rsidR="008B7DA9" w:rsidRPr="00517FF4">
        <w:rPr>
          <w:rFonts w:ascii="Arial" w:eastAsia="Arial Unicode MS" w:hAnsi="Arial" w:cs="Arial"/>
          <w:b/>
          <w:bCs/>
        </w:rPr>
        <w:t>GSE96804 dataset</w:t>
      </w:r>
      <w:r w:rsidR="008B7DA9">
        <w:rPr>
          <w:rFonts w:ascii="Arial" w:eastAsia="Arial Unicode MS" w:hAnsi="Arial" w:cs="Arial"/>
          <w:b/>
          <w:bCs/>
        </w:rPr>
        <w:t>s</w:t>
      </w:r>
      <w:r w:rsidR="008B7DA9" w:rsidRPr="00517FF4">
        <w:rPr>
          <w:rFonts w:ascii="Arial" w:eastAsia="Arial Unicode MS" w:hAnsi="Arial" w:cs="Arial"/>
          <w:b/>
          <w:bCs/>
        </w:rPr>
        <w:t>.</w:t>
      </w:r>
    </w:p>
    <w:p w14:paraId="21D37077" w14:textId="4519A7D5" w:rsidR="003C4174" w:rsidRPr="008B7DA9" w:rsidRDefault="008B7DA9" w:rsidP="008B7DA9">
      <w:pPr>
        <w:spacing w:line="360" w:lineRule="auto"/>
        <w:rPr>
          <w:rFonts w:ascii="Arial" w:eastAsia="Arial Unicode MS" w:hAnsi="Arial" w:cs="Arial"/>
        </w:rPr>
      </w:pPr>
      <w:r>
        <w:rPr>
          <w:rFonts w:ascii="Arial" w:eastAsia="Arial Unicode MS" w:hAnsi="Arial" w:cs="Arial"/>
        </w:rPr>
        <w:t xml:space="preserve">(A-B) </w:t>
      </w:r>
      <w:r w:rsidRPr="008B7DA9">
        <w:rPr>
          <w:rFonts w:ascii="Arial" w:eastAsia="Arial Unicode MS" w:hAnsi="Arial" w:cs="Arial"/>
        </w:rPr>
        <w:t>The volcano map of GSE30528 and GSE96804 dataset. C3 and C7 were both upregulated in the two datasets.</w:t>
      </w:r>
    </w:p>
    <w:p w14:paraId="34BB7249" w14:textId="0A3DBD28" w:rsidR="008B7DA9" w:rsidRDefault="008B7DA9" w:rsidP="008B7DA9">
      <w:pPr>
        <w:spacing w:line="360" w:lineRule="auto"/>
        <w:rPr>
          <w:rFonts w:ascii="Arial" w:eastAsia="Arial Unicode MS" w:hAnsi="Arial" w:cs="Arial"/>
        </w:rPr>
      </w:pPr>
      <w:r>
        <w:rPr>
          <w:rFonts w:ascii="Arial" w:eastAsia="Arial Unicode MS" w:hAnsi="Arial" w:cs="Arial"/>
        </w:rPr>
        <w:t xml:space="preserve">(C-D) </w:t>
      </w:r>
      <w:r w:rsidRPr="008B7DA9">
        <w:rPr>
          <w:rFonts w:ascii="Arial" w:eastAsia="Arial Unicode MS" w:hAnsi="Arial" w:cs="Arial"/>
        </w:rPr>
        <w:t xml:space="preserve">The </w:t>
      </w:r>
      <w:r>
        <w:rPr>
          <w:rFonts w:ascii="Arial" w:eastAsia="Arial Unicode MS" w:hAnsi="Arial" w:cs="Arial"/>
        </w:rPr>
        <w:t>heat</w:t>
      </w:r>
      <w:r w:rsidRPr="008B7DA9">
        <w:rPr>
          <w:rFonts w:ascii="Arial" w:eastAsia="Arial Unicode MS" w:hAnsi="Arial" w:cs="Arial"/>
        </w:rPr>
        <w:t>map of GSE30528 and GSE96804 dataset</w:t>
      </w:r>
      <w:r w:rsidR="0051422D">
        <w:rPr>
          <w:rFonts w:ascii="Arial" w:eastAsia="Arial Unicode MS" w:hAnsi="Arial" w:cs="Arial"/>
        </w:rPr>
        <w:t>s</w:t>
      </w:r>
      <w:r w:rsidRPr="008B7DA9">
        <w:rPr>
          <w:rFonts w:ascii="Arial" w:eastAsia="Arial Unicode MS" w:hAnsi="Arial" w:cs="Arial"/>
        </w:rPr>
        <w:t>.</w:t>
      </w:r>
    </w:p>
    <w:p w14:paraId="5298AEF3" w14:textId="245D1D52" w:rsidR="008B7DA9" w:rsidRDefault="008B7DA9" w:rsidP="008B7DA9">
      <w:pPr>
        <w:spacing w:line="360" w:lineRule="auto"/>
        <w:rPr>
          <w:rFonts w:ascii="Arial" w:eastAsia="Arial Unicode MS" w:hAnsi="Arial" w:cs="Arial"/>
        </w:rPr>
      </w:pPr>
      <w:r>
        <w:rPr>
          <w:rFonts w:ascii="Arial" w:eastAsia="Arial Unicode MS" w:hAnsi="Arial" w:cs="Arial" w:hint="eastAsia"/>
        </w:rPr>
        <w:t>(</w:t>
      </w:r>
      <w:r>
        <w:rPr>
          <w:rFonts w:ascii="Arial" w:eastAsia="Arial Unicode MS" w:hAnsi="Arial" w:cs="Arial"/>
        </w:rPr>
        <w:t xml:space="preserve">E) </w:t>
      </w:r>
      <w:r w:rsidR="004C050C" w:rsidRPr="004C050C">
        <w:rPr>
          <w:rFonts w:ascii="Arial" w:eastAsia="Arial Unicode MS" w:hAnsi="Arial" w:cs="Arial"/>
        </w:rPr>
        <w:t xml:space="preserve">The </w:t>
      </w:r>
      <w:proofErr w:type="spellStart"/>
      <w:r w:rsidR="004C050C" w:rsidRPr="004C050C">
        <w:rPr>
          <w:rFonts w:ascii="Arial" w:eastAsia="Arial Unicode MS" w:hAnsi="Arial" w:cs="Arial"/>
        </w:rPr>
        <w:t>venn</w:t>
      </w:r>
      <w:proofErr w:type="spellEnd"/>
      <w:r w:rsidR="004C050C" w:rsidRPr="004C050C">
        <w:rPr>
          <w:rFonts w:ascii="Arial" w:eastAsia="Arial Unicode MS" w:hAnsi="Arial" w:cs="Arial"/>
        </w:rPr>
        <w:t xml:space="preserve"> map of common DEGs between GSE30528 and GSE96804 dataset</w:t>
      </w:r>
      <w:r w:rsidR="0051422D">
        <w:rPr>
          <w:rFonts w:ascii="Arial" w:eastAsia="Arial Unicode MS" w:hAnsi="Arial" w:cs="Arial"/>
        </w:rPr>
        <w:t>s</w:t>
      </w:r>
      <w:r w:rsidR="004C050C" w:rsidRPr="004C050C">
        <w:rPr>
          <w:rFonts w:ascii="Arial" w:eastAsia="Arial Unicode MS" w:hAnsi="Arial" w:cs="Arial"/>
        </w:rPr>
        <w:t>.</w:t>
      </w:r>
    </w:p>
    <w:p w14:paraId="4396E3C1" w14:textId="5180E874" w:rsidR="008B7DA9" w:rsidRDefault="00461FC1" w:rsidP="003C4174">
      <w:pPr>
        <w:spacing w:line="360" w:lineRule="auto"/>
        <w:rPr>
          <w:rFonts w:ascii="Arial" w:eastAsia="Arial Unicode MS" w:hAnsi="Arial" w:cs="Arial"/>
          <w:b/>
          <w:bCs/>
        </w:rPr>
      </w:pPr>
      <w:r>
        <w:rPr>
          <w:rFonts w:ascii="Arial" w:eastAsia="Arial Unicode MS" w:hAnsi="Arial" w:cs="Arial" w:hint="eastAsia"/>
        </w:rPr>
        <w:t>(</w:t>
      </w:r>
      <w:r>
        <w:rPr>
          <w:rFonts w:ascii="Arial" w:eastAsia="Arial Unicode MS" w:hAnsi="Arial" w:cs="Arial"/>
        </w:rPr>
        <w:t xml:space="preserve">F) </w:t>
      </w:r>
      <w:r w:rsidRPr="00461FC1">
        <w:rPr>
          <w:rFonts w:ascii="Arial" w:eastAsia="Arial Unicode MS" w:hAnsi="Arial" w:cs="Arial"/>
        </w:rPr>
        <w:t xml:space="preserve">The protein-protein interaction network of the </w:t>
      </w:r>
      <w:r w:rsidR="004C050C">
        <w:rPr>
          <w:rFonts w:ascii="Arial" w:eastAsia="Arial Unicode MS" w:hAnsi="Arial" w:cs="Arial"/>
        </w:rPr>
        <w:t xml:space="preserve">common </w:t>
      </w:r>
      <w:r w:rsidRPr="00461FC1">
        <w:rPr>
          <w:rFonts w:ascii="Arial" w:eastAsia="Arial Unicode MS" w:hAnsi="Arial" w:cs="Arial"/>
        </w:rPr>
        <w:t xml:space="preserve">DEGs in </w:t>
      </w:r>
      <w:r w:rsidR="004C050C" w:rsidRPr="004C050C">
        <w:rPr>
          <w:rFonts w:ascii="Arial" w:eastAsia="Arial Unicode MS" w:hAnsi="Arial" w:cs="Arial"/>
        </w:rPr>
        <w:t>between GSE30528 and GSE96804 datasets.</w:t>
      </w:r>
    </w:p>
    <w:p w14:paraId="22CD6D96" w14:textId="77777777" w:rsidR="008B7DA9" w:rsidRPr="008B7DA9" w:rsidRDefault="008B7DA9" w:rsidP="003C4174">
      <w:pPr>
        <w:spacing w:line="360" w:lineRule="auto"/>
        <w:rPr>
          <w:rFonts w:ascii="Arial" w:eastAsia="Arial Unicode MS" w:hAnsi="Arial" w:cs="Arial"/>
          <w:b/>
          <w:bCs/>
        </w:rPr>
      </w:pPr>
    </w:p>
    <w:p w14:paraId="478E521B" w14:textId="4CE5F671" w:rsidR="003C4174" w:rsidRPr="00517FF4" w:rsidRDefault="003C4174" w:rsidP="003C4174">
      <w:pPr>
        <w:spacing w:line="360" w:lineRule="auto"/>
        <w:rPr>
          <w:rFonts w:ascii="Arial" w:eastAsia="Arial Unicode MS" w:hAnsi="Arial" w:cs="Arial"/>
          <w:b/>
          <w:bCs/>
        </w:rPr>
      </w:pPr>
      <w:r w:rsidRPr="00517FF4">
        <w:rPr>
          <w:rFonts w:ascii="Arial" w:eastAsia="Arial Unicode MS" w:hAnsi="Arial" w:cs="Arial"/>
          <w:b/>
          <w:bCs/>
        </w:rPr>
        <w:t>Figure S</w:t>
      </w:r>
      <w:r w:rsidR="00015F64">
        <w:rPr>
          <w:rFonts w:ascii="Arial" w:eastAsia="Arial Unicode MS" w:hAnsi="Arial" w:cs="Arial"/>
          <w:b/>
          <w:bCs/>
        </w:rPr>
        <w:t>3</w:t>
      </w:r>
      <w:r w:rsidRPr="00517FF4">
        <w:rPr>
          <w:rFonts w:ascii="Arial" w:eastAsia="Arial Unicode MS" w:hAnsi="Arial" w:cs="Arial"/>
        </w:rPr>
        <w:t xml:space="preserve"> </w:t>
      </w:r>
      <w:proofErr w:type="gramStart"/>
      <w:r w:rsidRPr="00517FF4">
        <w:rPr>
          <w:rFonts w:ascii="Arial" w:eastAsia="Arial Unicode MS" w:hAnsi="Arial" w:cs="Arial"/>
          <w:b/>
          <w:bCs/>
        </w:rPr>
        <w:t>The</w:t>
      </w:r>
      <w:proofErr w:type="gramEnd"/>
      <w:r w:rsidRPr="00517FF4">
        <w:rPr>
          <w:rFonts w:ascii="Arial" w:eastAsia="Arial Unicode MS" w:hAnsi="Arial" w:cs="Arial"/>
          <w:b/>
          <w:bCs/>
        </w:rPr>
        <w:t xml:space="preserve"> </w:t>
      </w:r>
      <w:proofErr w:type="spellStart"/>
      <w:r w:rsidRPr="00517FF4">
        <w:rPr>
          <w:rFonts w:ascii="Arial" w:eastAsia="Arial Unicode MS" w:hAnsi="Arial" w:cs="Arial"/>
          <w:b/>
          <w:bCs/>
        </w:rPr>
        <w:t>scRNA</w:t>
      </w:r>
      <w:proofErr w:type="spellEnd"/>
      <w:r w:rsidRPr="00517FF4">
        <w:rPr>
          <w:rFonts w:ascii="Arial" w:eastAsia="Arial Unicode MS" w:hAnsi="Arial" w:cs="Arial"/>
          <w:b/>
          <w:bCs/>
        </w:rPr>
        <w:t xml:space="preserve">-seq analysis validation of C3. </w:t>
      </w:r>
    </w:p>
    <w:p w14:paraId="39F0BD96" w14:textId="00277FEF" w:rsidR="003C4174" w:rsidRPr="00F20236" w:rsidRDefault="003C4174" w:rsidP="00F20236">
      <w:pPr>
        <w:pStyle w:val="a8"/>
        <w:numPr>
          <w:ilvl w:val="0"/>
          <w:numId w:val="3"/>
        </w:numPr>
        <w:spacing w:line="360" w:lineRule="auto"/>
        <w:ind w:firstLineChars="0"/>
        <w:rPr>
          <w:rFonts w:ascii="Arial" w:eastAsia="Arial Unicode MS" w:hAnsi="Arial" w:cs="Arial"/>
        </w:rPr>
      </w:pPr>
      <w:r w:rsidRPr="00F20236">
        <w:rPr>
          <w:rFonts w:ascii="Arial" w:eastAsia="Arial Unicode MS" w:hAnsi="Arial" w:cs="Arial"/>
        </w:rPr>
        <w:t>DN and control samples were integrated into a single dataset. PCT, proximal convoluted tubule; CFH, complement factor H; LOH, loop of Henle; DCT, distal convoluted tubule; CT, connecting tubule; CD, collecting duct; PC, principal cell; IC, intercalated cell; PODO, podocyte; ENDO, endothelium; MES, mesangial cell; LEUK, leukocyte. (B) The distribution of C3 in different cells between healthy controls and DN. (C) The relative expression level of C3 in identified cell types between healthy controls and DN. (D)The percent expression of C3 in identified cell types between healthy controls and DN.</w:t>
      </w:r>
    </w:p>
    <w:p w14:paraId="118E3736" w14:textId="6830C108" w:rsidR="00F20236" w:rsidRDefault="00F20236" w:rsidP="00F20236">
      <w:pPr>
        <w:spacing w:line="360" w:lineRule="auto"/>
        <w:rPr>
          <w:rFonts w:ascii="Arial" w:eastAsia="Arial Unicode MS" w:hAnsi="Arial" w:cs="Arial"/>
        </w:rPr>
      </w:pPr>
    </w:p>
    <w:p w14:paraId="316A3AD5" w14:textId="5F29FAEA" w:rsidR="00F20236" w:rsidRDefault="00F20236" w:rsidP="00F20236">
      <w:pPr>
        <w:spacing w:line="360" w:lineRule="auto"/>
        <w:rPr>
          <w:rFonts w:ascii="Arial" w:eastAsia="Arial Unicode MS" w:hAnsi="Arial" w:cs="Arial"/>
          <w:b/>
          <w:bCs/>
        </w:rPr>
      </w:pPr>
      <w:r w:rsidRPr="00F20236">
        <w:rPr>
          <w:rFonts w:ascii="Arial" w:eastAsia="Arial Unicode MS" w:hAnsi="Arial" w:cs="Arial"/>
          <w:b/>
          <w:bCs/>
        </w:rPr>
        <w:t>Figure S4 The DEGs</w:t>
      </w:r>
      <w:r>
        <w:rPr>
          <w:rFonts w:ascii="Arial" w:eastAsia="Arial Unicode MS" w:hAnsi="Arial" w:cs="Arial"/>
          <w:b/>
          <w:bCs/>
        </w:rPr>
        <w:t xml:space="preserve"> </w:t>
      </w:r>
      <w:r>
        <w:rPr>
          <w:rFonts w:ascii="Arial" w:eastAsia="Arial Unicode MS" w:hAnsi="Arial" w:cs="Arial" w:hint="eastAsia"/>
          <w:b/>
          <w:bCs/>
        </w:rPr>
        <w:t>in</w:t>
      </w:r>
      <w:r w:rsidRPr="00F20236">
        <w:rPr>
          <w:rFonts w:ascii="Arial" w:eastAsia="Arial Unicode MS" w:hAnsi="Arial" w:cs="Arial"/>
          <w:b/>
          <w:bCs/>
        </w:rPr>
        <w:t xml:space="preserve"> GSE</w:t>
      </w:r>
      <w:r w:rsidR="006B4664">
        <w:rPr>
          <w:rFonts w:ascii="Arial" w:eastAsia="Arial Unicode MS" w:hAnsi="Arial" w:cs="Arial"/>
          <w:b/>
          <w:bCs/>
        </w:rPr>
        <w:t>9006</w:t>
      </w:r>
      <w:r w:rsidR="006B4664">
        <w:rPr>
          <w:rFonts w:ascii="Arial" w:eastAsia="Arial Unicode MS" w:hAnsi="Arial" w:cs="Arial" w:hint="eastAsia"/>
          <w:b/>
          <w:bCs/>
        </w:rPr>
        <w:t>.</w:t>
      </w:r>
    </w:p>
    <w:p w14:paraId="4ADBCC22" w14:textId="76950E8C" w:rsidR="006B4664" w:rsidRDefault="006B4664" w:rsidP="00F20236">
      <w:pPr>
        <w:spacing w:line="360" w:lineRule="auto"/>
        <w:rPr>
          <w:rFonts w:ascii="Arial" w:eastAsia="Arial Unicode MS" w:hAnsi="Arial" w:cs="Arial"/>
        </w:rPr>
      </w:pPr>
      <w:r>
        <w:rPr>
          <w:rFonts w:ascii="Arial" w:eastAsia="Arial Unicode MS" w:hAnsi="Arial" w:cs="Arial"/>
        </w:rPr>
        <w:t xml:space="preserve">(A-B) </w:t>
      </w:r>
      <w:r w:rsidR="00F20236" w:rsidRPr="008B7DA9">
        <w:rPr>
          <w:rFonts w:ascii="Arial" w:eastAsia="Arial Unicode MS" w:hAnsi="Arial" w:cs="Arial"/>
        </w:rPr>
        <w:t xml:space="preserve">The volcano map of </w:t>
      </w:r>
      <w:r w:rsidR="00055019" w:rsidRPr="00055019">
        <w:rPr>
          <w:rFonts w:ascii="Arial" w:eastAsia="Arial Unicode MS" w:hAnsi="Arial" w:cs="Arial"/>
        </w:rPr>
        <w:t>Type 1 (A) and Type 2 (B) diabetic samples</w:t>
      </w:r>
      <w:r w:rsidR="00055019">
        <w:rPr>
          <w:rFonts w:ascii="Arial" w:eastAsia="Arial Unicode MS" w:hAnsi="Arial" w:cs="Arial"/>
        </w:rPr>
        <w:t xml:space="preserve"> </w:t>
      </w:r>
      <w:r w:rsidR="00055019">
        <w:rPr>
          <w:rFonts w:ascii="Arial" w:eastAsia="Arial Unicode MS" w:hAnsi="Arial" w:cs="Arial" w:hint="eastAsia"/>
        </w:rPr>
        <w:t>from</w:t>
      </w:r>
      <w:r w:rsidR="00055019">
        <w:rPr>
          <w:rFonts w:ascii="Arial" w:eastAsia="Arial Unicode MS" w:hAnsi="Arial" w:cs="Arial"/>
        </w:rPr>
        <w:t xml:space="preserve"> </w:t>
      </w:r>
      <w:r w:rsidR="00F20236" w:rsidRPr="008B7DA9">
        <w:rPr>
          <w:rFonts w:ascii="Arial" w:eastAsia="Arial Unicode MS" w:hAnsi="Arial" w:cs="Arial"/>
        </w:rPr>
        <w:t>GSE</w:t>
      </w:r>
      <w:r>
        <w:rPr>
          <w:rFonts w:ascii="Arial" w:eastAsia="Arial Unicode MS" w:hAnsi="Arial" w:cs="Arial"/>
        </w:rPr>
        <w:t>9006</w:t>
      </w:r>
      <w:r w:rsidR="00F20236" w:rsidRPr="008B7DA9">
        <w:rPr>
          <w:rFonts w:ascii="Arial" w:eastAsia="Arial Unicode MS" w:hAnsi="Arial" w:cs="Arial"/>
        </w:rPr>
        <w:t xml:space="preserve"> dataset. C7 w</w:t>
      </w:r>
      <w:r>
        <w:rPr>
          <w:rFonts w:ascii="Arial" w:eastAsia="Arial Unicode MS" w:hAnsi="Arial" w:cs="Arial"/>
        </w:rPr>
        <w:t>as</w:t>
      </w:r>
      <w:r w:rsidR="00F20236" w:rsidRPr="008B7DA9">
        <w:rPr>
          <w:rFonts w:ascii="Arial" w:eastAsia="Arial Unicode MS" w:hAnsi="Arial" w:cs="Arial"/>
        </w:rPr>
        <w:t xml:space="preserve"> </w:t>
      </w:r>
      <w:r>
        <w:rPr>
          <w:rFonts w:ascii="Arial" w:eastAsia="Arial Unicode MS" w:hAnsi="Arial" w:cs="Arial"/>
        </w:rPr>
        <w:t xml:space="preserve">not significant expressed in Type 1 </w:t>
      </w:r>
      <w:r>
        <w:rPr>
          <w:rFonts w:ascii="Arial" w:eastAsia="Arial Unicode MS" w:hAnsi="Arial" w:cs="Arial" w:hint="eastAsia"/>
        </w:rPr>
        <w:t>and</w:t>
      </w:r>
      <w:r>
        <w:rPr>
          <w:rFonts w:ascii="Arial" w:eastAsia="Arial Unicode MS" w:hAnsi="Arial" w:cs="Arial"/>
        </w:rPr>
        <w:t xml:space="preserve"> Type 2</w:t>
      </w:r>
      <w:r w:rsidR="00055019">
        <w:rPr>
          <w:rFonts w:ascii="Arial" w:eastAsia="Arial Unicode MS" w:hAnsi="Arial" w:cs="Arial"/>
        </w:rPr>
        <w:t xml:space="preserve"> </w:t>
      </w:r>
      <w:r w:rsidRPr="006B4664">
        <w:rPr>
          <w:rFonts w:ascii="Arial" w:eastAsia="Arial Unicode MS" w:hAnsi="Arial" w:cs="Arial"/>
        </w:rPr>
        <w:t>diabetic samples</w:t>
      </w:r>
      <w:r>
        <w:rPr>
          <w:rFonts w:ascii="Arial" w:eastAsia="Arial Unicode MS" w:hAnsi="Arial" w:cs="Arial"/>
        </w:rPr>
        <w:t>.</w:t>
      </w:r>
    </w:p>
    <w:p w14:paraId="63A5ECEC" w14:textId="77777777" w:rsidR="003C4174" w:rsidRPr="00517FF4" w:rsidRDefault="003C4174" w:rsidP="003C4174">
      <w:pPr>
        <w:widowControl/>
        <w:jc w:val="left"/>
        <w:rPr>
          <w:rFonts w:ascii="Arial" w:eastAsia="Arial Unicode MS" w:hAnsi="Arial" w:cs="Arial"/>
        </w:rPr>
      </w:pPr>
      <w:r>
        <w:rPr>
          <w:rFonts w:ascii="Arial" w:eastAsia="Arial Unicode MS" w:hAnsi="Arial" w:cs="Arial"/>
        </w:rPr>
        <w:br w:type="page"/>
      </w:r>
    </w:p>
    <w:p w14:paraId="6F7EF3DF" w14:textId="77777777" w:rsidR="003C4174" w:rsidRPr="00517FF4" w:rsidRDefault="003C4174" w:rsidP="003C4174">
      <w:pPr>
        <w:spacing w:line="360" w:lineRule="auto"/>
        <w:rPr>
          <w:rFonts w:ascii="Arial" w:eastAsia="Arial Unicode MS" w:hAnsi="Arial" w:cs="Arial"/>
        </w:rPr>
      </w:pPr>
      <w:r w:rsidRPr="00517FF4">
        <w:rPr>
          <w:rFonts w:ascii="Arial" w:eastAsia="Arial Unicode MS" w:hAnsi="Arial" w:cs="Arial"/>
        </w:rPr>
        <w:lastRenderedPageBreak/>
        <w:t>Figure S1</w:t>
      </w:r>
    </w:p>
    <w:p w14:paraId="745E9F8E" w14:textId="0367B779" w:rsidR="003C4174" w:rsidRPr="00517FF4" w:rsidRDefault="000379CD" w:rsidP="003C4174">
      <w:pPr>
        <w:spacing w:line="360" w:lineRule="auto"/>
        <w:rPr>
          <w:rFonts w:ascii="Arial" w:eastAsia="Arial Unicode MS" w:hAnsi="Arial" w:cs="Arial"/>
        </w:rPr>
      </w:pPr>
      <w:r>
        <w:rPr>
          <w:noProof/>
        </w:rPr>
        <w:drawing>
          <wp:inline distT="0" distB="0" distL="0" distR="0" wp14:anchorId="3CF64977" wp14:editId="4F3941FB">
            <wp:extent cx="5274310" cy="338074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380740"/>
                    </a:xfrm>
                    <a:prstGeom prst="rect">
                      <a:avLst/>
                    </a:prstGeom>
                  </pic:spPr>
                </pic:pic>
              </a:graphicData>
            </a:graphic>
          </wp:inline>
        </w:drawing>
      </w:r>
    </w:p>
    <w:p w14:paraId="6D1BFA00" w14:textId="77777777" w:rsidR="003C4174" w:rsidRDefault="003C4174" w:rsidP="003C4174">
      <w:pPr>
        <w:widowControl/>
        <w:jc w:val="left"/>
        <w:rPr>
          <w:rFonts w:ascii="Arial" w:eastAsia="Arial Unicode MS" w:hAnsi="Arial" w:cs="Arial"/>
        </w:rPr>
      </w:pPr>
      <w:r>
        <w:rPr>
          <w:rFonts w:ascii="Arial" w:eastAsia="Arial Unicode MS" w:hAnsi="Arial" w:cs="Arial"/>
        </w:rPr>
        <w:br w:type="page"/>
      </w:r>
    </w:p>
    <w:p w14:paraId="6552D619" w14:textId="1DA3EA78" w:rsidR="003C4174" w:rsidRDefault="003C4174" w:rsidP="003C4174">
      <w:pPr>
        <w:spacing w:line="360" w:lineRule="auto"/>
        <w:rPr>
          <w:rFonts w:ascii="Arial" w:eastAsia="Arial Unicode MS" w:hAnsi="Arial" w:cs="Arial"/>
        </w:rPr>
      </w:pPr>
      <w:r w:rsidRPr="00517FF4">
        <w:rPr>
          <w:rFonts w:ascii="Arial" w:eastAsia="Arial Unicode MS" w:hAnsi="Arial" w:cs="Arial"/>
        </w:rPr>
        <w:lastRenderedPageBreak/>
        <w:t>Figure S2</w:t>
      </w:r>
    </w:p>
    <w:p w14:paraId="3466BE68" w14:textId="24462219" w:rsidR="00015F64" w:rsidRDefault="008B7DA9" w:rsidP="003C4174">
      <w:pPr>
        <w:spacing w:line="360" w:lineRule="auto"/>
        <w:rPr>
          <w:rFonts w:ascii="Arial" w:eastAsia="Arial Unicode MS" w:hAnsi="Arial" w:cs="Arial"/>
        </w:rPr>
      </w:pPr>
      <w:r>
        <w:rPr>
          <w:noProof/>
        </w:rPr>
        <w:drawing>
          <wp:inline distT="0" distB="0" distL="0" distR="0" wp14:anchorId="3196E12A" wp14:editId="699FE672">
            <wp:extent cx="5274310" cy="6944995"/>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6944995"/>
                    </a:xfrm>
                    <a:prstGeom prst="rect">
                      <a:avLst/>
                    </a:prstGeom>
                  </pic:spPr>
                </pic:pic>
              </a:graphicData>
            </a:graphic>
          </wp:inline>
        </w:drawing>
      </w:r>
    </w:p>
    <w:p w14:paraId="1940E5FD" w14:textId="77777777" w:rsidR="00015F64" w:rsidRDefault="00015F64">
      <w:pPr>
        <w:widowControl/>
        <w:jc w:val="left"/>
        <w:rPr>
          <w:rFonts w:ascii="Arial" w:eastAsia="Arial Unicode MS" w:hAnsi="Arial" w:cs="Arial"/>
        </w:rPr>
      </w:pPr>
      <w:r>
        <w:rPr>
          <w:rFonts w:ascii="Arial" w:eastAsia="Arial Unicode MS" w:hAnsi="Arial" w:cs="Arial"/>
        </w:rPr>
        <w:br w:type="page"/>
      </w:r>
    </w:p>
    <w:p w14:paraId="684FB5B0" w14:textId="2231C43D" w:rsidR="00015F64" w:rsidRPr="00517FF4" w:rsidRDefault="00015F64" w:rsidP="003C4174">
      <w:pPr>
        <w:spacing w:line="360" w:lineRule="auto"/>
        <w:rPr>
          <w:rFonts w:ascii="Arial" w:eastAsia="Arial Unicode MS" w:hAnsi="Arial" w:cs="Arial"/>
        </w:rPr>
      </w:pPr>
      <w:r>
        <w:rPr>
          <w:rFonts w:ascii="Arial" w:eastAsia="Arial Unicode MS" w:hAnsi="Arial" w:cs="Arial" w:hint="eastAsia"/>
        </w:rPr>
        <w:lastRenderedPageBreak/>
        <w:t>F</w:t>
      </w:r>
      <w:r>
        <w:rPr>
          <w:rFonts w:ascii="Arial" w:eastAsia="Arial Unicode MS" w:hAnsi="Arial" w:cs="Arial"/>
        </w:rPr>
        <w:t>igure S3</w:t>
      </w:r>
    </w:p>
    <w:p w14:paraId="35EC5FEA" w14:textId="2AF0104F" w:rsidR="003C4174" w:rsidRPr="00517FF4" w:rsidRDefault="005F70EC" w:rsidP="003C4174">
      <w:pPr>
        <w:spacing w:line="360" w:lineRule="auto"/>
        <w:rPr>
          <w:rFonts w:ascii="Arial" w:eastAsia="Arial Unicode MS" w:hAnsi="Arial" w:cs="Arial"/>
        </w:rPr>
      </w:pPr>
      <w:r>
        <w:rPr>
          <w:noProof/>
        </w:rPr>
        <w:drawing>
          <wp:inline distT="0" distB="0" distL="0" distR="0" wp14:anchorId="56AE78F8" wp14:editId="1BD5A5DE">
            <wp:extent cx="5274310" cy="3669665"/>
            <wp:effectExtent l="0" t="0" r="254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669665"/>
                    </a:xfrm>
                    <a:prstGeom prst="rect">
                      <a:avLst/>
                    </a:prstGeom>
                  </pic:spPr>
                </pic:pic>
              </a:graphicData>
            </a:graphic>
          </wp:inline>
        </w:drawing>
      </w:r>
    </w:p>
    <w:p w14:paraId="48285DE3" w14:textId="06189D6F" w:rsidR="00BD016A" w:rsidRDefault="00BD016A">
      <w:pPr>
        <w:widowControl/>
        <w:jc w:val="left"/>
        <w:rPr>
          <w:rFonts w:ascii="Arial" w:eastAsia="Arial Unicode MS" w:hAnsi="Arial" w:cs="Arial"/>
        </w:rPr>
      </w:pPr>
      <w:r>
        <w:rPr>
          <w:rFonts w:ascii="Arial" w:eastAsia="Arial Unicode MS" w:hAnsi="Arial" w:cs="Arial"/>
        </w:rPr>
        <w:br w:type="page"/>
      </w:r>
    </w:p>
    <w:p w14:paraId="795C56DB" w14:textId="6DA28E06" w:rsidR="003C4174" w:rsidRDefault="00BD016A" w:rsidP="003C4174">
      <w:pPr>
        <w:spacing w:line="360" w:lineRule="auto"/>
        <w:rPr>
          <w:rFonts w:ascii="Arial" w:eastAsia="Arial Unicode MS" w:hAnsi="Arial" w:cs="Arial"/>
        </w:rPr>
      </w:pPr>
      <w:r>
        <w:rPr>
          <w:rFonts w:ascii="Arial" w:eastAsia="Arial Unicode MS" w:hAnsi="Arial" w:cs="Arial" w:hint="eastAsia"/>
        </w:rPr>
        <w:lastRenderedPageBreak/>
        <w:t>F</w:t>
      </w:r>
      <w:r>
        <w:rPr>
          <w:rFonts w:ascii="Arial" w:eastAsia="Arial Unicode MS" w:hAnsi="Arial" w:cs="Arial"/>
        </w:rPr>
        <w:t>igure S4</w:t>
      </w:r>
    </w:p>
    <w:p w14:paraId="102F7C29" w14:textId="05C44A18" w:rsidR="00BD016A" w:rsidRPr="00517FF4" w:rsidRDefault="00BD016A" w:rsidP="003C4174">
      <w:pPr>
        <w:spacing w:line="360" w:lineRule="auto"/>
        <w:rPr>
          <w:rFonts w:ascii="Arial" w:eastAsia="Arial Unicode MS" w:hAnsi="Arial" w:cs="Arial"/>
        </w:rPr>
      </w:pPr>
      <w:r>
        <w:rPr>
          <w:noProof/>
        </w:rPr>
        <w:drawing>
          <wp:inline distT="0" distB="0" distL="0" distR="0" wp14:anchorId="565B1F6F" wp14:editId="707DCAF4">
            <wp:extent cx="5274310" cy="2495550"/>
            <wp:effectExtent l="0" t="0" r="2540" b="0"/>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0"/>
                    <a:stretch>
                      <a:fillRect/>
                    </a:stretch>
                  </pic:blipFill>
                  <pic:spPr>
                    <a:xfrm>
                      <a:off x="0" y="0"/>
                      <a:ext cx="5274310" cy="2495550"/>
                    </a:xfrm>
                    <a:prstGeom prst="rect">
                      <a:avLst/>
                    </a:prstGeom>
                  </pic:spPr>
                </pic:pic>
              </a:graphicData>
            </a:graphic>
          </wp:inline>
        </w:drawing>
      </w:r>
    </w:p>
    <w:p w14:paraId="0DF9EC88" w14:textId="6EFAA782" w:rsidR="0043689E" w:rsidRDefault="0043689E">
      <w:pPr>
        <w:widowControl/>
        <w:jc w:val="left"/>
      </w:pPr>
      <w:r>
        <w:br w:type="page"/>
      </w:r>
    </w:p>
    <w:p w14:paraId="467F841D" w14:textId="77777777" w:rsidR="0043689E" w:rsidRPr="00F130CB" w:rsidRDefault="0043689E" w:rsidP="0043689E">
      <w:pPr>
        <w:spacing w:line="360" w:lineRule="auto"/>
        <w:rPr>
          <w:rFonts w:ascii="Arial" w:eastAsia="Arial Unicode MS" w:hAnsi="Arial" w:cs="Arial"/>
          <w:b/>
          <w:bCs/>
          <w:sz w:val="28"/>
          <w:szCs w:val="32"/>
        </w:rPr>
      </w:pPr>
      <w:r w:rsidRPr="00F130CB">
        <w:rPr>
          <w:rFonts w:ascii="Arial" w:eastAsia="Arial Unicode MS" w:hAnsi="Arial" w:cs="Arial"/>
          <w:b/>
          <w:bCs/>
          <w:sz w:val="28"/>
          <w:szCs w:val="32"/>
        </w:rPr>
        <w:lastRenderedPageBreak/>
        <w:t>Tables</w:t>
      </w:r>
    </w:p>
    <w:p w14:paraId="24FC1E95" w14:textId="77777777" w:rsidR="0043689E" w:rsidRPr="00517FF4" w:rsidRDefault="0043689E" w:rsidP="0043689E">
      <w:pPr>
        <w:widowControl/>
        <w:jc w:val="left"/>
        <w:rPr>
          <w:rFonts w:ascii="Arial" w:eastAsia="Arial Unicode MS" w:hAnsi="Arial" w:cs="Arial"/>
          <w:b/>
          <w:bCs/>
        </w:rPr>
      </w:pPr>
      <w:r w:rsidRPr="00F130CB">
        <w:rPr>
          <w:rFonts w:ascii="Arial" w:eastAsia="Arial Unicode MS" w:hAnsi="Arial" w:cs="Arial"/>
          <w:b/>
          <w:bCs/>
        </w:rPr>
        <w:t xml:space="preserve">Table </w:t>
      </w:r>
      <w:r>
        <w:rPr>
          <w:rFonts w:ascii="Arial" w:eastAsia="Arial Unicode MS" w:hAnsi="Arial" w:cs="Arial"/>
          <w:b/>
          <w:bCs/>
        </w:rPr>
        <w:t>S1</w:t>
      </w:r>
      <w:r w:rsidRPr="00F130CB">
        <w:rPr>
          <w:rFonts w:ascii="Arial" w:eastAsia="Arial Unicode MS" w:hAnsi="Arial" w:cs="Arial"/>
          <w:b/>
          <w:bCs/>
        </w:rPr>
        <w:t>. The differentially expressed genes in green module</w:t>
      </w:r>
    </w:p>
    <w:tbl>
      <w:tblPr>
        <w:tblpPr w:leftFromText="180" w:rightFromText="180" w:horzAnchor="margin" w:tblpY="703"/>
        <w:tblW w:w="6060" w:type="dxa"/>
        <w:tblLook w:val="04A0" w:firstRow="1" w:lastRow="0" w:firstColumn="1" w:lastColumn="0" w:noHBand="0" w:noVBand="1"/>
      </w:tblPr>
      <w:tblGrid>
        <w:gridCol w:w="1826"/>
        <w:gridCol w:w="2153"/>
        <w:gridCol w:w="2081"/>
      </w:tblGrid>
      <w:tr w:rsidR="0043689E" w:rsidRPr="00517FF4" w14:paraId="104BA492" w14:textId="77777777" w:rsidTr="00A20607">
        <w:trPr>
          <w:trHeight w:val="300"/>
        </w:trPr>
        <w:tc>
          <w:tcPr>
            <w:tcW w:w="1826" w:type="dxa"/>
            <w:tcBorders>
              <w:top w:val="single" w:sz="8" w:space="0" w:color="auto"/>
              <w:left w:val="nil"/>
              <w:bottom w:val="single" w:sz="8" w:space="0" w:color="auto"/>
              <w:right w:val="nil"/>
            </w:tcBorders>
            <w:shd w:val="clear" w:color="auto" w:fill="auto"/>
            <w:noWrap/>
            <w:vAlign w:val="bottom"/>
            <w:hideMark/>
          </w:tcPr>
          <w:p w14:paraId="772E0FFE" w14:textId="77777777" w:rsidR="0043689E" w:rsidRPr="00517FF4" w:rsidRDefault="0043689E" w:rsidP="00A20607">
            <w:pPr>
              <w:widowControl/>
              <w:spacing w:line="360" w:lineRule="auto"/>
              <w:ind w:firstLineChars="300" w:firstLine="600"/>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lastRenderedPageBreak/>
              <w:t>Genes</w:t>
            </w:r>
          </w:p>
        </w:tc>
        <w:tc>
          <w:tcPr>
            <w:tcW w:w="2153" w:type="dxa"/>
            <w:tcBorders>
              <w:top w:val="single" w:sz="8" w:space="0" w:color="auto"/>
              <w:left w:val="nil"/>
              <w:bottom w:val="single" w:sz="8" w:space="0" w:color="auto"/>
              <w:right w:val="nil"/>
            </w:tcBorders>
            <w:shd w:val="clear" w:color="auto" w:fill="auto"/>
            <w:noWrap/>
            <w:vAlign w:val="bottom"/>
            <w:hideMark/>
          </w:tcPr>
          <w:p w14:paraId="3D28899F"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P-Value</w:t>
            </w:r>
          </w:p>
        </w:tc>
        <w:tc>
          <w:tcPr>
            <w:tcW w:w="2081" w:type="dxa"/>
            <w:tcBorders>
              <w:top w:val="single" w:sz="8" w:space="0" w:color="auto"/>
              <w:left w:val="nil"/>
              <w:bottom w:val="single" w:sz="8" w:space="0" w:color="auto"/>
              <w:right w:val="nil"/>
            </w:tcBorders>
            <w:shd w:val="clear" w:color="auto" w:fill="auto"/>
            <w:noWrap/>
            <w:vAlign w:val="bottom"/>
            <w:hideMark/>
          </w:tcPr>
          <w:p w14:paraId="57346676"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log2FC</w:t>
            </w:r>
          </w:p>
        </w:tc>
      </w:tr>
      <w:tr w:rsidR="0043689E" w:rsidRPr="00517FF4" w14:paraId="4B08CEBB" w14:textId="77777777" w:rsidTr="00A20607">
        <w:trPr>
          <w:trHeight w:val="285"/>
        </w:trPr>
        <w:tc>
          <w:tcPr>
            <w:tcW w:w="1826" w:type="dxa"/>
            <w:tcBorders>
              <w:top w:val="nil"/>
              <w:left w:val="nil"/>
              <w:bottom w:val="nil"/>
              <w:right w:val="nil"/>
            </w:tcBorders>
            <w:shd w:val="clear" w:color="auto" w:fill="auto"/>
            <w:noWrap/>
            <w:vAlign w:val="bottom"/>
            <w:hideMark/>
          </w:tcPr>
          <w:p w14:paraId="40F53780"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COL6A3</w:t>
            </w:r>
          </w:p>
        </w:tc>
        <w:tc>
          <w:tcPr>
            <w:tcW w:w="2153" w:type="dxa"/>
            <w:tcBorders>
              <w:top w:val="nil"/>
              <w:left w:val="nil"/>
              <w:bottom w:val="nil"/>
              <w:right w:val="nil"/>
            </w:tcBorders>
            <w:shd w:val="clear" w:color="auto" w:fill="auto"/>
            <w:noWrap/>
            <w:vAlign w:val="bottom"/>
            <w:hideMark/>
          </w:tcPr>
          <w:p w14:paraId="1A5F07C3"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0.00114</w:t>
            </w:r>
          </w:p>
        </w:tc>
        <w:tc>
          <w:tcPr>
            <w:tcW w:w="2081" w:type="dxa"/>
            <w:tcBorders>
              <w:top w:val="nil"/>
              <w:left w:val="nil"/>
              <w:bottom w:val="nil"/>
              <w:right w:val="nil"/>
            </w:tcBorders>
            <w:shd w:val="clear" w:color="auto" w:fill="auto"/>
            <w:noWrap/>
            <w:vAlign w:val="bottom"/>
            <w:hideMark/>
          </w:tcPr>
          <w:p w14:paraId="4AB98AA6"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2.2092967</w:t>
            </w:r>
          </w:p>
        </w:tc>
      </w:tr>
      <w:tr w:rsidR="0043689E" w:rsidRPr="00517FF4" w14:paraId="5FCC54DA" w14:textId="77777777" w:rsidTr="00A20607">
        <w:trPr>
          <w:trHeight w:val="285"/>
        </w:trPr>
        <w:tc>
          <w:tcPr>
            <w:tcW w:w="1826" w:type="dxa"/>
            <w:tcBorders>
              <w:top w:val="nil"/>
              <w:left w:val="nil"/>
              <w:bottom w:val="nil"/>
              <w:right w:val="nil"/>
            </w:tcBorders>
            <w:shd w:val="clear" w:color="auto" w:fill="auto"/>
            <w:noWrap/>
            <w:vAlign w:val="bottom"/>
            <w:hideMark/>
          </w:tcPr>
          <w:p w14:paraId="2BEFC044"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LUM</w:t>
            </w:r>
          </w:p>
        </w:tc>
        <w:tc>
          <w:tcPr>
            <w:tcW w:w="2153" w:type="dxa"/>
            <w:tcBorders>
              <w:top w:val="nil"/>
              <w:left w:val="nil"/>
              <w:bottom w:val="nil"/>
              <w:right w:val="nil"/>
            </w:tcBorders>
            <w:shd w:val="clear" w:color="auto" w:fill="auto"/>
            <w:noWrap/>
            <w:vAlign w:val="bottom"/>
            <w:hideMark/>
          </w:tcPr>
          <w:p w14:paraId="27AFAC7F"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0.00145</w:t>
            </w:r>
          </w:p>
        </w:tc>
        <w:tc>
          <w:tcPr>
            <w:tcW w:w="2081" w:type="dxa"/>
            <w:tcBorders>
              <w:top w:val="nil"/>
              <w:left w:val="nil"/>
              <w:bottom w:val="nil"/>
              <w:right w:val="nil"/>
            </w:tcBorders>
            <w:shd w:val="clear" w:color="auto" w:fill="auto"/>
            <w:noWrap/>
            <w:vAlign w:val="bottom"/>
            <w:hideMark/>
          </w:tcPr>
          <w:p w14:paraId="19795C08"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2.3746193</w:t>
            </w:r>
          </w:p>
        </w:tc>
      </w:tr>
      <w:tr w:rsidR="0043689E" w:rsidRPr="00517FF4" w14:paraId="1344C1F6" w14:textId="77777777" w:rsidTr="00A20607">
        <w:trPr>
          <w:trHeight w:val="285"/>
        </w:trPr>
        <w:tc>
          <w:tcPr>
            <w:tcW w:w="1826" w:type="dxa"/>
            <w:tcBorders>
              <w:top w:val="nil"/>
              <w:left w:val="nil"/>
              <w:bottom w:val="nil"/>
              <w:right w:val="nil"/>
            </w:tcBorders>
            <w:shd w:val="clear" w:color="auto" w:fill="auto"/>
            <w:noWrap/>
            <w:vAlign w:val="bottom"/>
            <w:hideMark/>
          </w:tcPr>
          <w:p w14:paraId="3CE02702"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LTF</w:t>
            </w:r>
          </w:p>
        </w:tc>
        <w:tc>
          <w:tcPr>
            <w:tcW w:w="2153" w:type="dxa"/>
            <w:tcBorders>
              <w:top w:val="nil"/>
              <w:left w:val="nil"/>
              <w:bottom w:val="nil"/>
              <w:right w:val="nil"/>
            </w:tcBorders>
            <w:shd w:val="clear" w:color="auto" w:fill="auto"/>
            <w:noWrap/>
            <w:vAlign w:val="bottom"/>
            <w:hideMark/>
          </w:tcPr>
          <w:p w14:paraId="7E453C35"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0.00154</w:t>
            </w:r>
          </w:p>
        </w:tc>
        <w:tc>
          <w:tcPr>
            <w:tcW w:w="2081" w:type="dxa"/>
            <w:tcBorders>
              <w:top w:val="nil"/>
              <w:left w:val="nil"/>
              <w:bottom w:val="nil"/>
              <w:right w:val="nil"/>
            </w:tcBorders>
            <w:shd w:val="clear" w:color="auto" w:fill="auto"/>
            <w:noWrap/>
            <w:vAlign w:val="bottom"/>
            <w:hideMark/>
          </w:tcPr>
          <w:p w14:paraId="4123BE35"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3.2036143</w:t>
            </w:r>
          </w:p>
        </w:tc>
      </w:tr>
      <w:tr w:rsidR="0043689E" w:rsidRPr="00517FF4" w14:paraId="3FB9BAC1" w14:textId="77777777" w:rsidTr="00A20607">
        <w:trPr>
          <w:trHeight w:val="285"/>
        </w:trPr>
        <w:tc>
          <w:tcPr>
            <w:tcW w:w="1826" w:type="dxa"/>
            <w:tcBorders>
              <w:top w:val="nil"/>
              <w:left w:val="nil"/>
              <w:bottom w:val="nil"/>
              <w:right w:val="nil"/>
            </w:tcBorders>
            <w:shd w:val="clear" w:color="auto" w:fill="auto"/>
            <w:noWrap/>
            <w:vAlign w:val="bottom"/>
            <w:hideMark/>
          </w:tcPr>
          <w:p w14:paraId="4FD1B184"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ARL4C</w:t>
            </w:r>
          </w:p>
        </w:tc>
        <w:tc>
          <w:tcPr>
            <w:tcW w:w="2153" w:type="dxa"/>
            <w:tcBorders>
              <w:top w:val="nil"/>
              <w:left w:val="nil"/>
              <w:bottom w:val="nil"/>
              <w:right w:val="nil"/>
            </w:tcBorders>
            <w:shd w:val="clear" w:color="auto" w:fill="auto"/>
            <w:noWrap/>
            <w:vAlign w:val="bottom"/>
            <w:hideMark/>
          </w:tcPr>
          <w:p w14:paraId="3A93E2CE"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0.00377</w:t>
            </w:r>
          </w:p>
        </w:tc>
        <w:tc>
          <w:tcPr>
            <w:tcW w:w="2081" w:type="dxa"/>
            <w:tcBorders>
              <w:top w:val="nil"/>
              <w:left w:val="nil"/>
              <w:bottom w:val="nil"/>
              <w:right w:val="nil"/>
            </w:tcBorders>
            <w:shd w:val="clear" w:color="auto" w:fill="auto"/>
            <w:noWrap/>
            <w:vAlign w:val="bottom"/>
            <w:hideMark/>
          </w:tcPr>
          <w:p w14:paraId="5670C81C"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1.5662343</w:t>
            </w:r>
          </w:p>
        </w:tc>
      </w:tr>
      <w:tr w:rsidR="0043689E" w:rsidRPr="00517FF4" w14:paraId="7CC9315A" w14:textId="77777777" w:rsidTr="00A20607">
        <w:trPr>
          <w:trHeight w:val="285"/>
        </w:trPr>
        <w:tc>
          <w:tcPr>
            <w:tcW w:w="1826" w:type="dxa"/>
            <w:tcBorders>
              <w:top w:val="nil"/>
              <w:left w:val="nil"/>
              <w:bottom w:val="nil"/>
              <w:right w:val="nil"/>
            </w:tcBorders>
            <w:shd w:val="clear" w:color="auto" w:fill="auto"/>
            <w:noWrap/>
            <w:vAlign w:val="bottom"/>
            <w:hideMark/>
          </w:tcPr>
          <w:p w14:paraId="533E5D1F"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COL1A2</w:t>
            </w:r>
          </w:p>
        </w:tc>
        <w:tc>
          <w:tcPr>
            <w:tcW w:w="2153" w:type="dxa"/>
            <w:tcBorders>
              <w:top w:val="nil"/>
              <w:left w:val="nil"/>
              <w:bottom w:val="nil"/>
              <w:right w:val="nil"/>
            </w:tcBorders>
            <w:shd w:val="clear" w:color="auto" w:fill="auto"/>
            <w:noWrap/>
            <w:vAlign w:val="bottom"/>
            <w:hideMark/>
          </w:tcPr>
          <w:p w14:paraId="1A875464"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0.00268</w:t>
            </w:r>
          </w:p>
        </w:tc>
        <w:tc>
          <w:tcPr>
            <w:tcW w:w="2081" w:type="dxa"/>
            <w:tcBorders>
              <w:top w:val="nil"/>
              <w:left w:val="nil"/>
              <w:bottom w:val="nil"/>
              <w:right w:val="nil"/>
            </w:tcBorders>
            <w:shd w:val="clear" w:color="auto" w:fill="auto"/>
            <w:noWrap/>
            <w:vAlign w:val="bottom"/>
            <w:hideMark/>
          </w:tcPr>
          <w:p w14:paraId="54BD49E8"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1.5589439</w:t>
            </w:r>
          </w:p>
        </w:tc>
      </w:tr>
      <w:tr w:rsidR="0043689E" w:rsidRPr="00517FF4" w14:paraId="346B4C44" w14:textId="77777777" w:rsidTr="00A20607">
        <w:trPr>
          <w:trHeight w:val="285"/>
        </w:trPr>
        <w:tc>
          <w:tcPr>
            <w:tcW w:w="1826" w:type="dxa"/>
            <w:tcBorders>
              <w:top w:val="nil"/>
              <w:left w:val="nil"/>
              <w:bottom w:val="nil"/>
              <w:right w:val="nil"/>
            </w:tcBorders>
            <w:shd w:val="clear" w:color="auto" w:fill="auto"/>
            <w:noWrap/>
            <w:vAlign w:val="bottom"/>
            <w:hideMark/>
          </w:tcPr>
          <w:p w14:paraId="4D77555C"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C1QB</w:t>
            </w:r>
          </w:p>
        </w:tc>
        <w:tc>
          <w:tcPr>
            <w:tcW w:w="2153" w:type="dxa"/>
            <w:tcBorders>
              <w:top w:val="nil"/>
              <w:left w:val="nil"/>
              <w:bottom w:val="nil"/>
              <w:right w:val="nil"/>
            </w:tcBorders>
            <w:shd w:val="clear" w:color="auto" w:fill="auto"/>
            <w:noWrap/>
            <w:vAlign w:val="bottom"/>
            <w:hideMark/>
          </w:tcPr>
          <w:p w14:paraId="76129A70"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0.0000544</w:t>
            </w:r>
          </w:p>
        </w:tc>
        <w:tc>
          <w:tcPr>
            <w:tcW w:w="2081" w:type="dxa"/>
            <w:tcBorders>
              <w:top w:val="nil"/>
              <w:left w:val="nil"/>
              <w:bottom w:val="nil"/>
              <w:right w:val="nil"/>
            </w:tcBorders>
            <w:shd w:val="clear" w:color="auto" w:fill="auto"/>
            <w:noWrap/>
            <w:vAlign w:val="bottom"/>
            <w:hideMark/>
          </w:tcPr>
          <w:p w14:paraId="42BBA9BB"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2.2046858</w:t>
            </w:r>
          </w:p>
        </w:tc>
      </w:tr>
      <w:tr w:rsidR="0043689E" w:rsidRPr="00517FF4" w14:paraId="37273F3F" w14:textId="77777777" w:rsidTr="00A20607">
        <w:trPr>
          <w:trHeight w:val="285"/>
        </w:trPr>
        <w:tc>
          <w:tcPr>
            <w:tcW w:w="1826" w:type="dxa"/>
            <w:tcBorders>
              <w:top w:val="nil"/>
              <w:left w:val="nil"/>
              <w:bottom w:val="nil"/>
              <w:right w:val="nil"/>
            </w:tcBorders>
            <w:shd w:val="clear" w:color="auto" w:fill="auto"/>
            <w:noWrap/>
            <w:vAlign w:val="bottom"/>
            <w:hideMark/>
          </w:tcPr>
          <w:p w14:paraId="1359A4AC"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C7</w:t>
            </w:r>
          </w:p>
        </w:tc>
        <w:tc>
          <w:tcPr>
            <w:tcW w:w="2153" w:type="dxa"/>
            <w:tcBorders>
              <w:top w:val="nil"/>
              <w:left w:val="nil"/>
              <w:bottom w:val="nil"/>
              <w:right w:val="nil"/>
            </w:tcBorders>
            <w:shd w:val="clear" w:color="auto" w:fill="auto"/>
            <w:noWrap/>
            <w:vAlign w:val="bottom"/>
            <w:hideMark/>
          </w:tcPr>
          <w:p w14:paraId="710F1766"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0.000984</w:t>
            </w:r>
          </w:p>
        </w:tc>
        <w:tc>
          <w:tcPr>
            <w:tcW w:w="2081" w:type="dxa"/>
            <w:tcBorders>
              <w:top w:val="nil"/>
              <w:left w:val="nil"/>
              <w:bottom w:val="nil"/>
              <w:right w:val="nil"/>
            </w:tcBorders>
            <w:shd w:val="clear" w:color="auto" w:fill="auto"/>
            <w:noWrap/>
            <w:vAlign w:val="bottom"/>
            <w:hideMark/>
          </w:tcPr>
          <w:p w14:paraId="6B0197BE"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2.0070538</w:t>
            </w:r>
          </w:p>
        </w:tc>
      </w:tr>
      <w:tr w:rsidR="0043689E" w:rsidRPr="00517FF4" w14:paraId="51F9E8AD" w14:textId="77777777" w:rsidTr="00A20607">
        <w:trPr>
          <w:trHeight w:val="285"/>
        </w:trPr>
        <w:tc>
          <w:tcPr>
            <w:tcW w:w="1826" w:type="dxa"/>
            <w:tcBorders>
              <w:top w:val="nil"/>
              <w:left w:val="nil"/>
              <w:bottom w:val="nil"/>
              <w:right w:val="nil"/>
            </w:tcBorders>
            <w:shd w:val="clear" w:color="auto" w:fill="auto"/>
            <w:noWrap/>
            <w:vAlign w:val="bottom"/>
            <w:hideMark/>
          </w:tcPr>
          <w:p w14:paraId="77B22B06"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THBS2</w:t>
            </w:r>
          </w:p>
        </w:tc>
        <w:tc>
          <w:tcPr>
            <w:tcW w:w="2153" w:type="dxa"/>
            <w:tcBorders>
              <w:top w:val="nil"/>
              <w:left w:val="nil"/>
              <w:bottom w:val="nil"/>
              <w:right w:val="nil"/>
            </w:tcBorders>
            <w:shd w:val="clear" w:color="auto" w:fill="auto"/>
            <w:noWrap/>
            <w:vAlign w:val="bottom"/>
            <w:hideMark/>
          </w:tcPr>
          <w:p w14:paraId="09298EE7"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0.00145</w:t>
            </w:r>
          </w:p>
        </w:tc>
        <w:tc>
          <w:tcPr>
            <w:tcW w:w="2081" w:type="dxa"/>
            <w:tcBorders>
              <w:top w:val="nil"/>
              <w:left w:val="nil"/>
              <w:bottom w:val="nil"/>
              <w:right w:val="nil"/>
            </w:tcBorders>
            <w:shd w:val="clear" w:color="auto" w:fill="auto"/>
            <w:noWrap/>
            <w:vAlign w:val="bottom"/>
            <w:hideMark/>
          </w:tcPr>
          <w:p w14:paraId="1A5BE200"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2.0139856</w:t>
            </w:r>
          </w:p>
        </w:tc>
      </w:tr>
      <w:tr w:rsidR="0043689E" w:rsidRPr="00517FF4" w14:paraId="5142883E" w14:textId="77777777" w:rsidTr="00A20607">
        <w:trPr>
          <w:trHeight w:val="285"/>
        </w:trPr>
        <w:tc>
          <w:tcPr>
            <w:tcW w:w="1826" w:type="dxa"/>
            <w:tcBorders>
              <w:top w:val="nil"/>
              <w:left w:val="nil"/>
              <w:bottom w:val="nil"/>
              <w:right w:val="nil"/>
            </w:tcBorders>
            <w:shd w:val="clear" w:color="auto" w:fill="auto"/>
            <w:noWrap/>
            <w:vAlign w:val="bottom"/>
            <w:hideMark/>
          </w:tcPr>
          <w:p w14:paraId="7B60040B"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CD53</w:t>
            </w:r>
          </w:p>
        </w:tc>
        <w:tc>
          <w:tcPr>
            <w:tcW w:w="2153" w:type="dxa"/>
            <w:tcBorders>
              <w:top w:val="nil"/>
              <w:left w:val="nil"/>
              <w:bottom w:val="nil"/>
              <w:right w:val="nil"/>
            </w:tcBorders>
            <w:shd w:val="clear" w:color="auto" w:fill="auto"/>
            <w:noWrap/>
            <w:vAlign w:val="bottom"/>
            <w:hideMark/>
          </w:tcPr>
          <w:p w14:paraId="2D8819FA"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0.00171</w:t>
            </w:r>
          </w:p>
        </w:tc>
        <w:tc>
          <w:tcPr>
            <w:tcW w:w="2081" w:type="dxa"/>
            <w:tcBorders>
              <w:top w:val="nil"/>
              <w:left w:val="nil"/>
              <w:bottom w:val="nil"/>
              <w:right w:val="nil"/>
            </w:tcBorders>
            <w:shd w:val="clear" w:color="auto" w:fill="auto"/>
            <w:noWrap/>
            <w:vAlign w:val="bottom"/>
            <w:hideMark/>
          </w:tcPr>
          <w:p w14:paraId="59594896"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1.6720554</w:t>
            </w:r>
          </w:p>
        </w:tc>
      </w:tr>
      <w:tr w:rsidR="0043689E" w:rsidRPr="00517FF4" w14:paraId="02A7D245" w14:textId="77777777" w:rsidTr="00A20607">
        <w:trPr>
          <w:trHeight w:val="285"/>
        </w:trPr>
        <w:tc>
          <w:tcPr>
            <w:tcW w:w="1826" w:type="dxa"/>
            <w:tcBorders>
              <w:top w:val="nil"/>
              <w:left w:val="nil"/>
              <w:bottom w:val="nil"/>
              <w:right w:val="nil"/>
            </w:tcBorders>
            <w:shd w:val="clear" w:color="auto" w:fill="auto"/>
            <w:noWrap/>
            <w:vAlign w:val="bottom"/>
            <w:hideMark/>
          </w:tcPr>
          <w:p w14:paraId="0071A5FE"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CD163</w:t>
            </w:r>
          </w:p>
        </w:tc>
        <w:tc>
          <w:tcPr>
            <w:tcW w:w="2153" w:type="dxa"/>
            <w:tcBorders>
              <w:top w:val="nil"/>
              <w:left w:val="nil"/>
              <w:bottom w:val="nil"/>
              <w:right w:val="nil"/>
            </w:tcBorders>
            <w:shd w:val="clear" w:color="auto" w:fill="auto"/>
            <w:noWrap/>
            <w:vAlign w:val="bottom"/>
            <w:hideMark/>
          </w:tcPr>
          <w:p w14:paraId="22F9B13B"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0.000635</w:t>
            </w:r>
          </w:p>
        </w:tc>
        <w:tc>
          <w:tcPr>
            <w:tcW w:w="2081" w:type="dxa"/>
            <w:tcBorders>
              <w:top w:val="nil"/>
              <w:left w:val="nil"/>
              <w:bottom w:val="nil"/>
              <w:right w:val="nil"/>
            </w:tcBorders>
            <w:shd w:val="clear" w:color="auto" w:fill="auto"/>
            <w:noWrap/>
            <w:vAlign w:val="bottom"/>
            <w:hideMark/>
          </w:tcPr>
          <w:p w14:paraId="6010E180"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1.6363295</w:t>
            </w:r>
          </w:p>
        </w:tc>
      </w:tr>
      <w:tr w:rsidR="0043689E" w:rsidRPr="00517FF4" w14:paraId="033FDB14" w14:textId="77777777" w:rsidTr="00A20607">
        <w:trPr>
          <w:trHeight w:val="285"/>
        </w:trPr>
        <w:tc>
          <w:tcPr>
            <w:tcW w:w="1826" w:type="dxa"/>
            <w:tcBorders>
              <w:top w:val="nil"/>
              <w:left w:val="nil"/>
              <w:bottom w:val="nil"/>
              <w:right w:val="nil"/>
            </w:tcBorders>
            <w:shd w:val="clear" w:color="auto" w:fill="auto"/>
            <w:noWrap/>
            <w:vAlign w:val="bottom"/>
            <w:hideMark/>
          </w:tcPr>
          <w:p w14:paraId="7B3A45EE"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IRF8</w:t>
            </w:r>
          </w:p>
        </w:tc>
        <w:tc>
          <w:tcPr>
            <w:tcW w:w="2153" w:type="dxa"/>
            <w:tcBorders>
              <w:top w:val="nil"/>
              <w:left w:val="nil"/>
              <w:bottom w:val="nil"/>
              <w:right w:val="nil"/>
            </w:tcBorders>
            <w:shd w:val="clear" w:color="auto" w:fill="auto"/>
            <w:noWrap/>
            <w:vAlign w:val="bottom"/>
            <w:hideMark/>
          </w:tcPr>
          <w:p w14:paraId="0599A365"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0.00316</w:t>
            </w:r>
          </w:p>
        </w:tc>
        <w:tc>
          <w:tcPr>
            <w:tcW w:w="2081" w:type="dxa"/>
            <w:tcBorders>
              <w:top w:val="nil"/>
              <w:left w:val="nil"/>
              <w:bottom w:val="nil"/>
              <w:right w:val="nil"/>
            </w:tcBorders>
            <w:shd w:val="clear" w:color="auto" w:fill="auto"/>
            <w:noWrap/>
            <w:vAlign w:val="bottom"/>
            <w:hideMark/>
          </w:tcPr>
          <w:p w14:paraId="721DFB55"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1.5832472</w:t>
            </w:r>
          </w:p>
        </w:tc>
      </w:tr>
      <w:tr w:rsidR="0043689E" w:rsidRPr="00517FF4" w14:paraId="2773FE61" w14:textId="77777777" w:rsidTr="00A20607">
        <w:trPr>
          <w:trHeight w:val="285"/>
        </w:trPr>
        <w:tc>
          <w:tcPr>
            <w:tcW w:w="1826" w:type="dxa"/>
            <w:tcBorders>
              <w:top w:val="nil"/>
              <w:left w:val="nil"/>
              <w:bottom w:val="nil"/>
              <w:right w:val="nil"/>
            </w:tcBorders>
            <w:shd w:val="clear" w:color="auto" w:fill="auto"/>
            <w:noWrap/>
            <w:vAlign w:val="bottom"/>
            <w:hideMark/>
          </w:tcPr>
          <w:p w14:paraId="43C430A8"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CD48</w:t>
            </w:r>
          </w:p>
        </w:tc>
        <w:tc>
          <w:tcPr>
            <w:tcW w:w="2153" w:type="dxa"/>
            <w:tcBorders>
              <w:top w:val="nil"/>
              <w:left w:val="nil"/>
              <w:bottom w:val="nil"/>
              <w:right w:val="nil"/>
            </w:tcBorders>
            <w:shd w:val="clear" w:color="auto" w:fill="auto"/>
            <w:noWrap/>
            <w:vAlign w:val="bottom"/>
            <w:hideMark/>
          </w:tcPr>
          <w:p w14:paraId="588B852F"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0.00205</w:t>
            </w:r>
          </w:p>
        </w:tc>
        <w:tc>
          <w:tcPr>
            <w:tcW w:w="2081" w:type="dxa"/>
            <w:tcBorders>
              <w:top w:val="nil"/>
              <w:left w:val="nil"/>
              <w:bottom w:val="nil"/>
              <w:right w:val="nil"/>
            </w:tcBorders>
            <w:shd w:val="clear" w:color="auto" w:fill="auto"/>
            <w:noWrap/>
            <w:vAlign w:val="bottom"/>
            <w:hideMark/>
          </w:tcPr>
          <w:p w14:paraId="7B8138FB"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1.7367058</w:t>
            </w:r>
          </w:p>
        </w:tc>
      </w:tr>
      <w:tr w:rsidR="0043689E" w:rsidRPr="00517FF4" w14:paraId="424BBE01" w14:textId="77777777" w:rsidTr="00A20607">
        <w:trPr>
          <w:trHeight w:val="285"/>
        </w:trPr>
        <w:tc>
          <w:tcPr>
            <w:tcW w:w="1826" w:type="dxa"/>
            <w:tcBorders>
              <w:top w:val="nil"/>
              <w:left w:val="nil"/>
              <w:bottom w:val="nil"/>
              <w:right w:val="nil"/>
            </w:tcBorders>
            <w:shd w:val="clear" w:color="auto" w:fill="auto"/>
            <w:noWrap/>
            <w:vAlign w:val="bottom"/>
            <w:hideMark/>
          </w:tcPr>
          <w:p w14:paraId="27F29932"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MMP7</w:t>
            </w:r>
          </w:p>
        </w:tc>
        <w:tc>
          <w:tcPr>
            <w:tcW w:w="2153" w:type="dxa"/>
            <w:tcBorders>
              <w:top w:val="nil"/>
              <w:left w:val="nil"/>
              <w:bottom w:val="nil"/>
              <w:right w:val="nil"/>
            </w:tcBorders>
            <w:shd w:val="clear" w:color="auto" w:fill="auto"/>
            <w:noWrap/>
            <w:vAlign w:val="bottom"/>
            <w:hideMark/>
          </w:tcPr>
          <w:p w14:paraId="20EBD15B"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0.00611</w:t>
            </w:r>
          </w:p>
        </w:tc>
        <w:tc>
          <w:tcPr>
            <w:tcW w:w="2081" w:type="dxa"/>
            <w:tcBorders>
              <w:top w:val="nil"/>
              <w:left w:val="nil"/>
              <w:bottom w:val="nil"/>
              <w:right w:val="nil"/>
            </w:tcBorders>
            <w:shd w:val="clear" w:color="auto" w:fill="auto"/>
            <w:noWrap/>
            <w:vAlign w:val="bottom"/>
            <w:hideMark/>
          </w:tcPr>
          <w:p w14:paraId="11CB60C2"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2.0864495</w:t>
            </w:r>
          </w:p>
        </w:tc>
      </w:tr>
      <w:tr w:rsidR="0043689E" w:rsidRPr="00517FF4" w14:paraId="180FC418" w14:textId="77777777" w:rsidTr="00A20607">
        <w:trPr>
          <w:trHeight w:val="285"/>
        </w:trPr>
        <w:tc>
          <w:tcPr>
            <w:tcW w:w="1826" w:type="dxa"/>
            <w:tcBorders>
              <w:top w:val="nil"/>
              <w:left w:val="nil"/>
              <w:bottom w:val="nil"/>
              <w:right w:val="nil"/>
            </w:tcBorders>
            <w:shd w:val="clear" w:color="auto" w:fill="auto"/>
            <w:noWrap/>
            <w:vAlign w:val="bottom"/>
            <w:hideMark/>
          </w:tcPr>
          <w:p w14:paraId="6EC509CC"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ABCA8</w:t>
            </w:r>
          </w:p>
        </w:tc>
        <w:tc>
          <w:tcPr>
            <w:tcW w:w="2153" w:type="dxa"/>
            <w:tcBorders>
              <w:top w:val="nil"/>
              <w:left w:val="nil"/>
              <w:bottom w:val="nil"/>
              <w:right w:val="nil"/>
            </w:tcBorders>
            <w:shd w:val="clear" w:color="auto" w:fill="auto"/>
            <w:noWrap/>
            <w:vAlign w:val="bottom"/>
            <w:hideMark/>
          </w:tcPr>
          <w:p w14:paraId="1815C45C"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0.0135</w:t>
            </w:r>
          </w:p>
        </w:tc>
        <w:tc>
          <w:tcPr>
            <w:tcW w:w="2081" w:type="dxa"/>
            <w:tcBorders>
              <w:top w:val="nil"/>
              <w:left w:val="nil"/>
              <w:bottom w:val="nil"/>
              <w:right w:val="nil"/>
            </w:tcBorders>
            <w:shd w:val="clear" w:color="auto" w:fill="auto"/>
            <w:noWrap/>
            <w:vAlign w:val="bottom"/>
            <w:hideMark/>
          </w:tcPr>
          <w:p w14:paraId="161AAA9B"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1.6467035</w:t>
            </w:r>
          </w:p>
        </w:tc>
      </w:tr>
      <w:tr w:rsidR="0043689E" w:rsidRPr="00517FF4" w14:paraId="4EC0ADCB" w14:textId="77777777" w:rsidTr="00A20607">
        <w:trPr>
          <w:trHeight w:val="285"/>
        </w:trPr>
        <w:tc>
          <w:tcPr>
            <w:tcW w:w="1826" w:type="dxa"/>
            <w:tcBorders>
              <w:top w:val="nil"/>
              <w:left w:val="nil"/>
              <w:bottom w:val="nil"/>
              <w:right w:val="nil"/>
            </w:tcBorders>
            <w:shd w:val="clear" w:color="auto" w:fill="auto"/>
            <w:noWrap/>
            <w:vAlign w:val="bottom"/>
            <w:hideMark/>
          </w:tcPr>
          <w:p w14:paraId="2FE280A5"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EVI2A</w:t>
            </w:r>
          </w:p>
        </w:tc>
        <w:tc>
          <w:tcPr>
            <w:tcW w:w="2153" w:type="dxa"/>
            <w:tcBorders>
              <w:top w:val="nil"/>
              <w:left w:val="nil"/>
              <w:bottom w:val="nil"/>
              <w:right w:val="nil"/>
            </w:tcBorders>
            <w:shd w:val="clear" w:color="auto" w:fill="auto"/>
            <w:noWrap/>
            <w:vAlign w:val="bottom"/>
            <w:hideMark/>
          </w:tcPr>
          <w:p w14:paraId="1F6E0F10"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0.00206</w:t>
            </w:r>
          </w:p>
        </w:tc>
        <w:tc>
          <w:tcPr>
            <w:tcW w:w="2081" w:type="dxa"/>
            <w:tcBorders>
              <w:top w:val="nil"/>
              <w:left w:val="nil"/>
              <w:bottom w:val="nil"/>
              <w:right w:val="nil"/>
            </w:tcBorders>
            <w:shd w:val="clear" w:color="auto" w:fill="auto"/>
            <w:noWrap/>
            <w:vAlign w:val="bottom"/>
            <w:hideMark/>
          </w:tcPr>
          <w:p w14:paraId="5C449979"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1.8399305</w:t>
            </w:r>
          </w:p>
        </w:tc>
      </w:tr>
      <w:tr w:rsidR="0043689E" w:rsidRPr="00517FF4" w14:paraId="0A722D0D" w14:textId="77777777" w:rsidTr="00A20607">
        <w:trPr>
          <w:trHeight w:val="285"/>
        </w:trPr>
        <w:tc>
          <w:tcPr>
            <w:tcW w:w="1826" w:type="dxa"/>
            <w:tcBorders>
              <w:top w:val="nil"/>
              <w:left w:val="nil"/>
              <w:bottom w:val="nil"/>
              <w:right w:val="nil"/>
            </w:tcBorders>
            <w:shd w:val="clear" w:color="auto" w:fill="auto"/>
            <w:noWrap/>
            <w:vAlign w:val="bottom"/>
            <w:hideMark/>
          </w:tcPr>
          <w:p w14:paraId="50D821BB"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GZMA</w:t>
            </w:r>
          </w:p>
        </w:tc>
        <w:tc>
          <w:tcPr>
            <w:tcW w:w="2153" w:type="dxa"/>
            <w:tcBorders>
              <w:top w:val="nil"/>
              <w:left w:val="nil"/>
              <w:bottom w:val="nil"/>
              <w:right w:val="nil"/>
            </w:tcBorders>
            <w:shd w:val="clear" w:color="auto" w:fill="auto"/>
            <w:noWrap/>
            <w:vAlign w:val="bottom"/>
            <w:hideMark/>
          </w:tcPr>
          <w:p w14:paraId="0E92ECBC"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0.00741</w:t>
            </w:r>
          </w:p>
        </w:tc>
        <w:tc>
          <w:tcPr>
            <w:tcW w:w="2081" w:type="dxa"/>
            <w:tcBorders>
              <w:top w:val="nil"/>
              <w:left w:val="nil"/>
              <w:bottom w:val="nil"/>
              <w:right w:val="nil"/>
            </w:tcBorders>
            <w:shd w:val="clear" w:color="auto" w:fill="auto"/>
            <w:noWrap/>
            <w:vAlign w:val="bottom"/>
            <w:hideMark/>
          </w:tcPr>
          <w:p w14:paraId="3590AE0E"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1.8060946</w:t>
            </w:r>
          </w:p>
        </w:tc>
      </w:tr>
      <w:tr w:rsidR="0043689E" w:rsidRPr="00517FF4" w14:paraId="4EAD587B" w14:textId="77777777" w:rsidTr="00A20607">
        <w:trPr>
          <w:trHeight w:val="285"/>
        </w:trPr>
        <w:tc>
          <w:tcPr>
            <w:tcW w:w="1826" w:type="dxa"/>
            <w:tcBorders>
              <w:top w:val="nil"/>
              <w:left w:val="nil"/>
              <w:bottom w:val="nil"/>
              <w:right w:val="nil"/>
            </w:tcBorders>
            <w:shd w:val="clear" w:color="auto" w:fill="auto"/>
            <w:noWrap/>
            <w:vAlign w:val="bottom"/>
            <w:hideMark/>
          </w:tcPr>
          <w:p w14:paraId="5936F6A8"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GHR</w:t>
            </w:r>
          </w:p>
        </w:tc>
        <w:tc>
          <w:tcPr>
            <w:tcW w:w="2153" w:type="dxa"/>
            <w:tcBorders>
              <w:top w:val="nil"/>
              <w:left w:val="nil"/>
              <w:bottom w:val="nil"/>
              <w:right w:val="nil"/>
            </w:tcBorders>
            <w:shd w:val="clear" w:color="auto" w:fill="auto"/>
            <w:noWrap/>
            <w:vAlign w:val="bottom"/>
            <w:hideMark/>
          </w:tcPr>
          <w:p w14:paraId="2CA167F2"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0.000216</w:t>
            </w:r>
          </w:p>
        </w:tc>
        <w:tc>
          <w:tcPr>
            <w:tcW w:w="2081" w:type="dxa"/>
            <w:tcBorders>
              <w:top w:val="nil"/>
              <w:left w:val="nil"/>
              <w:bottom w:val="nil"/>
              <w:right w:val="nil"/>
            </w:tcBorders>
            <w:shd w:val="clear" w:color="auto" w:fill="auto"/>
            <w:noWrap/>
            <w:vAlign w:val="bottom"/>
            <w:hideMark/>
          </w:tcPr>
          <w:p w14:paraId="471D6B62"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-1.8007286</w:t>
            </w:r>
          </w:p>
        </w:tc>
      </w:tr>
      <w:tr w:rsidR="0043689E" w:rsidRPr="00517FF4" w14:paraId="7BB8D85B" w14:textId="77777777" w:rsidTr="00A20607">
        <w:trPr>
          <w:trHeight w:val="285"/>
        </w:trPr>
        <w:tc>
          <w:tcPr>
            <w:tcW w:w="1826" w:type="dxa"/>
            <w:tcBorders>
              <w:top w:val="nil"/>
              <w:left w:val="nil"/>
              <w:bottom w:val="nil"/>
              <w:right w:val="nil"/>
            </w:tcBorders>
            <w:shd w:val="clear" w:color="auto" w:fill="auto"/>
            <w:noWrap/>
            <w:vAlign w:val="bottom"/>
            <w:hideMark/>
          </w:tcPr>
          <w:p w14:paraId="6B284444"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CPA3</w:t>
            </w:r>
          </w:p>
        </w:tc>
        <w:tc>
          <w:tcPr>
            <w:tcW w:w="2153" w:type="dxa"/>
            <w:tcBorders>
              <w:top w:val="nil"/>
              <w:left w:val="nil"/>
              <w:bottom w:val="nil"/>
              <w:right w:val="nil"/>
            </w:tcBorders>
            <w:shd w:val="clear" w:color="auto" w:fill="auto"/>
            <w:noWrap/>
            <w:vAlign w:val="bottom"/>
            <w:hideMark/>
          </w:tcPr>
          <w:p w14:paraId="02CFDFE4"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0.000831</w:t>
            </w:r>
          </w:p>
        </w:tc>
        <w:tc>
          <w:tcPr>
            <w:tcW w:w="2081" w:type="dxa"/>
            <w:tcBorders>
              <w:top w:val="nil"/>
              <w:left w:val="nil"/>
              <w:bottom w:val="nil"/>
              <w:right w:val="nil"/>
            </w:tcBorders>
            <w:shd w:val="clear" w:color="auto" w:fill="auto"/>
            <w:noWrap/>
            <w:vAlign w:val="bottom"/>
            <w:hideMark/>
          </w:tcPr>
          <w:p w14:paraId="7BCCD29D"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2.031023</w:t>
            </w:r>
          </w:p>
        </w:tc>
      </w:tr>
      <w:tr w:rsidR="0043689E" w:rsidRPr="00517FF4" w14:paraId="585060C4" w14:textId="77777777" w:rsidTr="00A20607">
        <w:trPr>
          <w:trHeight w:val="285"/>
        </w:trPr>
        <w:tc>
          <w:tcPr>
            <w:tcW w:w="1826" w:type="dxa"/>
            <w:tcBorders>
              <w:top w:val="nil"/>
              <w:left w:val="nil"/>
              <w:bottom w:val="nil"/>
              <w:right w:val="nil"/>
            </w:tcBorders>
            <w:shd w:val="clear" w:color="auto" w:fill="auto"/>
            <w:noWrap/>
            <w:vAlign w:val="bottom"/>
            <w:hideMark/>
          </w:tcPr>
          <w:p w14:paraId="7D510D9F"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IL7R</w:t>
            </w:r>
          </w:p>
        </w:tc>
        <w:tc>
          <w:tcPr>
            <w:tcW w:w="2153" w:type="dxa"/>
            <w:tcBorders>
              <w:top w:val="nil"/>
              <w:left w:val="nil"/>
              <w:bottom w:val="nil"/>
              <w:right w:val="nil"/>
            </w:tcBorders>
            <w:shd w:val="clear" w:color="auto" w:fill="auto"/>
            <w:noWrap/>
            <w:vAlign w:val="bottom"/>
            <w:hideMark/>
          </w:tcPr>
          <w:p w14:paraId="298482A0"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0.00848</w:t>
            </w:r>
          </w:p>
        </w:tc>
        <w:tc>
          <w:tcPr>
            <w:tcW w:w="2081" w:type="dxa"/>
            <w:tcBorders>
              <w:top w:val="nil"/>
              <w:left w:val="nil"/>
              <w:bottom w:val="nil"/>
              <w:right w:val="nil"/>
            </w:tcBorders>
            <w:shd w:val="clear" w:color="auto" w:fill="auto"/>
            <w:noWrap/>
            <w:vAlign w:val="bottom"/>
            <w:hideMark/>
          </w:tcPr>
          <w:p w14:paraId="5B940353"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1.5867266</w:t>
            </w:r>
          </w:p>
        </w:tc>
      </w:tr>
      <w:tr w:rsidR="0043689E" w:rsidRPr="00517FF4" w14:paraId="6BD729F5" w14:textId="77777777" w:rsidTr="00A20607">
        <w:trPr>
          <w:trHeight w:val="285"/>
        </w:trPr>
        <w:tc>
          <w:tcPr>
            <w:tcW w:w="1826" w:type="dxa"/>
            <w:tcBorders>
              <w:top w:val="nil"/>
              <w:left w:val="nil"/>
              <w:bottom w:val="nil"/>
              <w:right w:val="nil"/>
            </w:tcBorders>
            <w:shd w:val="clear" w:color="auto" w:fill="auto"/>
            <w:noWrap/>
            <w:vAlign w:val="bottom"/>
            <w:hideMark/>
          </w:tcPr>
          <w:p w14:paraId="1E9D2256"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TDO2</w:t>
            </w:r>
          </w:p>
        </w:tc>
        <w:tc>
          <w:tcPr>
            <w:tcW w:w="2153" w:type="dxa"/>
            <w:tcBorders>
              <w:top w:val="nil"/>
              <w:left w:val="nil"/>
              <w:bottom w:val="nil"/>
              <w:right w:val="nil"/>
            </w:tcBorders>
            <w:shd w:val="clear" w:color="auto" w:fill="auto"/>
            <w:noWrap/>
            <w:vAlign w:val="bottom"/>
            <w:hideMark/>
          </w:tcPr>
          <w:p w14:paraId="0D3AFCA3"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0.00306</w:t>
            </w:r>
          </w:p>
        </w:tc>
        <w:tc>
          <w:tcPr>
            <w:tcW w:w="2081" w:type="dxa"/>
            <w:tcBorders>
              <w:top w:val="nil"/>
              <w:left w:val="nil"/>
              <w:bottom w:val="nil"/>
              <w:right w:val="nil"/>
            </w:tcBorders>
            <w:shd w:val="clear" w:color="auto" w:fill="auto"/>
            <w:noWrap/>
            <w:vAlign w:val="bottom"/>
            <w:hideMark/>
          </w:tcPr>
          <w:p w14:paraId="2AFA9FF4"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1.5665464</w:t>
            </w:r>
          </w:p>
        </w:tc>
      </w:tr>
      <w:tr w:rsidR="0043689E" w:rsidRPr="00517FF4" w14:paraId="69EBCCD0" w14:textId="77777777" w:rsidTr="00A20607">
        <w:trPr>
          <w:trHeight w:val="285"/>
        </w:trPr>
        <w:tc>
          <w:tcPr>
            <w:tcW w:w="1826" w:type="dxa"/>
            <w:tcBorders>
              <w:top w:val="nil"/>
              <w:left w:val="nil"/>
              <w:bottom w:val="nil"/>
              <w:right w:val="nil"/>
            </w:tcBorders>
            <w:shd w:val="clear" w:color="auto" w:fill="auto"/>
            <w:noWrap/>
            <w:vAlign w:val="bottom"/>
            <w:hideMark/>
          </w:tcPr>
          <w:p w14:paraId="38717F6F"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CXCL6</w:t>
            </w:r>
          </w:p>
        </w:tc>
        <w:tc>
          <w:tcPr>
            <w:tcW w:w="2153" w:type="dxa"/>
            <w:tcBorders>
              <w:top w:val="nil"/>
              <w:left w:val="nil"/>
              <w:bottom w:val="nil"/>
              <w:right w:val="nil"/>
            </w:tcBorders>
            <w:shd w:val="clear" w:color="auto" w:fill="auto"/>
            <w:noWrap/>
            <w:vAlign w:val="bottom"/>
            <w:hideMark/>
          </w:tcPr>
          <w:p w14:paraId="7532A0A9"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0.00733</w:t>
            </w:r>
          </w:p>
        </w:tc>
        <w:tc>
          <w:tcPr>
            <w:tcW w:w="2081" w:type="dxa"/>
            <w:tcBorders>
              <w:top w:val="nil"/>
              <w:left w:val="nil"/>
              <w:bottom w:val="nil"/>
              <w:right w:val="nil"/>
            </w:tcBorders>
            <w:shd w:val="clear" w:color="auto" w:fill="auto"/>
            <w:noWrap/>
            <w:vAlign w:val="bottom"/>
            <w:hideMark/>
          </w:tcPr>
          <w:p w14:paraId="324A5D58"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2.2583625</w:t>
            </w:r>
          </w:p>
        </w:tc>
      </w:tr>
      <w:tr w:rsidR="0043689E" w:rsidRPr="00517FF4" w14:paraId="12C9652D" w14:textId="77777777" w:rsidTr="00A20607">
        <w:trPr>
          <w:trHeight w:val="285"/>
        </w:trPr>
        <w:tc>
          <w:tcPr>
            <w:tcW w:w="1826" w:type="dxa"/>
            <w:tcBorders>
              <w:top w:val="nil"/>
              <w:left w:val="nil"/>
              <w:bottom w:val="nil"/>
              <w:right w:val="nil"/>
            </w:tcBorders>
            <w:shd w:val="clear" w:color="auto" w:fill="auto"/>
            <w:noWrap/>
            <w:vAlign w:val="bottom"/>
            <w:hideMark/>
          </w:tcPr>
          <w:p w14:paraId="161D2B38"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GZMK</w:t>
            </w:r>
          </w:p>
        </w:tc>
        <w:tc>
          <w:tcPr>
            <w:tcW w:w="2153" w:type="dxa"/>
            <w:tcBorders>
              <w:top w:val="nil"/>
              <w:left w:val="nil"/>
              <w:bottom w:val="nil"/>
              <w:right w:val="nil"/>
            </w:tcBorders>
            <w:shd w:val="clear" w:color="auto" w:fill="auto"/>
            <w:noWrap/>
            <w:vAlign w:val="bottom"/>
            <w:hideMark/>
          </w:tcPr>
          <w:p w14:paraId="780FCD25"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0.00523</w:t>
            </w:r>
          </w:p>
        </w:tc>
        <w:tc>
          <w:tcPr>
            <w:tcW w:w="2081" w:type="dxa"/>
            <w:tcBorders>
              <w:top w:val="nil"/>
              <w:left w:val="nil"/>
              <w:bottom w:val="nil"/>
              <w:right w:val="nil"/>
            </w:tcBorders>
            <w:shd w:val="clear" w:color="auto" w:fill="auto"/>
            <w:noWrap/>
            <w:vAlign w:val="bottom"/>
            <w:hideMark/>
          </w:tcPr>
          <w:p w14:paraId="113E016D"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1.7674232</w:t>
            </w:r>
          </w:p>
        </w:tc>
      </w:tr>
      <w:tr w:rsidR="0043689E" w:rsidRPr="00517FF4" w14:paraId="432830C8" w14:textId="77777777" w:rsidTr="00A20607">
        <w:trPr>
          <w:trHeight w:val="285"/>
        </w:trPr>
        <w:tc>
          <w:tcPr>
            <w:tcW w:w="1826" w:type="dxa"/>
            <w:tcBorders>
              <w:top w:val="nil"/>
              <w:left w:val="nil"/>
              <w:bottom w:val="nil"/>
              <w:right w:val="nil"/>
            </w:tcBorders>
            <w:shd w:val="clear" w:color="auto" w:fill="auto"/>
            <w:noWrap/>
            <w:vAlign w:val="bottom"/>
            <w:hideMark/>
          </w:tcPr>
          <w:p w14:paraId="533B3A20"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LTB</w:t>
            </w:r>
          </w:p>
        </w:tc>
        <w:tc>
          <w:tcPr>
            <w:tcW w:w="2153" w:type="dxa"/>
            <w:tcBorders>
              <w:top w:val="nil"/>
              <w:left w:val="nil"/>
              <w:bottom w:val="nil"/>
              <w:right w:val="nil"/>
            </w:tcBorders>
            <w:shd w:val="clear" w:color="auto" w:fill="auto"/>
            <w:noWrap/>
            <w:vAlign w:val="bottom"/>
            <w:hideMark/>
          </w:tcPr>
          <w:p w14:paraId="2231C21B"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0.0193</w:t>
            </w:r>
          </w:p>
        </w:tc>
        <w:tc>
          <w:tcPr>
            <w:tcW w:w="2081" w:type="dxa"/>
            <w:tcBorders>
              <w:top w:val="nil"/>
              <w:left w:val="nil"/>
              <w:bottom w:val="nil"/>
              <w:right w:val="nil"/>
            </w:tcBorders>
            <w:shd w:val="clear" w:color="auto" w:fill="auto"/>
            <w:noWrap/>
            <w:vAlign w:val="bottom"/>
            <w:hideMark/>
          </w:tcPr>
          <w:p w14:paraId="69F04F89"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1.7084566</w:t>
            </w:r>
          </w:p>
        </w:tc>
      </w:tr>
      <w:tr w:rsidR="0043689E" w:rsidRPr="00517FF4" w14:paraId="521718AB" w14:textId="77777777" w:rsidTr="00A20607">
        <w:trPr>
          <w:trHeight w:val="285"/>
        </w:trPr>
        <w:tc>
          <w:tcPr>
            <w:tcW w:w="1826" w:type="dxa"/>
            <w:tcBorders>
              <w:top w:val="nil"/>
              <w:left w:val="nil"/>
              <w:bottom w:val="nil"/>
              <w:right w:val="nil"/>
            </w:tcBorders>
            <w:shd w:val="clear" w:color="auto" w:fill="auto"/>
            <w:noWrap/>
            <w:vAlign w:val="bottom"/>
            <w:hideMark/>
          </w:tcPr>
          <w:p w14:paraId="77E445B7"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BLNK</w:t>
            </w:r>
          </w:p>
        </w:tc>
        <w:tc>
          <w:tcPr>
            <w:tcW w:w="2153" w:type="dxa"/>
            <w:tcBorders>
              <w:top w:val="nil"/>
              <w:left w:val="nil"/>
              <w:bottom w:val="nil"/>
              <w:right w:val="nil"/>
            </w:tcBorders>
            <w:shd w:val="clear" w:color="auto" w:fill="auto"/>
            <w:noWrap/>
            <w:vAlign w:val="bottom"/>
            <w:hideMark/>
          </w:tcPr>
          <w:p w14:paraId="0B536E40"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0.00557</w:t>
            </w:r>
          </w:p>
        </w:tc>
        <w:tc>
          <w:tcPr>
            <w:tcW w:w="2081" w:type="dxa"/>
            <w:tcBorders>
              <w:top w:val="nil"/>
              <w:left w:val="nil"/>
              <w:bottom w:val="nil"/>
              <w:right w:val="nil"/>
            </w:tcBorders>
            <w:shd w:val="clear" w:color="auto" w:fill="auto"/>
            <w:noWrap/>
            <w:vAlign w:val="bottom"/>
            <w:hideMark/>
          </w:tcPr>
          <w:p w14:paraId="1AB94EF7"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1.5047605</w:t>
            </w:r>
          </w:p>
        </w:tc>
      </w:tr>
      <w:tr w:rsidR="0043689E" w:rsidRPr="00517FF4" w14:paraId="1AB7216D" w14:textId="77777777" w:rsidTr="00A20607">
        <w:trPr>
          <w:trHeight w:val="285"/>
        </w:trPr>
        <w:tc>
          <w:tcPr>
            <w:tcW w:w="1826" w:type="dxa"/>
            <w:tcBorders>
              <w:top w:val="nil"/>
              <w:left w:val="nil"/>
              <w:bottom w:val="nil"/>
              <w:right w:val="nil"/>
            </w:tcBorders>
            <w:shd w:val="clear" w:color="auto" w:fill="auto"/>
            <w:noWrap/>
            <w:vAlign w:val="bottom"/>
            <w:hideMark/>
          </w:tcPr>
          <w:p w14:paraId="5B1A4823"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CORO1A</w:t>
            </w:r>
          </w:p>
        </w:tc>
        <w:tc>
          <w:tcPr>
            <w:tcW w:w="2153" w:type="dxa"/>
            <w:tcBorders>
              <w:top w:val="nil"/>
              <w:left w:val="nil"/>
              <w:bottom w:val="nil"/>
              <w:right w:val="nil"/>
            </w:tcBorders>
            <w:shd w:val="clear" w:color="auto" w:fill="auto"/>
            <w:noWrap/>
            <w:vAlign w:val="bottom"/>
            <w:hideMark/>
          </w:tcPr>
          <w:p w14:paraId="1A4E55C3"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0.00726</w:t>
            </w:r>
          </w:p>
        </w:tc>
        <w:tc>
          <w:tcPr>
            <w:tcW w:w="2081" w:type="dxa"/>
            <w:tcBorders>
              <w:top w:val="nil"/>
              <w:left w:val="nil"/>
              <w:bottom w:val="nil"/>
              <w:right w:val="nil"/>
            </w:tcBorders>
            <w:shd w:val="clear" w:color="auto" w:fill="auto"/>
            <w:noWrap/>
            <w:vAlign w:val="bottom"/>
            <w:hideMark/>
          </w:tcPr>
          <w:p w14:paraId="4A3CD4A9"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1.5717644</w:t>
            </w:r>
          </w:p>
        </w:tc>
      </w:tr>
      <w:tr w:rsidR="0043689E" w:rsidRPr="00517FF4" w14:paraId="13A6E192" w14:textId="77777777" w:rsidTr="00A20607">
        <w:trPr>
          <w:trHeight w:val="285"/>
        </w:trPr>
        <w:tc>
          <w:tcPr>
            <w:tcW w:w="1826" w:type="dxa"/>
            <w:tcBorders>
              <w:top w:val="nil"/>
              <w:left w:val="nil"/>
              <w:bottom w:val="nil"/>
              <w:right w:val="nil"/>
            </w:tcBorders>
            <w:shd w:val="clear" w:color="auto" w:fill="auto"/>
            <w:noWrap/>
            <w:vAlign w:val="bottom"/>
            <w:hideMark/>
          </w:tcPr>
          <w:p w14:paraId="7E8A17C1"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ADH1B</w:t>
            </w:r>
          </w:p>
        </w:tc>
        <w:tc>
          <w:tcPr>
            <w:tcW w:w="2153" w:type="dxa"/>
            <w:tcBorders>
              <w:top w:val="nil"/>
              <w:left w:val="nil"/>
              <w:bottom w:val="nil"/>
              <w:right w:val="nil"/>
            </w:tcBorders>
            <w:shd w:val="clear" w:color="auto" w:fill="auto"/>
            <w:noWrap/>
            <w:vAlign w:val="bottom"/>
            <w:hideMark/>
          </w:tcPr>
          <w:p w14:paraId="12BE3A0E"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0.000873</w:t>
            </w:r>
          </w:p>
        </w:tc>
        <w:tc>
          <w:tcPr>
            <w:tcW w:w="2081" w:type="dxa"/>
            <w:tcBorders>
              <w:top w:val="nil"/>
              <w:left w:val="nil"/>
              <w:bottom w:val="nil"/>
              <w:right w:val="nil"/>
            </w:tcBorders>
            <w:shd w:val="clear" w:color="auto" w:fill="auto"/>
            <w:noWrap/>
            <w:vAlign w:val="bottom"/>
            <w:hideMark/>
          </w:tcPr>
          <w:p w14:paraId="26C5F724"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2.1839657</w:t>
            </w:r>
          </w:p>
        </w:tc>
      </w:tr>
      <w:tr w:rsidR="0043689E" w:rsidRPr="00517FF4" w14:paraId="2AE279A2" w14:textId="77777777" w:rsidTr="00A20607">
        <w:trPr>
          <w:trHeight w:val="285"/>
        </w:trPr>
        <w:tc>
          <w:tcPr>
            <w:tcW w:w="1826" w:type="dxa"/>
            <w:tcBorders>
              <w:top w:val="nil"/>
              <w:left w:val="nil"/>
              <w:bottom w:val="nil"/>
              <w:right w:val="nil"/>
            </w:tcBorders>
            <w:shd w:val="clear" w:color="auto" w:fill="auto"/>
            <w:noWrap/>
            <w:vAlign w:val="bottom"/>
            <w:hideMark/>
          </w:tcPr>
          <w:p w14:paraId="04284814"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MOXD1</w:t>
            </w:r>
          </w:p>
        </w:tc>
        <w:tc>
          <w:tcPr>
            <w:tcW w:w="2153" w:type="dxa"/>
            <w:tcBorders>
              <w:top w:val="nil"/>
              <w:left w:val="nil"/>
              <w:bottom w:val="nil"/>
              <w:right w:val="nil"/>
            </w:tcBorders>
            <w:shd w:val="clear" w:color="auto" w:fill="auto"/>
            <w:noWrap/>
            <w:vAlign w:val="bottom"/>
            <w:hideMark/>
          </w:tcPr>
          <w:p w14:paraId="1861D6EC"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0.000638</w:t>
            </w:r>
          </w:p>
        </w:tc>
        <w:tc>
          <w:tcPr>
            <w:tcW w:w="2081" w:type="dxa"/>
            <w:tcBorders>
              <w:top w:val="nil"/>
              <w:left w:val="nil"/>
              <w:bottom w:val="nil"/>
              <w:right w:val="nil"/>
            </w:tcBorders>
            <w:shd w:val="clear" w:color="auto" w:fill="auto"/>
            <w:noWrap/>
            <w:vAlign w:val="bottom"/>
            <w:hideMark/>
          </w:tcPr>
          <w:p w14:paraId="7C7EE34A"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1.905562</w:t>
            </w:r>
          </w:p>
        </w:tc>
      </w:tr>
      <w:tr w:rsidR="0043689E" w:rsidRPr="00517FF4" w14:paraId="1D481D55" w14:textId="77777777" w:rsidTr="00A20607">
        <w:trPr>
          <w:trHeight w:val="285"/>
        </w:trPr>
        <w:tc>
          <w:tcPr>
            <w:tcW w:w="1826" w:type="dxa"/>
            <w:tcBorders>
              <w:top w:val="nil"/>
              <w:left w:val="nil"/>
              <w:bottom w:val="nil"/>
              <w:right w:val="nil"/>
            </w:tcBorders>
            <w:shd w:val="clear" w:color="auto" w:fill="auto"/>
            <w:noWrap/>
            <w:vAlign w:val="bottom"/>
            <w:hideMark/>
          </w:tcPr>
          <w:p w14:paraId="4D60F71F"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lastRenderedPageBreak/>
              <w:t>HGF</w:t>
            </w:r>
          </w:p>
        </w:tc>
        <w:tc>
          <w:tcPr>
            <w:tcW w:w="2153" w:type="dxa"/>
            <w:tcBorders>
              <w:top w:val="nil"/>
              <w:left w:val="nil"/>
              <w:bottom w:val="nil"/>
              <w:right w:val="nil"/>
            </w:tcBorders>
            <w:shd w:val="clear" w:color="auto" w:fill="auto"/>
            <w:noWrap/>
            <w:vAlign w:val="bottom"/>
            <w:hideMark/>
          </w:tcPr>
          <w:p w14:paraId="1BF52DBD"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0.00773</w:t>
            </w:r>
          </w:p>
        </w:tc>
        <w:tc>
          <w:tcPr>
            <w:tcW w:w="2081" w:type="dxa"/>
            <w:tcBorders>
              <w:top w:val="nil"/>
              <w:left w:val="nil"/>
              <w:bottom w:val="nil"/>
              <w:right w:val="nil"/>
            </w:tcBorders>
            <w:shd w:val="clear" w:color="auto" w:fill="auto"/>
            <w:noWrap/>
            <w:vAlign w:val="bottom"/>
            <w:hideMark/>
          </w:tcPr>
          <w:p w14:paraId="27E87E75"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1.6040717</w:t>
            </w:r>
          </w:p>
        </w:tc>
      </w:tr>
      <w:tr w:rsidR="0043689E" w:rsidRPr="00517FF4" w14:paraId="3922BB0B" w14:textId="77777777" w:rsidTr="00A20607">
        <w:trPr>
          <w:trHeight w:val="285"/>
        </w:trPr>
        <w:tc>
          <w:tcPr>
            <w:tcW w:w="1826" w:type="dxa"/>
            <w:tcBorders>
              <w:top w:val="nil"/>
              <w:left w:val="nil"/>
              <w:bottom w:val="nil"/>
              <w:right w:val="nil"/>
            </w:tcBorders>
            <w:shd w:val="clear" w:color="auto" w:fill="auto"/>
            <w:noWrap/>
            <w:vAlign w:val="bottom"/>
            <w:hideMark/>
          </w:tcPr>
          <w:p w14:paraId="7299FCA6"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CCL19</w:t>
            </w:r>
          </w:p>
        </w:tc>
        <w:tc>
          <w:tcPr>
            <w:tcW w:w="2153" w:type="dxa"/>
            <w:tcBorders>
              <w:top w:val="nil"/>
              <w:left w:val="nil"/>
              <w:bottom w:val="nil"/>
              <w:right w:val="nil"/>
            </w:tcBorders>
            <w:shd w:val="clear" w:color="auto" w:fill="auto"/>
            <w:noWrap/>
            <w:vAlign w:val="bottom"/>
            <w:hideMark/>
          </w:tcPr>
          <w:p w14:paraId="187E640B"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0.0116</w:t>
            </w:r>
          </w:p>
        </w:tc>
        <w:tc>
          <w:tcPr>
            <w:tcW w:w="2081" w:type="dxa"/>
            <w:tcBorders>
              <w:top w:val="nil"/>
              <w:left w:val="nil"/>
              <w:bottom w:val="nil"/>
              <w:right w:val="nil"/>
            </w:tcBorders>
            <w:shd w:val="clear" w:color="auto" w:fill="auto"/>
            <w:noWrap/>
            <w:vAlign w:val="bottom"/>
            <w:hideMark/>
          </w:tcPr>
          <w:p w14:paraId="43D0B7AA"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1.9312706</w:t>
            </w:r>
          </w:p>
        </w:tc>
      </w:tr>
      <w:tr w:rsidR="0043689E" w:rsidRPr="00517FF4" w14:paraId="7C82F54C" w14:textId="77777777" w:rsidTr="00A20607">
        <w:trPr>
          <w:trHeight w:val="285"/>
        </w:trPr>
        <w:tc>
          <w:tcPr>
            <w:tcW w:w="1826" w:type="dxa"/>
            <w:tcBorders>
              <w:top w:val="nil"/>
              <w:left w:val="nil"/>
              <w:bottom w:val="nil"/>
              <w:right w:val="nil"/>
            </w:tcBorders>
            <w:shd w:val="clear" w:color="auto" w:fill="auto"/>
            <w:noWrap/>
            <w:vAlign w:val="bottom"/>
            <w:hideMark/>
          </w:tcPr>
          <w:p w14:paraId="046E5703"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TRBC1</w:t>
            </w:r>
          </w:p>
        </w:tc>
        <w:tc>
          <w:tcPr>
            <w:tcW w:w="2153" w:type="dxa"/>
            <w:tcBorders>
              <w:top w:val="nil"/>
              <w:left w:val="nil"/>
              <w:bottom w:val="nil"/>
              <w:right w:val="nil"/>
            </w:tcBorders>
            <w:shd w:val="clear" w:color="auto" w:fill="auto"/>
            <w:noWrap/>
            <w:vAlign w:val="bottom"/>
            <w:hideMark/>
          </w:tcPr>
          <w:p w14:paraId="180CC28B"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0.00209</w:t>
            </w:r>
          </w:p>
        </w:tc>
        <w:tc>
          <w:tcPr>
            <w:tcW w:w="2081" w:type="dxa"/>
            <w:tcBorders>
              <w:top w:val="nil"/>
              <w:left w:val="nil"/>
              <w:bottom w:val="nil"/>
              <w:right w:val="nil"/>
            </w:tcBorders>
            <w:shd w:val="clear" w:color="auto" w:fill="auto"/>
            <w:noWrap/>
            <w:vAlign w:val="bottom"/>
            <w:hideMark/>
          </w:tcPr>
          <w:p w14:paraId="3C9007AB"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2.0115272</w:t>
            </w:r>
          </w:p>
        </w:tc>
      </w:tr>
      <w:tr w:rsidR="0043689E" w:rsidRPr="00517FF4" w14:paraId="2D00EB4E" w14:textId="77777777" w:rsidTr="00A20607">
        <w:trPr>
          <w:trHeight w:val="285"/>
        </w:trPr>
        <w:tc>
          <w:tcPr>
            <w:tcW w:w="1826" w:type="dxa"/>
            <w:tcBorders>
              <w:top w:val="nil"/>
              <w:left w:val="nil"/>
              <w:bottom w:val="nil"/>
              <w:right w:val="nil"/>
            </w:tcBorders>
            <w:shd w:val="clear" w:color="auto" w:fill="auto"/>
            <w:noWrap/>
            <w:vAlign w:val="bottom"/>
            <w:hideMark/>
          </w:tcPr>
          <w:p w14:paraId="47095E11"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CD3D</w:t>
            </w:r>
          </w:p>
        </w:tc>
        <w:tc>
          <w:tcPr>
            <w:tcW w:w="2153" w:type="dxa"/>
            <w:tcBorders>
              <w:top w:val="nil"/>
              <w:left w:val="nil"/>
              <w:bottom w:val="nil"/>
              <w:right w:val="nil"/>
            </w:tcBorders>
            <w:shd w:val="clear" w:color="auto" w:fill="auto"/>
            <w:noWrap/>
            <w:vAlign w:val="bottom"/>
            <w:hideMark/>
          </w:tcPr>
          <w:p w14:paraId="4D6A9CF3"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0.0024</w:t>
            </w:r>
          </w:p>
        </w:tc>
        <w:tc>
          <w:tcPr>
            <w:tcW w:w="2081" w:type="dxa"/>
            <w:tcBorders>
              <w:top w:val="nil"/>
              <w:left w:val="nil"/>
              <w:bottom w:val="nil"/>
              <w:right w:val="nil"/>
            </w:tcBorders>
            <w:shd w:val="clear" w:color="auto" w:fill="auto"/>
            <w:noWrap/>
            <w:vAlign w:val="bottom"/>
            <w:hideMark/>
          </w:tcPr>
          <w:p w14:paraId="0E13E9E7"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1.6492245</w:t>
            </w:r>
          </w:p>
        </w:tc>
      </w:tr>
      <w:tr w:rsidR="0043689E" w:rsidRPr="00517FF4" w14:paraId="6363978B" w14:textId="77777777" w:rsidTr="00A20607">
        <w:trPr>
          <w:trHeight w:val="285"/>
        </w:trPr>
        <w:tc>
          <w:tcPr>
            <w:tcW w:w="1826" w:type="dxa"/>
            <w:tcBorders>
              <w:top w:val="nil"/>
              <w:left w:val="nil"/>
              <w:bottom w:val="nil"/>
              <w:right w:val="nil"/>
            </w:tcBorders>
            <w:shd w:val="clear" w:color="auto" w:fill="auto"/>
            <w:noWrap/>
            <w:vAlign w:val="bottom"/>
            <w:hideMark/>
          </w:tcPr>
          <w:p w14:paraId="174FE582"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LYZ</w:t>
            </w:r>
          </w:p>
        </w:tc>
        <w:tc>
          <w:tcPr>
            <w:tcW w:w="2153" w:type="dxa"/>
            <w:tcBorders>
              <w:top w:val="nil"/>
              <w:left w:val="nil"/>
              <w:bottom w:val="nil"/>
              <w:right w:val="nil"/>
            </w:tcBorders>
            <w:shd w:val="clear" w:color="auto" w:fill="auto"/>
            <w:noWrap/>
            <w:vAlign w:val="bottom"/>
            <w:hideMark/>
          </w:tcPr>
          <w:p w14:paraId="6F245B5B"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0.0255</w:t>
            </w:r>
          </w:p>
        </w:tc>
        <w:tc>
          <w:tcPr>
            <w:tcW w:w="2081" w:type="dxa"/>
            <w:tcBorders>
              <w:top w:val="nil"/>
              <w:left w:val="nil"/>
              <w:bottom w:val="nil"/>
              <w:right w:val="nil"/>
            </w:tcBorders>
            <w:shd w:val="clear" w:color="auto" w:fill="auto"/>
            <w:noWrap/>
            <w:vAlign w:val="bottom"/>
            <w:hideMark/>
          </w:tcPr>
          <w:p w14:paraId="60D19590"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1.5295324</w:t>
            </w:r>
          </w:p>
        </w:tc>
      </w:tr>
      <w:tr w:rsidR="0043689E" w:rsidRPr="00517FF4" w14:paraId="59F5F7BC" w14:textId="77777777" w:rsidTr="00A20607">
        <w:trPr>
          <w:trHeight w:val="285"/>
        </w:trPr>
        <w:tc>
          <w:tcPr>
            <w:tcW w:w="1826" w:type="dxa"/>
            <w:tcBorders>
              <w:top w:val="nil"/>
              <w:left w:val="nil"/>
              <w:bottom w:val="nil"/>
              <w:right w:val="nil"/>
            </w:tcBorders>
            <w:shd w:val="clear" w:color="auto" w:fill="auto"/>
            <w:noWrap/>
            <w:vAlign w:val="bottom"/>
            <w:hideMark/>
          </w:tcPr>
          <w:p w14:paraId="7EB98E5A"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C3</w:t>
            </w:r>
          </w:p>
        </w:tc>
        <w:tc>
          <w:tcPr>
            <w:tcW w:w="2153" w:type="dxa"/>
            <w:tcBorders>
              <w:top w:val="nil"/>
              <w:left w:val="nil"/>
              <w:bottom w:val="nil"/>
              <w:right w:val="nil"/>
            </w:tcBorders>
            <w:shd w:val="clear" w:color="auto" w:fill="auto"/>
            <w:noWrap/>
            <w:vAlign w:val="bottom"/>
            <w:hideMark/>
          </w:tcPr>
          <w:p w14:paraId="2F971140"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0.00356</w:t>
            </w:r>
          </w:p>
        </w:tc>
        <w:tc>
          <w:tcPr>
            <w:tcW w:w="2081" w:type="dxa"/>
            <w:tcBorders>
              <w:top w:val="nil"/>
              <w:left w:val="nil"/>
              <w:bottom w:val="nil"/>
              <w:right w:val="nil"/>
            </w:tcBorders>
            <w:shd w:val="clear" w:color="auto" w:fill="auto"/>
            <w:noWrap/>
            <w:vAlign w:val="bottom"/>
            <w:hideMark/>
          </w:tcPr>
          <w:p w14:paraId="517D9625"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2.6799609</w:t>
            </w:r>
          </w:p>
        </w:tc>
      </w:tr>
      <w:tr w:rsidR="0043689E" w:rsidRPr="00517FF4" w14:paraId="5F0A8037" w14:textId="77777777" w:rsidTr="00A20607">
        <w:trPr>
          <w:trHeight w:val="285"/>
        </w:trPr>
        <w:tc>
          <w:tcPr>
            <w:tcW w:w="1826" w:type="dxa"/>
            <w:tcBorders>
              <w:top w:val="nil"/>
              <w:left w:val="nil"/>
              <w:bottom w:val="nil"/>
              <w:right w:val="nil"/>
            </w:tcBorders>
            <w:shd w:val="clear" w:color="auto" w:fill="auto"/>
            <w:noWrap/>
            <w:vAlign w:val="bottom"/>
            <w:hideMark/>
          </w:tcPr>
          <w:p w14:paraId="4C2DCF86"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C1QA</w:t>
            </w:r>
          </w:p>
        </w:tc>
        <w:tc>
          <w:tcPr>
            <w:tcW w:w="2153" w:type="dxa"/>
            <w:tcBorders>
              <w:top w:val="nil"/>
              <w:left w:val="nil"/>
              <w:bottom w:val="nil"/>
              <w:right w:val="nil"/>
            </w:tcBorders>
            <w:shd w:val="clear" w:color="auto" w:fill="auto"/>
            <w:noWrap/>
            <w:vAlign w:val="bottom"/>
            <w:hideMark/>
          </w:tcPr>
          <w:p w14:paraId="147F148F"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0.00000955</w:t>
            </w:r>
          </w:p>
        </w:tc>
        <w:tc>
          <w:tcPr>
            <w:tcW w:w="2081" w:type="dxa"/>
            <w:tcBorders>
              <w:top w:val="nil"/>
              <w:left w:val="nil"/>
              <w:bottom w:val="nil"/>
              <w:right w:val="nil"/>
            </w:tcBorders>
            <w:shd w:val="clear" w:color="auto" w:fill="auto"/>
            <w:noWrap/>
            <w:vAlign w:val="bottom"/>
            <w:hideMark/>
          </w:tcPr>
          <w:p w14:paraId="6A44735C"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1.9222762</w:t>
            </w:r>
          </w:p>
        </w:tc>
      </w:tr>
      <w:tr w:rsidR="0043689E" w:rsidRPr="00517FF4" w14:paraId="308C8397" w14:textId="77777777" w:rsidTr="00A20607">
        <w:trPr>
          <w:trHeight w:val="300"/>
        </w:trPr>
        <w:tc>
          <w:tcPr>
            <w:tcW w:w="1826" w:type="dxa"/>
            <w:tcBorders>
              <w:top w:val="nil"/>
              <w:left w:val="nil"/>
              <w:bottom w:val="single" w:sz="8" w:space="0" w:color="auto"/>
              <w:right w:val="nil"/>
            </w:tcBorders>
            <w:shd w:val="clear" w:color="auto" w:fill="auto"/>
            <w:noWrap/>
            <w:vAlign w:val="bottom"/>
            <w:hideMark/>
          </w:tcPr>
          <w:p w14:paraId="30E5981F"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MS4A6A</w:t>
            </w:r>
          </w:p>
        </w:tc>
        <w:tc>
          <w:tcPr>
            <w:tcW w:w="2153" w:type="dxa"/>
            <w:tcBorders>
              <w:top w:val="nil"/>
              <w:left w:val="nil"/>
              <w:bottom w:val="single" w:sz="8" w:space="0" w:color="auto"/>
              <w:right w:val="nil"/>
            </w:tcBorders>
            <w:shd w:val="clear" w:color="auto" w:fill="auto"/>
            <w:noWrap/>
            <w:vAlign w:val="bottom"/>
            <w:hideMark/>
          </w:tcPr>
          <w:p w14:paraId="7309A471"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0.00036</w:t>
            </w:r>
          </w:p>
        </w:tc>
        <w:tc>
          <w:tcPr>
            <w:tcW w:w="2081" w:type="dxa"/>
            <w:tcBorders>
              <w:top w:val="nil"/>
              <w:left w:val="nil"/>
              <w:bottom w:val="single" w:sz="8" w:space="0" w:color="auto"/>
              <w:right w:val="nil"/>
            </w:tcBorders>
            <w:shd w:val="clear" w:color="auto" w:fill="auto"/>
            <w:noWrap/>
            <w:vAlign w:val="bottom"/>
            <w:hideMark/>
          </w:tcPr>
          <w:p w14:paraId="53F67252" w14:textId="77777777" w:rsidR="0043689E" w:rsidRPr="00517FF4" w:rsidRDefault="0043689E" w:rsidP="00A20607">
            <w:pPr>
              <w:widowControl/>
              <w:spacing w:line="360" w:lineRule="auto"/>
              <w:jc w:val="center"/>
              <w:rPr>
                <w:rFonts w:ascii="Arial" w:eastAsia="Arial Unicode MS" w:hAnsi="Arial" w:cs="Arial"/>
                <w:color w:val="000000"/>
                <w:kern w:val="0"/>
                <w:sz w:val="20"/>
                <w:szCs w:val="20"/>
              </w:rPr>
            </w:pPr>
            <w:r w:rsidRPr="00517FF4">
              <w:rPr>
                <w:rFonts w:ascii="Arial" w:eastAsia="Arial Unicode MS" w:hAnsi="Arial" w:cs="Arial"/>
                <w:color w:val="000000"/>
                <w:kern w:val="0"/>
                <w:sz w:val="20"/>
                <w:szCs w:val="20"/>
              </w:rPr>
              <w:t>1.8690374</w:t>
            </w:r>
          </w:p>
        </w:tc>
      </w:tr>
    </w:tbl>
    <w:p w14:paraId="19A0FC7E" w14:textId="77777777" w:rsidR="0043689E" w:rsidRDefault="0043689E" w:rsidP="0043689E"/>
    <w:p w14:paraId="20F91738" w14:textId="77777777" w:rsidR="00895279" w:rsidRDefault="00A72492"/>
    <w:sectPr w:rsidR="00895279" w:rsidSect="00866FA2">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F67FE" w14:textId="77777777" w:rsidR="00A72492" w:rsidRDefault="00A72492" w:rsidP="003C4174">
      <w:r>
        <w:separator/>
      </w:r>
    </w:p>
  </w:endnote>
  <w:endnote w:type="continuationSeparator" w:id="0">
    <w:p w14:paraId="26536AB2" w14:textId="77777777" w:rsidR="00A72492" w:rsidRDefault="00A72492" w:rsidP="003C4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0449D" w14:textId="77777777" w:rsidR="00A72492" w:rsidRDefault="00A72492" w:rsidP="003C4174">
      <w:r>
        <w:separator/>
      </w:r>
    </w:p>
  </w:footnote>
  <w:footnote w:type="continuationSeparator" w:id="0">
    <w:p w14:paraId="7CA5A1C2" w14:textId="77777777" w:rsidR="00A72492" w:rsidRDefault="00A72492" w:rsidP="003C41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3373E"/>
    <w:multiLevelType w:val="hybridMultilevel"/>
    <w:tmpl w:val="787A8154"/>
    <w:lvl w:ilvl="0" w:tplc="CE46E96C">
      <w:start w:val="1"/>
      <w:numFmt w:val="upperLetter"/>
      <w:lvlText w:val="(%1)"/>
      <w:lvlJc w:val="left"/>
      <w:pPr>
        <w:ind w:left="405" w:hanging="4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CF52ADA"/>
    <w:multiLevelType w:val="hybridMultilevel"/>
    <w:tmpl w:val="9E302F18"/>
    <w:lvl w:ilvl="0" w:tplc="9CB8DC36">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DBB7A74"/>
    <w:multiLevelType w:val="hybridMultilevel"/>
    <w:tmpl w:val="5CF48BEA"/>
    <w:lvl w:ilvl="0" w:tplc="1CF411E8">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B583AE7"/>
    <w:multiLevelType w:val="hybridMultilevel"/>
    <w:tmpl w:val="24C62EB8"/>
    <w:lvl w:ilvl="0" w:tplc="BFB8922C">
      <w:start w:val="1"/>
      <w:numFmt w:val="upperLetter"/>
      <w:lvlText w:val="(%1)"/>
      <w:lvlJc w:val="left"/>
      <w:pPr>
        <w:ind w:left="502" w:hanging="36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E1F"/>
    <w:rsid w:val="00015F64"/>
    <w:rsid w:val="000379CD"/>
    <w:rsid w:val="00055019"/>
    <w:rsid w:val="003C4174"/>
    <w:rsid w:val="0043689E"/>
    <w:rsid w:val="00461FC1"/>
    <w:rsid w:val="00477273"/>
    <w:rsid w:val="004C050C"/>
    <w:rsid w:val="0051422D"/>
    <w:rsid w:val="005F0217"/>
    <w:rsid w:val="005F70EC"/>
    <w:rsid w:val="0060012E"/>
    <w:rsid w:val="006B4664"/>
    <w:rsid w:val="006E1677"/>
    <w:rsid w:val="00870B5E"/>
    <w:rsid w:val="008B7DA9"/>
    <w:rsid w:val="00A72492"/>
    <w:rsid w:val="00AB5A08"/>
    <w:rsid w:val="00BD016A"/>
    <w:rsid w:val="00C71651"/>
    <w:rsid w:val="00D46DE9"/>
    <w:rsid w:val="00D6339C"/>
    <w:rsid w:val="00EB0F04"/>
    <w:rsid w:val="00F20236"/>
    <w:rsid w:val="00F36E1F"/>
    <w:rsid w:val="00F649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9E55BA"/>
  <w15:chartTrackingRefBased/>
  <w15:docId w15:val="{67234398-F9C0-4C29-B79D-45E0BC3A5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C417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417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C4174"/>
    <w:rPr>
      <w:sz w:val="18"/>
      <w:szCs w:val="18"/>
    </w:rPr>
  </w:style>
  <w:style w:type="paragraph" w:styleId="a5">
    <w:name w:val="footer"/>
    <w:basedOn w:val="a"/>
    <w:link w:val="a6"/>
    <w:uiPriority w:val="99"/>
    <w:unhideWhenUsed/>
    <w:rsid w:val="003C4174"/>
    <w:pPr>
      <w:tabs>
        <w:tab w:val="center" w:pos="4153"/>
        <w:tab w:val="right" w:pos="8306"/>
      </w:tabs>
      <w:snapToGrid w:val="0"/>
      <w:jc w:val="left"/>
    </w:pPr>
    <w:rPr>
      <w:sz w:val="18"/>
      <w:szCs w:val="18"/>
    </w:rPr>
  </w:style>
  <w:style w:type="character" w:customStyle="1" w:styleId="a6">
    <w:name w:val="页脚 字符"/>
    <w:basedOn w:val="a0"/>
    <w:link w:val="a5"/>
    <w:uiPriority w:val="99"/>
    <w:rsid w:val="003C4174"/>
    <w:rPr>
      <w:sz w:val="18"/>
      <w:szCs w:val="18"/>
    </w:rPr>
  </w:style>
  <w:style w:type="character" w:styleId="a7">
    <w:name w:val="line number"/>
    <w:basedOn w:val="a0"/>
    <w:uiPriority w:val="99"/>
    <w:semiHidden/>
    <w:unhideWhenUsed/>
    <w:rsid w:val="003C4174"/>
  </w:style>
  <w:style w:type="paragraph" w:styleId="a8">
    <w:name w:val="List Paragraph"/>
    <w:basedOn w:val="a"/>
    <w:uiPriority w:val="34"/>
    <w:qFormat/>
    <w:rsid w:val="00015F64"/>
    <w:pPr>
      <w:ind w:firstLineChars="200" w:firstLine="420"/>
    </w:pPr>
  </w:style>
  <w:style w:type="paragraph" w:styleId="a9">
    <w:name w:val="Balloon Text"/>
    <w:basedOn w:val="a"/>
    <w:link w:val="aa"/>
    <w:uiPriority w:val="99"/>
    <w:semiHidden/>
    <w:unhideWhenUsed/>
    <w:rsid w:val="00AB5A08"/>
    <w:rPr>
      <w:sz w:val="18"/>
      <w:szCs w:val="18"/>
    </w:rPr>
  </w:style>
  <w:style w:type="character" w:customStyle="1" w:styleId="aa">
    <w:name w:val="批注框文本 字符"/>
    <w:basedOn w:val="a0"/>
    <w:link w:val="a9"/>
    <w:uiPriority w:val="99"/>
    <w:semiHidden/>
    <w:rsid w:val="00AB5A0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8</Pages>
  <Words>373</Words>
  <Characters>2130</Characters>
  <Application>Microsoft Office Word</Application>
  <DocSecurity>0</DocSecurity>
  <Lines>17</Lines>
  <Paragraphs>4</Paragraphs>
  <ScaleCrop>false</ScaleCrop>
  <Company/>
  <LinksUpToDate>false</LinksUpToDate>
  <CharactersWithSpaces>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61674</cp:lastModifiedBy>
  <cp:revision>2</cp:revision>
  <dcterms:created xsi:type="dcterms:W3CDTF">2020-08-04T04:54:00Z</dcterms:created>
  <dcterms:modified xsi:type="dcterms:W3CDTF">2021-05-28T06:51:00Z</dcterms:modified>
</cp:coreProperties>
</file>