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3B537" w14:textId="77777777" w:rsidR="00B6575A" w:rsidRPr="008C43D9" w:rsidRDefault="00D90B56" w:rsidP="00317A47">
      <w:pPr>
        <w:jc w:val="center"/>
        <w:rPr>
          <w:rFonts w:ascii="Times New Roman" w:hAnsi="Times New Roman" w:cs="Times New Roman"/>
          <w:b/>
          <w:color w:val="000000"/>
        </w:rPr>
      </w:pPr>
      <w:r w:rsidRPr="008C43D9">
        <w:rPr>
          <w:rFonts w:ascii="Times New Roman" w:hAnsi="Times New Roman" w:cs="Times New Roman"/>
          <w:b/>
          <w:color w:val="000000"/>
        </w:rPr>
        <w:t>S</w:t>
      </w:r>
      <w:r w:rsidRPr="008C43D9">
        <w:rPr>
          <w:rFonts w:ascii="Times New Roman" w:hAnsi="Times New Roman" w:cs="Times New Roman" w:hint="cs"/>
          <w:b/>
          <w:color w:val="000000"/>
        </w:rPr>
        <w:t xml:space="preserve">upporting </w:t>
      </w:r>
      <w:r w:rsidRPr="008C43D9">
        <w:rPr>
          <w:rFonts w:ascii="Times New Roman" w:hAnsi="Times New Roman" w:cs="Times New Roman"/>
          <w:b/>
          <w:color w:val="000000"/>
        </w:rPr>
        <w:t>information</w:t>
      </w:r>
    </w:p>
    <w:p w14:paraId="74BBDEF6" w14:textId="77777777" w:rsidR="00317A47" w:rsidRPr="008C43D9" w:rsidRDefault="00317A47" w:rsidP="00317A47">
      <w:pPr>
        <w:jc w:val="center"/>
        <w:rPr>
          <w:rFonts w:ascii="Times New Roman" w:hAnsi="Times New Roman" w:cs="Times New Roman"/>
          <w:b/>
          <w:color w:val="000000"/>
        </w:rPr>
      </w:pPr>
    </w:p>
    <w:p w14:paraId="3448E021" w14:textId="77777777" w:rsidR="002A0ADC" w:rsidRPr="008C43D9" w:rsidRDefault="002A0ADC" w:rsidP="002A0ADC">
      <w:pPr>
        <w:pStyle w:val="RSCH01PaperTitle"/>
        <w:spacing w:beforeLines="50" w:before="156" w:line="480" w:lineRule="auto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D4E67">
        <w:rPr>
          <w:rFonts w:ascii="Times New Roman" w:hAnsi="Times New Roman"/>
          <w:color w:val="000000"/>
          <w:sz w:val="24"/>
          <w:szCs w:val="24"/>
          <w:lang w:val="en-US"/>
        </w:rPr>
        <w:t>Effective oxidation-responsive polyester nanocarriers for anti-inflammatory drug delivery</w:t>
      </w:r>
    </w:p>
    <w:p w14:paraId="5DA0BECA" w14:textId="77777777" w:rsidR="00D3536D" w:rsidRPr="008C43D9" w:rsidRDefault="00D3536D" w:rsidP="00D3536D">
      <w:pPr>
        <w:pStyle w:val="RSCB01ARTAbstract"/>
        <w:spacing w:line="480" w:lineRule="auto"/>
        <w:jc w:val="center"/>
        <w:rPr>
          <w:rFonts w:ascii="Times New Roman" w:hAnsi="Times New Roman" w:cs="Times New Roman"/>
          <w:noProof w:val="0"/>
          <w:color w:val="000000"/>
          <w:sz w:val="21"/>
          <w:szCs w:val="21"/>
          <w:vertAlign w:val="superscript"/>
          <w:lang w:val="en-US"/>
        </w:rPr>
      </w:pPr>
      <w:bookmarkStart w:id="0" w:name="_GoBack"/>
      <w:bookmarkEnd w:id="0"/>
      <w:r w:rsidRPr="008C43D9">
        <w:rPr>
          <w:rFonts w:ascii="Times New Roman" w:hAnsi="Times New Roman" w:cs="Times New Roman"/>
          <w:noProof w:val="0"/>
          <w:color w:val="000000"/>
          <w:sz w:val="21"/>
          <w:szCs w:val="21"/>
          <w:lang w:val="en-US"/>
        </w:rPr>
        <w:t>Pan He</w:t>
      </w:r>
      <w:r w:rsidR="00A67AB3" w:rsidRPr="008C43D9">
        <w:rPr>
          <w:rFonts w:ascii="Times New Roman" w:hAnsi="Times New Roman" w:cs="Times New Roman"/>
          <w:noProof w:val="0"/>
          <w:color w:val="000000"/>
          <w:sz w:val="21"/>
          <w:szCs w:val="21"/>
          <w:vertAlign w:val="superscript"/>
          <w:lang w:val="en-US"/>
        </w:rPr>
        <w:t>1</w:t>
      </w:r>
      <w:r w:rsidR="00A67AB3" w:rsidRPr="008C43D9">
        <w:rPr>
          <w:rFonts w:ascii="Times New Roman" w:hAnsi="Times New Roman" w:cs="Times New Roman"/>
          <w:noProof w:val="0"/>
          <w:color w:val="000000"/>
          <w:sz w:val="21"/>
          <w:szCs w:val="21"/>
          <w:lang w:val="en-US"/>
        </w:rPr>
        <w:t>*</w:t>
      </w:r>
      <w:r w:rsidRPr="008C43D9">
        <w:rPr>
          <w:rFonts w:ascii="Times New Roman" w:hAnsi="Times New Roman" w:cs="Times New Roman"/>
          <w:noProof w:val="0"/>
          <w:color w:val="000000"/>
          <w:sz w:val="21"/>
          <w:szCs w:val="21"/>
          <w:lang w:val="en-US"/>
        </w:rPr>
        <w:t>, Bingtong Tang</w:t>
      </w:r>
      <w:r w:rsidR="00A67AB3" w:rsidRPr="008C43D9">
        <w:rPr>
          <w:rFonts w:ascii="Times New Roman" w:hAnsi="Times New Roman" w:cs="Times New Roman"/>
          <w:noProof w:val="0"/>
          <w:color w:val="000000"/>
          <w:sz w:val="21"/>
          <w:szCs w:val="21"/>
          <w:vertAlign w:val="superscript"/>
          <w:lang w:val="en-US"/>
        </w:rPr>
        <w:t>1</w:t>
      </w:r>
      <w:r w:rsidRPr="008C43D9">
        <w:rPr>
          <w:rFonts w:ascii="Times New Roman" w:hAnsi="Times New Roman" w:cs="Times New Roman"/>
          <w:noProof w:val="0"/>
          <w:color w:val="000000"/>
          <w:sz w:val="21"/>
          <w:szCs w:val="21"/>
          <w:lang w:val="en-US"/>
        </w:rPr>
        <w:t>, Yusheng Li</w:t>
      </w:r>
      <w:r w:rsidR="00A67AB3" w:rsidRPr="008C43D9">
        <w:rPr>
          <w:rFonts w:ascii="Times New Roman" w:hAnsi="Times New Roman" w:cs="Times New Roman"/>
          <w:noProof w:val="0"/>
          <w:color w:val="000000"/>
          <w:sz w:val="21"/>
          <w:szCs w:val="21"/>
          <w:vertAlign w:val="superscript"/>
          <w:lang w:val="en-US"/>
        </w:rPr>
        <w:t>1</w:t>
      </w:r>
      <w:r w:rsidRPr="008C43D9">
        <w:rPr>
          <w:rFonts w:ascii="Times New Roman" w:hAnsi="Times New Roman" w:cs="Times New Roman"/>
          <w:noProof w:val="0"/>
          <w:color w:val="000000"/>
          <w:sz w:val="21"/>
          <w:szCs w:val="21"/>
          <w:lang w:val="en-US"/>
        </w:rPr>
        <w:t>, Yu Zhang</w:t>
      </w:r>
      <w:r w:rsidR="00A67AB3" w:rsidRPr="008C43D9">
        <w:rPr>
          <w:rFonts w:ascii="Times New Roman" w:hAnsi="Times New Roman" w:cs="Times New Roman"/>
          <w:noProof w:val="0"/>
          <w:color w:val="000000"/>
          <w:sz w:val="21"/>
          <w:szCs w:val="21"/>
          <w:vertAlign w:val="superscript"/>
          <w:lang w:val="en-US"/>
        </w:rPr>
        <w:t>2</w:t>
      </w:r>
      <w:r w:rsidRPr="008C43D9">
        <w:rPr>
          <w:rFonts w:ascii="Times New Roman" w:hAnsi="Times New Roman" w:cs="Times New Roman"/>
          <w:noProof w:val="0"/>
          <w:color w:val="000000"/>
          <w:sz w:val="21"/>
          <w:szCs w:val="21"/>
          <w:lang w:val="en-US"/>
        </w:rPr>
        <w:t>, Xinming Liu</w:t>
      </w:r>
      <w:r w:rsidR="00A67AB3" w:rsidRPr="008C43D9">
        <w:rPr>
          <w:rFonts w:ascii="Times New Roman" w:hAnsi="Times New Roman" w:cs="Times New Roman"/>
          <w:noProof w:val="0"/>
          <w:color w:val="000000"/>
          <w:sz w:val="21"/>
          <w:szCs w:val="21"/>
          <w:vertAlign w:val="superscript"/>
          <w:lang w:val="en-US"/>
        </w:rPr>
        <w:t>2</w:t>
      </w:r>
      <w:r w:rsidRPr="008C43D9">
        <w:rPr>
          <w:rFonts w:ascii="Times New Roman" w:hAnsi="Times New Roman" w:cs="Times New Roman"/>
          <w:noProof w:val="0"/>
          <w:color w:val="000000"/>
          <w:sz w:val="21"/>
          <w:szCs w:val="21"/>
          <w:lang w:val="en-US"/>
        </w:rPr>
        <w:t xml:space="preserve">, </w:t>
      </w:r>
      <w:r w:rsidR="009F0F56" w:rsidRPr="008C43D9">
        <w:rPr>
          <w:rFonts w:ascii="Times New Roman" w:hAnsi="Times New Roman" w:cs="Times New Roman"/>
          <w:noProof w:val="0"/>
          <w:color w:val="000000"/>
          <w:sz w:val="21"/>
          <w:szCs w:val="21"/>
          <w:lang w:val="en-US"/>
        </w:rPr>
        <w:t>Xin Guo</w:t>
      </w:r>
      <w:r w:rsidR="00A67AB3" w:rsidRPr="008C43D9">
        <w:rPr>
          <w:rFonts w:ascii="Times New Roman" w:hAnsi="Times New Roman" w:cs="Times New Roman"/>
          <w:noProof w:val="0"/>
          <w:color w:val="000000"/>
          <w:sz w:val="21"/>
          <w:szCs w:val="21"/>
          <w:vertAlign w:val="superscript"/>
          <w:lang w:val="en-US"/>
        </w:rPr>
        <w:t>1</w:t>
      </w:r>
      <w:r w:rsidR="009F0F56" w:rsidRPr="008C43D9">
        <w:rPr>
          <w:rFonts w:ascii="Times New Roman" w:hAnsi="Times New Roman" w:cs="Times New Roman"/>
          <w:noProof w:val="0"/>
          <w:color w:val="000000"/>
          <w:sz w:val="21"/>
          <w:szCs w:val="21"/>
          <w:lang w:val="en-US"/>
        </w:rPr>
        <w:t xml:space="preserve">, </w:t>
      </w:r>
      <w:r w:rsidRPr="008C43D9">
        <w:rPr>
          <w:rFonts w:ascii="Times New Roman" w:hAnsi="Times New Roman" w:cs="Times New Roman"/>
          <w:noProof w:val="0"/>
          <w:color w:val="000000"/>
          <w:sz w:val="21"/>
          <w:szCs w:val="21"/>
          <w:lang w:val="en-US"/>
        </w:rPr>
        <w:t>Dong Wang</w:t>
      </w:r>
      <w:r w:rsidR="00A67AB3" w:rsidRPr="008C43D9">
        <w:rPr>
          <w:rFonts w:ascii="Times New Roman" w:hAnsi="Times New Roman" w:cs="Times New Roman"/>
          <w:noProof w:val="0"/>
          <w:color w:val="000000"/>
          <w:sz w:val="21"/>
          <w:szCs w:val="21"/>
          <w:vertAlign w:val="superscript"/>
          <w:lang w:val="en-US"/>
        </w:rPr>
        <w:t>3</w:t>
      </w:r>
      <w:r w:rsidRPr="008C43D9">
        <w:rPr>
          <w:rFonts w:ascii="Times New Roman" w:hAnsi="Times New Roman" w:cs="Times New Roman"/>
          <w:noProof w:val="0"/>
          <w:color w:val="000000"/>
          <w:sz w:val="21"/>
          <w:szCs w:val="21"/>
          <w:lang w:val="en-US"/>
        </w:rPr>
        <w:t>, Peng She</w:t>
      </w:r>
      <w:r w:rsidR="00A67AB3" w:rsidRPr="008C43D9">
        <w:rPr>
          <w:rFonts w:ascii="Times New Roman" w:hAnsi="Times New Roman" w:cs="Times New Roman"/>
          <w:noProof w:val="0"/>
          <w:color w:val="000000"/>
          <w:sz w:val="21"/>
          <w:szCs w:val="21"/>
          <w:vertAlign w:val="superscript"/>
          <w:lang w:val="en-US"/>
        </w:rPr>
        <w:t>3</w:t>
      </w:r>
      <w:r w:rsidR="00C652B5" w:rsidRPr="008C43D9">
        <w:rPr>
          <w:rFonts w:ascii="Times New Roman" w:hAnsi="Times New Roman" w:cs="Times New Roman"/>
          <w:noProof w:val="0"/>
          <w:color w:val="000000"/>
          <w:sz w:val="21"/>
          <w:szCs w:val="21"/>
          <w:vertAlign w:val="superscript"/>
          <w:lang w:val="en-US"/>
        </w:rPr>
        <w:t>, 4</w:t>
      </w:r>
      <w:r w:rsidR="00A67AB3" w:rsidRPr="008C43D9">
        <w:rPr>
          <w:rFonts w:ascii="Times New Roman" w:hAnsi="Times New Roman" w:cs="Times New Roman"/>
          <w:noProof w:val="0"/>
          <w:color w:val="000000"/>
          <w:sz w:val="21"/>
          <w:szCs w:val="21"/>
          <w:lang w:val="en-US"/>
        </w:rPr>
        <w:t>*</w:t>
      </w:r>
      <w:r w:rsidRPr="008C43D9">
        <w:rPr>
          <w:rFonts w:ascii="Times New Roman" w:hAnsi="Times New Roman" w:cs="Times New Roman"/>
          <w:noProof w:val="0"/>
          <w:color w:val="000000"/>
          <w:sz w:val="21"/>
          <w:szCs w:val="21"/>
          <w:lang w:val="en-US"/>
        </w:rPr>
        <w:t>, and Chunsheng Xiao</w:t>
      </w:r>
      <w:r w:rsidR="00A67AB3" w:rsidRPr="008C43D9">
        <w:rPr>
          <w:rFonts w:ascii="Times New Roman" w:hAnsi="Times New Roman" w:cs="Times New Roman"/>
          <w:noProof w:val="0"/>
          <w:color w:val="000000"/>
          <w:sz w:val="21"/>
          <w:szCs w:val="21"/>
          <w:vertAlign w:val="superscript"/>
          <w:lang w:val="en-US"/>
        </w:rPr>
        <w:t>2</w:t>
      </w:r>
    </w:p>
    <w:p w14:paraId="7AC43853" w14:textId="77777777" w:rsidR="00D3536D" w:rsidRPr="008C43D9" w:rsidRDefault="00086027" w:rsidP="00086027">
      <w:pPr>
        <w:spacing w:line="360" w:lineRule="auto"/>
        <w:rPr>
          <w:rFonts w:ascii="Times New Roman" w:hAnsi="Times New Roman" w:cs="Times New Roman"/>
          <w:color w:val="000000"/>
          <w:szCs w:val="21"/>
        </w:rPr>
      </w:pPr>
      <w:r w:rsidRPr="008C43D9">
        <w:rPr>
          <w:rFonts w:ascii="Times New Roman" w:hAnsi="Times New Roman" w:cs="Times New Roman"/>
          <w:color w:val="000000"/>
          <w:szCs w:val="21"/>
          <w:vertAlign w:val="superscript"/>
        </w:rPr>
        <w:t>1</w:t>
      </w:r>
      <w:r w:rsidR="00D3536D" w:rsidRPr="008C43D9">
        <w:rPr>
          <w:rFonts w:ascii="Times New Roman" w:hAnsi="Times New Roman" w:cs="Times New Roman"/>
          <w:color w:val="000000"/>
          <w:szCs w:val="21"/>
        </w:rPr>
        <w:t>School of Materials Science and Engineering, Changchun University of Science and Technology, Changchun 130022, P. R. China</w:t>
      </w:r>
    </w:p>
    <w:p w14:paraId="54B1CC66" w14:textId="77777777" w:rsidR="00D3536D" w:rsidRPr="008C43D9" w:rsidRDefault="00086027" w:rsidP="00086027">
      <w:pPr>
        <w:spacing w:line="360" w:lineRule="auto"/>
        <w:rPr>
          <w:rFonts w:ascii="Times New Roman" w:hAnsi="Times New Roman" w:cs="Times New Roman"/>
          <w:color w:val="000000"/>
          <w:szCs w:val="21"/>
        </w:rPr>
      </w:pPr>
      <w:r w:rsidRPr="008C43D9">
        <w:rPr>
          <w:rFonts w:ascii="Times New Roman" w:hAnsi="Times New Roman" w:cs="Times New Roman"/>
          <w:color w:val="000000"/>
          <w:szCs w:val="21"/>
          <w:vertAlign w:val="superscript"/>
        </w:rPr>
        <w:t>2</w:t>
      </w:r>
      <w:r w:rsidR="00D3536D" w:rsidRPr="008C43D9">
        <w:rPr>
          <w:rFonts w:ascii="Times New Roman" w:hAnsi="Times New Roman" w:cs="Times New Roman"/>
          <w:color w:val="000000"/>
          <w:szCs w:val="21"/>
        </w:rPr>
        <w:t>Key Laboratory of Polymer Ecomaterials, Changchun Institute of Applied Chemistry, Chinese Academy of Sciences, Changchun 130022, P. R. China</w:t>
      </w:r>
    </w:p>
    <w:p w14:paraId="43FB55D2" w14:textId="77777777" w:rsidR="00D3536D" w:rsidRPr="008C43D9" w:rsidRDefault="00086027" w:rsidP="00086027">
      <w:pPr>
        <w:spacing w:line="360" w:lineRule="auto"/>
        <w:rPr>
          <w:rFonts w:ascii="Times New Roman" w:hAnsi="Times New Roman" w:cs="Times New Roman"/>
          <w:color w:val="000000"/>
          <w:szCs w:val="21"/>
        </w:rPr>
      </w:pPr>
      <w:r w:rsidRPr="008C43D9">
        <w:rPr>
          <w:rFonts w:ascii="Times New Roman" w:hAnsi="Times New Roman" w:cs="Times New Roman"/>
          <w:color w:val="000000"/>
          <w:szCs w:val="21"/>
          <w:vertAlign w:val="superscript"/>
        </w:rPr>
        <w:t>3</w:t>
      </w:r>
      <w:r w:rsidR="00D3536D" w:rsidRPr="008C43D9">
        <w:rPr>
          <w:rFonts w:ascii="Times New Roman" w:hAnsi="Times New Roman" w:cs="Times New Roman"/>
          <w:color w:val="000000"/>
          <w:szCs w:val="21"/>
        </w:rPr>
        <w:t>Department of Orthopaedics, The Seventh Affiliated Hospital of Sun Yat-sen University, Shenzhen 518107, P. R. China</w:t>
      </w:r>
    </w:p>
    <w:p w14:paraId="1C18414B" w14:textId="77777777" w:rsidR="00545C8E" w:rsidRPr="008C43D9" w:rsidRDefault="004001DF" w:rsidP="00545C8E">
      <w:pPr>
        <w:spacing w:line="360" w:lineRule="auto"/>
        <w:rPr>
          <w:rFonts w:ascii="Times New Roman" w:hAnsi="Times New Roman" w:cs="Times New Roman"/>
          <w:color w:val="000000"/>
          <w:szCs w:val="21"/>
        </w:rPr>
      </w:pPr>
      <w:r w:rsidRPr="008C43D9">
        <w:rPr>
          <w:rFonts w:ascii="Times New Roman" w:hAnsi="Times New Roman" w:cs="Times New Roman"/>
          <w:color w:val="000000"/>
          <w:szCs w:val="20"/>
          <w:vertAlign w:val="superscript"/>
        </w:rPr>
        <w:t>4</w:t>
      </w:r>
      <w:r w:rsidRPr="008C43D9">
        <w:rPr>
          <w:rFonts w:ascii="Times New Roman" w:hAnsi="Times New Roman" w:cs="Times New Roman"/>
          <w:color w:val="000000"/>
        </w:rPr>
        <w:t>Joint Surgery Department, The First Hospital, Jilin University, Changchun 130021, P. R. China</w:t>
      </w:r>
    </w:p>
    <w:p w14:paraId="698D9237" w14:textId="77777777" w:rsidR="00545C8E" w:rsidRPr="008C43D9" w:rsidRDefault="00545C8E" w:rsidP="00545C8E">
      <w:pPr>
        <w:spacing w:line="360" w:lineRule="auto"/>
        <w:rPr>
          <w:rFonts w:ascii="Times New Roman" w:hAnsi="Times New Roman" w:cs="Times New Roman"/>
          <w:color w:val="000000"/>
          <w:szCs w:val="21"/>
        </w:rPr>
      </w:pPr>
    </w:p>
    <w:p w14:paraId="772F3C1E" w14:textId="77777777" w:rsidR="00545C8E" w:rsidRPr="008C43D9" w:rsidRDefault="00545C8E" w:rsidP="00545C8E">
      <w:pPr>
        <w:spacing w:line="360" w:lineRule="auto"/>
        <w:rPr>
          <w:rFonts w:ascii="Times New Roman" w:hAnsi="Times New Roman" w:cs="Times New Roman"/>
          <w:color w:val="000000"/>
          <w:szCs w:val="21"/>
        </w:rPr>
      </w:pPr>
    </w:p>
    <w:p w14:paraId="6A223991" w14:textId="77777777" w:rsidR="00545C8E" w:rsidRPr="008C43D9" w:rsidRDefault="00545C8E" w:rsidP="00545C8E">
      <w:pPr>
        <w:spacing w:line="360" w:lineRule="auto"/>
        <w:rPr>
          <w:rFonts w:ascii="Times New Roman" w:hAnsi="Times New Roman" w:cs="Times New Roman"/>
          <w:color w:val="000000"/>
          <w:szCs w:val="21"/>
        </w:rPr>
      </w:pPr>
    </w:p>
    <w:p w14:paraId="3E075474" w14:textId="77777777" w:rsidR="00545C8E" w:rsidRPr="008C43D9" w:rsidRDefault="00545C8E" w:rsidP="00545C8E">
      <w:pPr>
        <w:spacing w:line="360" w:lineRule="auto"/>
        <w:rPr>
          <w:rFonts w:ascii="Times New Roman" w:hAnsi="Times New Roman" w:cs="Times New Roman"/>
          <w:color w:val="000000"/>
          <w:szCs w:val="21"/>
        </w:rPr>
      </w:pPr>
    </w:p>
    <w:p w14:paraId="3A3FCBBE" w14:textId="77777777" w:rsidR="00545C8E" w:rsidRPr="008C43D9" w:rsidRDefault="00545C8E" w:rsidP="00545C8E">
      <w:pPr>
        <w:spacing w:line="360" w:lineRule="auto"/>
        <w:rPr>
          <w:rFonts w:ascii="Times New Roman" w:hAnsi="Times New Roman" w:cs="Times New Roman"/>
          <w:color w:val="000000"/>
          <w:szCs w:val="21"/>
        </w:rPr>
      </w:pPr>
    </w:p>
    <w:p w14:paraId="3C781D8D" w14:textId="77777777" w:rsidR="00092D4A" w:rsidRPr="008C43D9" w:rsidRDefault="00092D4A">
      <w:pPr>
        <w:widowControl/>
        <w:jc w:val="left"/>
        <w:rPr>
          <w:rFonts w:ascii="Times New Roman" w:hAnsi="Times New Roman" w:cs="Times New Roman"/>
          <w:color w:val="000000"/>
          <w:szCs w:val="21"/>
        </w:rPr>
      </w:pPr>
      <w:r w:rsidRPr="008C43D9">
        <w:rPr>
          <w:rFonts w:ascii="Times New Roman" w:hAnsi="Times New Roman" w:cs="Times New Roman"/>
          <w:color w:val="000000"/>
          <w:szCs w:val="21"/>
        </w:rPr>
        <w:br w:type="page"/>
      </w:r>
    </w:p>
    <w:p w14:paraId="671288C8" w14:textId="77777777" w:rsidR="00545C8E" w:rsidRPr="008C43D9" w:rsidRDefault="00545C8E" w:rsidP="00545C8E">
      <w:pPr>
        <w:spacing w:line="360" w:lineRule="auto"/>
        <w:rPr>
          <w:rFonts w:ascii="Times New Roman" w:hAnsi="Times New Roman" w:cs="Times New Roman"/>
          <w:color w:val="000000"/>
          <w:szCs w:val="21"/>
        </w:rPr>
      </w:pPr>
    </w:p>
    <w:p w14:paraId="4D164356" w14:textId="77777777" w:rsidR="00033BAF" w:rsidRPr="008C43D9" w:rsidRDefault="00790CAB" w:rsidP="00545C8E">
      <w:pPr>
        <w:widowControl/>
        <w:jc w:val="left"/>
        <w:rPr>
          <w:rFonts w:ascii="Times New Roman" w:hAnsi="Times New Roman" w:cs="Times New Roman"/>
          <w:color w:val="000000"/>
        </w:rPr>
      </w:pPr>
      <w:r w:rsidRPr="008C43D9"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317CFC5C" wp14:editId="22EA10FE">
            <wp:extent cx="5274310" cy="142621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合成路线图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2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21C8C" w14:textId="77777777" w:rsidR="00DA00C9" w:rsidRPr="008C43D9" w:rsidRDefault="00693BC4" w:rsidP="00F636E4">
      <w:pPr>
        <w:rPr>
          <w:rFonts w:ascii="Times New Roman" w:hAnsi="Times New Roman" w:cs="Times New Roman"/>
          <w:color w:val="000000"/>
          <w:szCs w:val="21"/>
        </w:rPr>
      </w:pPr>
      <w:r w:rsidRPr="008C43D9">
        <w:rPr>
          <w:rFonts w:ascii="Times New Roman" w:hAnsi="Times New Roman" w:cs="Times New Roman"/>
          <w:b/>
          <w:color w:val="000000"/>
          <w:szCs w:val="21"/>
        </w:rPr>
        <w:t>Fig.</w:t>
      </w:r>
      <w:r w:rsidR="00A124AB" w:rsidRPr="008C43D9">
        <w:rPr>
          <w:rFonts w:ascii="Times New Roman" w:hAnsi="Times New Roman" w:cs="Times New Roman"/>
          <w:b/>
          <w:color w:val="000000"/>
          <w:szCs w:val="21"/>
        </w:rPr>
        <w:t xml:space="preserve"> </w:t>
      </w:r>
      <w:r w:rsidR="00605DE1" w:rsidRPr="008C43D9">
        <w:rPr>
          <w:rFonts w:ascii="Times New Roman" w:hAnsi="Times New Roman" w:cs="Times New Roman"/>
          <w:b/>
          <w:color w:val="000000"/>
          <w:szCs w:val="21"/>
        </w:rPr>
        <w:t>S1</w:t>
      </w:r>
      <w:r w:rsidR="00F636E4" w:rsidRPr="008C43D9">
        <w:rPr>
          <w:rFonts w:ascii="Times New Roman" w:hAnsi="Times New Roman" w:cs="Times New Roman"/>
          <w:color w:val="000000"/>
          <w:szCs w:val="21"/>
        </w:rPr>
        <w:t xml:space="preserve"> Synthesis of </w:t>
      </w:r>
      <w:r w:rsidR="00317A47" w:rsidRPr="008C43D9">
        <w:rPr>
          <w:rFonts w:ascii="Times New Roman" w:hAnsi="Times New Roman" w:cs="Times New Roman"/>
          <w:color w:val="000000"/>
          <w:szCs w:val="21"/>
        </w:rPr>
        <w:t>mPEG-</w:t>
      </w:r>
      <w:r w:rsidR="00317A47" w:rsidRPr="008C43D9">
        <w:rPr>
          <w:rFonts w:ascii="Times New Roman" w:hAnsi="Times New Roman" w:cs="Times New Roman"/>
          <w:i/>
          <w:color w:val="000000"/>
          <w:szCs w:val="21"/>
        </w:rPr>
        <w:t>b</w:t>
      </w:r>
      <w:r w:rsidR="00317A47" w:rsidRPr="008C43D9">
        <w:rPr>
          <w:rFonts w:ascii="Times New Roman" w:hAnsi="Times New Roman" w:cs="Times New Roman"/>
          <w:color w:val="000000"/>
          <w:szCs w:val="21"/>
        </w:rPr>
        <w:t>-P(PA-</w:t>
      </w:r>
      <w:r w:rsidR="00317A47" w:rsidRPr="008C43D9">
        <w:rPr>
          <w:rFonts w:ascii="Times New Roman" w:hAnsi="Times New Roman" w:cs="Times New Roman"/>
          <w:i/>
          <w:color w:val="000000"/>
          <w:szCs w:val="21"/>
        </w:rPr>
        <w:t>alt</w:t>
      </w:r>
      <w:r w:rsidR="00317A47" w:rsidRPr="008C43D9">
        <w:rPr>
          <w:rFonts w:ascii="Times New Roman" w:hAnsi="Times New Roman" w:cs="Times New Roman"/>
          <w:color w:val="000000"/>
          <w:szCs w:val="21"/>
        </w:rPr>
        <w:t xml:space="preserve">-GPBAe) </w:t>
      </w:r>
      <w:r w:rsidR="00F636E4" w:rsidRPr="008C43D9">
        <w:rPr>
          <w:rFonts w:ascii="Times New Roman" w:hAnsi="Times New Roman" w:cs="Times New Roman"/>
          <w:color w:val="000000"/>
          <w:szCs w:val="21"/>
        </w:rPr>
        <w:t xml:space="preserve">by </w:t>
      </w:r>
      <w:r w:rsidR="00317A47" w:rsidRPr="008C43D9">
        <w:rPr>
          <w:rFonts w:ascii="Times New Roman" w:hAnsi="Times New Roman" w:cs="Times New Roman"/>
          <w:color w:val="000000"/>
          <w:szCs w:val="21"/>
        </w:rPr>
        <w:t xml:space="preserve">combing </w:t>
      </w:r>
      <w:r w:rsidR="00F636E4" w:rsidRPr="008C43D9">
        <w:rPr>
          <w:rFonts w:ascii="Times New Roman" w:hAnsi="Times New Roman" w:cs="Times New Roman"/>
          <w:color w:val="000000"/>
          <w:szCs w:val="21"/>
        </w:rPr>
        <w:t xml:space="preserve">ring-opening alternating copolymerization </w:t>
      </w:r>
      <w:r w:rsidR="00317A47" w:rsidRPr="008C43D9">
        <w:rPr>
          <w:rFonts w:ascii="Times New Roman" w:hAnsi="Times New Roman" w:cs="Times New Roman"/>
          <w:color w:val="000000"/>
          <w:szCs w:val="21"/>
        </w:rPr>
        <w:t xml:space="preserve">and </w:t>
      </w:r>
      <w:r w:rsidR="00F636E4" w:rsidRPr="008C43D9">
        <w:rPr>
          <w:rFonts w:ascii="Times New Roman" w:hAnsi="Times New Roman" w:cs="Times New Roman"/>
          <w:color w:val="000000"/>
          <w:szCs w:val="21"/>
        </w:rPr>
        <w:t>click reaction.</w:t>
      </w:r>
    </w:p>
    <w:p w14:paraId="39AE0CB0" w14:textId="77777777" w:rsidR="00605DE1" w:rsidRPr="008C43D9" w:rsidRDefault="00605DE1" w:rsidP="00A124AB">
      <w:pPr>
        <w:rPr>
          <w:rFonts w:ascii="Times New Roman" w:hAnsi="Times New Roman" w:cs="Times New Roman"/>
          <w:color w:val="000000"/>
          <w:szCs w:val="21"/>
        </w:rPr>
      </w:pPr>
    </w:p>
    <w:p w14:paraId="65299001" w14:textId="77777777" w:rsidR="00092D4A" w:rsidRPr="008C43D9" w:rsidRDefault="00092D4A" w:rsidP="00A124AB">
      <w:pPr>
        <w:rPr>
          <w:rFonts w:ascii="Times New Roman" w:hAnsi="Times New Roman" w:cs="Times New Roman"/>
          <w:color w:val="000000"/>
          <w:szCs w:val="21"/>
        </w:rPr>
      </w:pPr>
    </w:p>
    <w:p w14:paraId="06866EED" w14:textId="77777777" w:rsidR="003D2C68" w:rsidRPr="008C43D9" w:rsidRDefault="003D2C68" w:rsidP="00A124AB">
      <w:pPr>
        <w:rPr>
          <w:rFonts w:ascii="Times New Roman" w:hAnsi="Times New Roman" w:cs="Times New Roman"/>
          <w:color w:val="000000"/>
          <w:szCs w:val="21"/>
        </w:rPr>
      </w:pPr>
    </w:p>
    <w:p w14:paraId="6E5A3789" w14:textId="77777777" w:rsidR="00A124AB" w:rsidRPr="008C43D9" w:rsidRDefault="00646968" w:rsidP="00A124AB">
      <w:pPr>
        <w:rPr>
          <w:rFonts w:ascii="Times New Roman" w:hAnsi="Times New Roman" w:cs="Times New Roman"/>
          <w:color w:val="000000"/>
          <w:szCs w:val="21"/>
        </w:rPr>
      </w:pPr>
      <w:r w:rsidRPr="008C43D9">
        <w:rPr>
          <w:rFonts w:ascii="Times New Roman" w:hAnsi="Times New Roman" w:cs="Times New Roman"/>
          <w:noProof/>
          <w:color w:val="000000"/>
          <w:szCs w:val="21"/>
        </w:rPr>
        <w:drawing>
          <wp:inline distT="0" distB="0" distL="0" distR="0" wp14:anchorId="089AA343" wp14:editId="2F7603A7">
            <wp:extent cx="5334000" cy="2834546"/>
            <wp:effectExtent l="0" t="0" r="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MR.tif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63" r="5745" b="4388"/>
                    <a:stretch/>
                  </pic:blipFill>
                  <pic:spPr bwMode="auto">
                    <a:xfrm>
                      <a:off x="0" y="0"/>
                      <a:ext cx="5334000" cy="28345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</a:ext>
                    </a:extLst>
                  </pic:spPr>
                </pic:pic>
              </a:graphicData>
            </a:graphic>
          </wp:inline>
        </w:drawing>
      </w:r>
    </w:p>
    <w:p w14:paraId="161180E0" w14:textId="77777777" w:rsidR="00646968" w:rsidRPr="008C43D9" w:rsidRDefault="00646968" w:rsidP="00A124AB">
      <w:pPr>
        <w:rPr>
          <w:rFonts w:ascii="Times New Roman" w:hAnsi="Times New Roman" w:cs="Times New Roman"/>
          <w:color w:val="000000"/>
          <w:szCs w:val="21"/>
        </w:rPr>
      </w:pPr>
      <w:r w:rsidRPr="008C43D9">
        <w:rPr>
          <w:rFonts w:ascii="Times New Roman" w:hAnsi="Times New Roman" w:cs="Times New Roman"/>
          <w:b/>
          <w:color w:val="000000"/>
          <w:szCs w:val="21"/>
        </w:rPr>
        <w:t>Fig. S2</w:t>
      </w:r>
      <w:r w:rsidR="003B6639" w:rsidRPr="008C43D9">
        <w:rPr>
          <w:rFonts w:ascii="Times New Roman" w:hAnsi="Times New Roman" w:cs="Times New Roman"/>
          <w:color w:val="000000"/>
          <w:szCs w:val="21"/>
        </w:rPr>
        <w:t xml:space="preserve"> </w:t>
      </w:r>
      <w:r w:rsidR="003B6639" w:rsidRPr="008C43D9">
        <w:rPr>
          <w:rFonts w:ascii="Times New Roman" w:hAnsi="Times New Roman" w:cs="Times New Roman"/>
          <w:color w:val="000000"/>
          <w:szCs w:val="21"/>
          <w:vertAlign w:val="superscript"/>
        </w:rPr>
        <w:t>1</w:t>
      </w:r>
      <w:r w:rsidR="003B6639" w:rsidRPr="008C43D9">
        <w:rPr>
          <w:rFonts w:ascii="Times New Roman" w:hAnsi="Times New Roman" w:cs="Times New Roman"/>
          <w:color w:val="000000"/>
          <w:szCs w:val="21"/>
        </w:rPr>
        <w:t>H NMR spectrum of mPEG-</w:t>
      </w:r>
      <w:r w:rsidR="003B6639" w:rsidRPr="008C43D9">
        <w:rPr>
          <w:rFonts w:ascii="Times New Roman" w:hAnsi="Times New Roman" w:cs="Times New Roman"/>
          <w:i/>
          <w:color w:val="000000"/>
          <w:szCs w:val="21"/>
        </w:rPr>
        <w:t>b</w:t>
      </w:r>
      <w:r w:rsidR="003B6639" w:rsidRPr="008C43D9">
        <w:rPr>
          <w:rFonts w:ascii="Times New Roman" w:hAnsi="Times New Roman" w:cs="Times New Roman"/>
          <w:color w:val="000000"/>
          <w:szCs w:val="21"/>
        </w:rPr>
        <w:t>-P(PA-</w:t>
      </w:r>
      <w:r w:rsidR="003B6639" w:rsidRPr="008C43D9">
        <w:rPr>
          <w:rFonts w:ascii="Times New Roman" w:hAnsi="Times New Roman" w:cs="Times New Roman"/>
          <w:i/>
          <w:color w:val="000000"/>
          <w:szCs w:val="21"/>
        </w:rPr>
        <w:t>alt</w:t>
      </w:r>
      <w:r w:rsidR="003B6639" w:rsidRPr="008C43D9">
        <w:rPr>
          <w:rFonts w:ascii="Times New Roman" w:hAnsi="Times New Roman" w:cs="Times New Roman"/>
          <w:color w:val="000000"/>
          <w:szCs w:val="21"/>
        </w:rPr>
        <w:t>-GPBAe) in DMSO-</w:t>
      </w:r>
      <w:r w:rsidR="003B6639" w:rsidRPr="008C43D9">
        <w:rPr>
          <w:rFonts w:ascii="Times New Roman" w:hAnsi="Times New Roman" w:cs="Times New Roman"/>
          <w:i/>
          <w:color w:val="000000"/>
          <w:szCs w:val="21"/>
        </w:rPr>
        <w:t>d</w:t>
      </w:r>
      <w:r w:rsidR="003B6639" w:rsidRPr="008C43D9">
        <w:rPr>
          <w:rFonts w:ascii="Times New Roman" w:hAnsi="Times New Roman" w:cs="Times New Roman"/>
          <w:color w:val="000000"/>
          <w:szCs w:val="21"/>
          <w:vertAlign w:val="subscript"/>
        </w:rPr>
        <w:t>6</w:t>
      </w:r>
      <w:r w:rsidR="003B6639" w:rsidRPr="008C43D9">
        <w:rPr>
          <w:rFonts w:ascii="Times New Roman" w:hAnsi="Times New Roman" w:cs="Times New Roman"/>
          <w:color w:val="000000"/>
          <w:szCs w:val="21"/>
        </w:rPr>
        <w:t>.</w:t>
      </w:r>
    </w:p>
    <w:p w14:paraId="3889DFD3" w14:textId="77777777" w:rsidR="00545C8E" w:rsidRPr="008C43D9" w:rsidRDefault="00545C8E" w:rsidP="00545C8E">
      <w:pPr>
        <w:rPr>
          <w:rFonts w:ascii="Times New Roman" w:hAnsi="Times New Roman" w:cs="Times New Roman"/>
          <w:color w:val="000000"/>
          <w:szCs w:val="21"/>
        </w:rPr>
      </w:pPr>
    </w:p>
    <w:p w14:paraId="1C5C8250" w14:textId="77777777" w:rsidR="00545C8E" w:rsidRPr="008C43D9" w:rsidRDefault="00545C8E" w:rsidP="00545C8E">
      <w:pPr>
        <w:rPr>
          <w:rFonts w:ascii="Times New Roman" w:hAnsi="Times New Roman" w:cs="Times New Roman"/>
          <w:color w:val="000000"/>
          <w:szCs w:val="21"/>
        </w:rPr>
      </w:pPr>
    </w:p>
    <w:p w14:paraId="23FFF6AE" w14:textId="77777777" w:rsidR="00D90B56" w:rsidRPr="008C43D9" w:rsidRDefault="003D2C68" w:rsidP="00A33099">
      <w:pPr>
        <w:jc w:val="center"/>
        <w:rPr>
          <w:rFonts w:ascii="Times New Roman" w:hAnsi="Times New Roman" w:cs="Times New Roman"/>
          <w:color w:val="000000"/>
        </w:rPr>
      </w:pPr>
      <w:r w:rsidRPr="008C43D9">
        <w:rPr>
          <w:rFonts w:ascii="Times New Roman" w:hAnsi="Times New Roman" w:cs="Times New Roman"/>
          <w:noProof/>
          <w:color w:val="000000"/>
        </w:rPr>
        <w:lastRenderedPageBreak/>
        <w:drawing>
          <wp:inline distT="0" distB="0" distL="0" distR="0" wp14:anchorId="5D76EDFD" wp14:editId="3694F853">
            <wp:extent cx="4729620" cy="313182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13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9316" cy="3138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72CDB" w14:textId="77777777" w:rsidR="00054D50" w:rsidRPr="008C43D9" w:rsidRDefault="003D2C68">
      <w:pPr>
        <w:rPr>
          <w:rFonts w:ascii="Times New Roman" w:hAnsi="Times New Roman" w:cs="Times New Roman"/>
          <w:color w:val="000000"/>
          <w:szCs w:val="21"/>
        </w:rPr>
      </w:pPr>
      <w:r w:rsidRPr="008C43D9">
        <w:rPr>
          <w:rFonts w:ascii="Times New Roman" w:hAnsi="Times New Roman" w:cs="Times New Roman"/>
          <w:b/>
          <w:color w:val="000000"/>
          <w:szCs w:val="21"/>
        </w:rPr>
        <w:t>Fig. S3</w:t>
      </w:r>
      <w:r w:rsidRPr="008C43D9">
        <w:rPr>
          <w:rFonts w:ascii="Times New Roman" w:hAnsi="Times New Roman" w:cs="Times New Roman"/>
          <w:color w:val="000000"/>
          <w:szCs w:val="21"/>
        </w:rPr>
        <w:t xml:space="preserve"> </w:t>
      </w:r>
      <w:r w:rsidRPr="008C43D9">
        <w:rPr>
          <w:rFonts w:ascii="Times New Roman" w:hAnsi="Times New Roman" w:cs="Times New Roman"/>
          <w:color w:val="000000"/>
          <w:szCs w:val="21"/>
          <w:vertAlign w:val="superscript"/>
        </w:rPr>
        <w:t>13</w:t>
      </w:r>
      <w:r w:rsidRPr="008C43D9">
        <w:rPr>
          <w:rFonts w:ascii="Times New Roman" w:hAnsi="Times New Roman" w:cs="Times New Roman"/>
          <w:color w:val="000000"/>
          <w:szCs w:val="21"/>
        </w:rPr>
        <w:t>C NMR spectrum of mPEG-</w:t>
      </w:r>
      <w:r w:rsidRPr="008C43D9">
        <w:rPr>
          <w:rFonts w:ascii="Times New Roman" w:hAnsi="Times New Roman" w:cs="Times New Roman"/>
          <w:i/>
          <w:color w:val="000000"/>
          <w:szCs w:val="21"/>
        </w:rPr>
        <w:t>b</w:t>
      </w:r>
      <w:r w:rsidRPr="008C43D9">
        <w:rPr>
          <w:rFonts w:ascii="Times New Roman" w:hAnsi="Times New Roman" w:cs="Times New Roman"/>
          <w:color w:val="000000"/>
          <w:szCs w:val="21"/>
        </w:rPr>
        <w:t>-P(PA-</w:t>
      </w:r>
      <w:r w:rsidRPr="008C43D9">
        <w:rPr>
          <w:rFonts w:ascii="Times New Roman" w:hAnsi="Times New Roman" w:cs="Times New Roman"/>
          <w:i/>
          <w:color w:val="000000"/>
          <w:szCs w:val="21"/>
        </w:rPr>
        <w:t>alt</w:t>
      </w:r>
      <w:r w:rsidRPr="008C43D9">
        <w:rPr>
          <w:rFonts w:ascii="Times New Roman" w:hAnsi="Times New Roman" w:cs="Times New Roman"/>
          <w:color w:val="000000"/>
          <w:szCs w:val="21"/>
        </w:rPr>
        <w:t>-GPBAe) in DMSO-</w:t>
      </w:r>
      <w:r w:rsidRPr="008C43D9">
        <w:rPr>
          <w:rFonts w:ascii="Times New Roman" w:hAnsi="Times New Roman" w:cs="Times New Roman"/>
          <w:i/>
          <w:color w:val="000000"/>
          <w:szCs w:val="21"/>
        </w:rPr>
        <w:t>d</w:t>
      </w:r>
      <w:r w:rsidRPr="008C43D9">
        <w:rPr>
          <w:rFonts w:ascii="Times New Roman" w:hAnsi="Times New Roman" w:cs="Times New Roman"/>
          <w:color w:val="000000"/>
          <w:szCs w:val="21"/>
          <w:vertAlign w:val="subscript"/>
        </w:rPr>
        <w:t>6</w:t>
      </w:r>
      <w:r w:rsidRPr="008C43D9">
        <w:rPr>
          <w:rFonts w:ascii="Times New Roman" w:hAnsi="Times New Roman" w:cs="Times New Roman"/>
          <w:color w:val="000000"/>
          <w:szCs w:val="21"/>
        </w:rPr>
        <w:t>.</w:t>
      </w:r>
    </w:p>
    <w:p w14:paraId="01709784" w14:textId="77777777" w:rsidR="00C65242" w:rsidRPr="008C43D9" w:rsidRDefault="00C65242">
      <w:pPr>
        <w:rPr>
          <w:rFonts w:ascii="Times New Roman" w:hAnsi="Times New Roman" w:cs="Times New Roman"/>
          <w:color w:val="000000"/>
          <w:szCs w:val="21"/>
        </w:rPr>
      </w:pPr>
    </w:p>
    <w:p w14:paraId="57716124" w14:textId="77777777" w:rsidR="00A33099" w:rsidRPr="008C43D9" w:rsidRDefault="00A33099">
      <w:pPr>
        <w:rPr>
          <w:rFonts w:ascii="Times New Roman" w:hAnsi="Times New Roman" w:cs="Times New Roman"/>
          <w:color w:val="000000"/>
          <w:szCs w:val="21"/>
        </w:rPr>
      </w:pPr>
    </w:p>
    <w:p w14:paraId="33A89924" w14:textId="77777777" w:rsidR="00081DB6" w:rsidRPr="008C43D9" w:rsidRDefault="00C31652" w:rsidP="007C2BE6">
      <w:pPr>
        <w:jc w:val="center"/>
        <w:rPr>
          <w:rFonts w:ascii="Times New Roman" w:hAnsi="Times New Roman" w:cs="Times New Roman"/>
          <w:color w:val="000000"/>
        </w:rPr>
      </w:pPr>
      <w:r w:rsidRPr="008C43D9">
        <w:rPr>
          <w:rFonts w:ascii="Times New Roman" w:hAnsi="Times New Roman" w:cs="Times New Roman" w:hint="eastAsia"/>
          <w:noProof/>
          <w:color w:val="000000"/>
        </w:rPr>
        <w:drawing>
          <wp:inline distT="0" distB="0" distL="0" distR="0" wp14:anchorId="0C0753D5" wp14:editId="1027D764">
            <wp:extent cx="2115613" cy="1805940"/>
            <wp:effectExtent l="0" t="0" r="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PC.tif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16" t="7838" r="10529"/>
                    <a:stretch/>
                  </pic:blipFill>
                  <pic:spPr bwMode="auto">
                    <a:xfrm>
                      <a:off x="0" y="0"/>
                      <a:ext cx="2131471" cy="18194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</a:ext>
                    </a:extLst>
                  </pic:spPr>
                </pic:pic>
              </a:graphicData>
            </a:graphic>
          </wp:inline>
        </w:drawing>
      </w:r>
    </w:p>
    <w:p w14:paraId="6607D111" w14:textId="3F42E666" w:rsidR="00054D50" w:rsidRPr="008C43D9" w:rsidRDefault="00081DB6" w:rsidP="00054D50">
      <w:pPr>
        <w:rPr>
          <w:rFonts w:ascii="Times New Roman" w:hAnsi="Times New Roman" w:cs="Times New Roman"/>
          <w:color w:val="000000"/>
          <w:szCs w:val="21"/>
        </w:rPr>
      </w:pPr>
      <w:r w:rsidRPr="008C43D9">
        <w:rPr>
          <w:rFonts w:ascii="Times New Roman" w:hAnsi="Times New Roman" w:cs="Times New Roman"/>
          <w:b/>
          <w:color w:val="000000"/>
          <w:szCs w:val="21"/>
        </w:rPr>
        <w:t>Fig. S4</w:t>
      </w:r>
      <w:r w:rsidR="00C65D60" w:rsidRPr="008C43D9">
        <w:rPr>
          <w:rFonts w:ascii="Times New Roman" w:hAnsi="Times New Roman" w:cs="Times New Roman"/>
          <w:b/>
          <w:color w:val="000000"/>
          <w:szCs w:val="21"/>
        </w:rPr>
        <w:t xml:space="preserve"> </w:t>
      </w:r>
      <w:r w:rsidR="00E62793" w:rsidRPr="008C43D9">
        <w:rPr>
          <w:rFonts w:ascii="Times New Roman" w:hAnsi="Times New Roman" w:cs="Times New Roman"/>
          <w:color w:val="000000"/>
          <w:szCs w:val="21"/>
        </w:rPr>
        <w:t>Gel permeation chromatography (GP</w:t>
      </w:r>
      <w:r w:rsidR="00C65D60" w:rsidRPr="008C43D9">
        <w:rPr>
          <w:rFonts w:ascii="Times New Roman" w:hAnsi="Times New Roman" w:cs="Times New Roman"/>
          <w:color w:val="000000"/>
          <w:szCs w:val="21"/>
        </w:rPr>
        <w:t xml:space="preserve">C) </w:t>
      </w:r>
      <w:r w:rsidR="00054D50" w:rsidRPr="008C43D9">
        <w:rPr>
          <w:rFonts w:ascii="Times New Roman" w:hAnsi="Times New Roman" w:cs="Times New Roman"/>
          <w:color w:val="000000"/>
          <w:szCs w:val="21"/>
        </w:rPr>
        <w:t>profile of mPEG-</w:t>
      </w:r>
      <w:r w:rsidR="00054D50" w:rsidRPr="008C43D9">
        <w:rPr>
          <w:rFonts w:ascii="Times New Roman" w:hAnsi="Times New Roman" w:cs="Times New Roman"/>
          <w:i/>
          <w:color w:val="000000"/>
          <w:szCs w:val="21"/>
        </w:rPr>
        <w:t>b</w:t>
      </w:r>
      <w:r w:rsidR="00054D50" w:rsidRPr="008C43D9">
        <w:rPr>
          <w:rFonts w:ascii="Times New Roman" w:hAnsi="Times New Roman" w:cs="Times New Roman"/>
          <w:color w:val="000000"/>
          <w:szCs w:val="21"/>
        </w:rPr>
        <w:t>-P(PA-</w:t>
      </w:r>
      <w:r w:rsidR="00054D50" w:rsidRPr="008C43D9">
        <w:rPr>
          <w:rFonts w:ascii="Times New Roman" w:hAnsi="Times New Roman" w:cs="Times New Roman"/>
          <w:i/>
          <w:color w:val="000000"/>
          <w:szCs w:val="21"/>
        </w:rPr>
        <w:t>alt</w:t>
      </w:r>
      <w:r w:rsidR="00C65D60" w:rsidRPr="008C43D9">
        <w:rPr>
          <w:rFonts w:ascii="Times New Roman" w:hAnsi="Times New Roman" w:cs="Times New Roman"/>
          <w:color w:val="000000"/>
          <w:szCs w:val="21"/>
        </w:rPr>
        <w:t>-GPBAe)</w:t>
      </w:r>
      <w:r w:rsidR="00054D50" w:rsidRPr="008C43D9">
        <w:rPr>
          <w:rFonts w:ascii="Times New Roman" w:hAnsi="Times New Roman" w:cs="Times New Roman"/>
          <w:color w:val="000000"/>
          <w:szCs w:val="21"/>
        </w:rPr>
        <w:t>.</w:t>
      </w:r>
      <w:r w:rsidR="00E62793" w:rsidRPr="008C43D9">
        <w:rPr>
          <w:rFonts w:ascii="Times New Roman" w:hAnsi="Times New Roman" w:cs="Times New Roman"/>
          <w:color w:val="000000"/>
          <w:szCs w:val="21"/>
        </w:rPr>
        <w:t xml:space="preserve"> GPC measurement was</w:t>
      </w:r>
      <w:r w:rsidR="00C65D60" w:rsidRPr="008C43D9">
        <w:rPr>
          <w:rFonts w:ascii="Times New Roman" w:hAnsi="Times New Roman" w:cs="Times New Roman"/>
          <w:color w:val="000000"/>
          <w:szCs w:val="21"/>
        </w:rPr>
        <w:t xml:space="preserve"> carried out using a Waters instrument (515 HPLC pump) equipped with a Waytt interferometric refractometer. SEC columns were eluted with chloro</w:t>
      </w:r>
      <w:r w:rsidR="000A07D3" w:rsidRPr="008C43D9">
        <w:rPr>
          <w:rFonts w:ascii="Times New Roman" w:hAnsi="Times New Roman" w:cs="Times New Roman"/>
          <w:color w:val="000000"/>
          <w:szCs w:val="21"/>
        </w:rPr>
        <w:t>form or Dimethyl Formamide</w:t>
      </w:r>
      <w:r w:rsidR="00C65D60" w:rsidRPr="008C43D9">
        <w:rPr>
          <w:rFonts w:ascii="Times New Roman" w:hAnsi="Times New Roman" w:cs="Times New Roman"/>
          <w:color w:val="000000"/>
          <w:szCs w:val="21"/>
        </w:rPr>
        <w:t xml:space="preserve"> at 25 °C at 1 mL min</w:t>
      </w:r>
      <w:r w:rsidR="00C65D60" w:rsidRPr="008C43D9">
        <w:rPr>
          <w:rFonts w:ascii="Times New Roman" w:hAnsi="Times New Roman" w:cs="Times New Roman"/>
          <w:color w:val="000000"/>
          <w:szCs w:val="21"/>
          <w:vertAlign w:val="superscript"/>
        </w:rPr>
        <w:t>-1</w:t>
      </w:r>
      <w:r w:rsidR="00C65D60" w:rsidRPr="008C43D9">
        <w:rPr>
          <w:rFonts w:ascii="Times New Roman" w:hAnsi="Times New Roman" w:cs="Times New Roman"/>
          <w:color w:val="000000"/>
          <w:szCs w:val="21"/>
        </w:rPr>
        <w:t>. The molecular weights were calibrated against a series of polystyrene standards.</w:t>
      </w:r>
    </w:p>
    <w:p w14:paraId="54EC74F5" w14:textId="77777777" w:rsidR="00C27274" w:rsidRPr="008C43D9" w:rsidRDefault="00C27274">
      <w:pPr>
        <w:rPr>
          <w:rFonts w:ascii="Times New Roman" w:hAnsi="Times New Roman" w:cs="Times New Roman"/>
          <w:color w:val="000000"/>
        </w:rPr>
      </w:pPr>
    </w:p>
    <w:p w14:paraId="0E4FB78B" w14:textId="77777777" w:rsidR="007C2BE6" w:rsidRPr="008C43D9" w:rsidRDefault="00A33099">
      <w:pPr>
        <w:rPr>
          <w:rFonts w:ascii="Times New Roman" w:hAnsi="Times New Roman" w:cs="Times New Roman"/>
          <w:color w:val="000000"/>
        </w:rPr>
      </w:pPr>
      <w:r w:rsidRPr="008C43D9">
        <w:rPr>
          <w:rFonts w:ascii="Times New Roman" w:hAnsi="Times New Roman" w:cs="Times New Roman" w:hint="eastAsia"/>
          <w:noProof/>
          <w:color w:val="000000"/>
        </w:rPr>
        <w:lastRenderedPageBreak/>
        <w:drawing>
          <wp:inline distT="0" distB="0" distL="0" distR="0" wp14:anchorId="637ED5F7" wp14:editId="13E35F3E">
            <wp:extent cx="5274310" cy="2017395"/>
            <wp:effectExtent l="0" t="0" r="2540" b="19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TT--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1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10F7D" w14:textId="77777777" w:rsidR="00A33099" w:rsidRPr="008C43D9" w:rsidRDefault="00A33099" w:rsidP="00A33099">
      <w:pPr>
        <w:rPr>
          <w:rFonts w:ascii="Times New Roman" w:hAnsi="Times New Roman" w:cs="Times New Roman"/>
          <w:color w:val="000000"/>
          <w:szCs w:val="21"/>
        </w:rPr>
      </w:pPr>
      <w:r w:rsidRPr="008C43D9">
        <w:rPr>
          <w:rFonts w:ascii="Times New Roman" w:hAnsi="Times New Roman" w:cs="Times New Roman"/>
          <w:b/>
          <w:color w:val="000000"/>
          <w:szCs w:val="21"/>
        </w:rPr>
        <w:t>Fig. S5</w:t>
      </w:r>
      <w:r w:rsidRPr="008C43D9">
        <w:rPr>
          <w:rFonts w:ascii="Times New Roman" w:hAnsi="Times New Roman" w:cs="Times New Roman"/>
          <w:color w:val="000000"/>
          <w:szCs w:val="21"/>
        </w:rPr>
        <w:t xml:space="preserve"> </w:t>
      </w:r>
      <w:r w:rsidR="006A6FCE" w:rsidRPr="008C43D9">
        <w:rPr>
          <w:rFonts w:ascii="Times New Roman" w:hAnsi="Times New Roman" w:cs="Times New Roman"/>
          <w:color w:val="000000"/>
          <w:szCs w:val="21"/>
        </w:rPr>
        <w:t>Cytotoxicity assay: mPEG-</w:t>
      </w:r>
      <w:r w:rsidR="006A6FCE" w:rsidRPr="008C43D9">
        <w:rPr>
          <w:rFonts w:ascii="Times New Roman" w:hAnsi="Times New Roman" w:cs="Times New Roman"/>
          <w:i/>
          <w:color w:val="000000"/>
          <w:szCs w:val="21"/>
        </w:rPr>
        <w:t>b</w:t>
      </w:r>
      <w:r w:rsidR="006A6FCE" w:rsidRPr="008C43D9">
        <w:rPr>
          <w:rFonts w:ascii="Times New Roman" w:hAnsi="Times New Roman" w:cs="Times New Roman"/>
          <w:color w:val="000000"/>
          <w:szCs w:val="21"/>
        </w:rPr>
        <w:t>-P(PA-</w:t>
      </w:r>
      <w:r w:rsidR="006A6FCE" w:rsidRPr="008C43D9">
        <w:rPr>
          <w:rFonts w:ascii="Times New Roman" w:hAnsi="Times New Roman" w:cs="Times New Roman"/>
          <w:i/>
          <w:color w:val="000000"/>
          <w:szCs w:val="21"/>
        </w:rPr>
        <w:t>alt</w:t>
      </w:r>
      <w:r w:rsidR="006A6FCE" w:rsidRPr="008C43D9">
        <w:rPr>
          <w:rFonts w:ascii="Times New Roman" w:hAnsi="Times New Roman" w:cs="Times New Roman"/>
          <w:color w:val="000000"/>
          <w:szCs w:val="21"/>
        </w:rPr>
        <w:t>-GPBAe) NPs scavenge ROS to protect RAW 264.7 cells from exogenous ROS-induced oxidative damage. (A) Effect of exogenous H</w:t>
      </w:r>
      <w:r w:rsidR="006A6FCE" w:rsidRPr="008C43D9">
        <w:rPr>
          <w:rFonts w:ascii="Times New Roman" w:hAnsi="Times New Roman" w:cs="Times New Roman"/>
          <w:color w:val="000000"/>
          <w:szCs w:val="21"/>
          <w:vertAlign w:val="subscript"/>
        </w:rPr>
        <w:t>2</w:t>
      </w:r>
      <w:r w:rsidR="006A6FCE" w:rsidRPr="008C43D9">
        <w:rPr>
          <w:rFonts w:ascii="Times New Roman" w:hAnsi="Times New Roman" w:cs="Times New Roman"/>
          <w:color w:val="000000"/>
          <w:szCs w:val="21"/>
        </w:rPr>
        <w:t>O</w:t>
      </w:r>
      <w:r w:rsidR="006A6FCE" w:rsidRPr="008C43D9">
        <w:rPr>
          <w:rFonts w:ascii="Times New Roman" w:hAnsi="Times New Roman" w:cs="Times New Roman"/>
          <w:color w:val="000000"/>
          <w:szCs w:val="21"/>
          <w:vertAlign w:val="subscript"/>
        </w:rPr>
        <w:t>2</w:t>
      </w:r>
      <w:r w:rsidR="006A6FCE" w:rsidRPr="008C43D9">
        <w:rPr>
          <w:rFonts w:ascii="Times New Roman" w:hAnsi="Times New Roman" w:cs="Times New Roman"/>
          <w:color w:val="000000"/>
          <w:szCs w:val="21"/>
        </w:rPr>
        <w:t xml:space="preserve"> on the cell viability; (B) Protective effect of NPs against H</w:t>
      </w:r>
      <w:r w:rsidR="006A6FCE" w:rsidRPr="008C43D9">
        <w:rPr>
          <w:rFonts w:ascii="Times New Roman" w:hAnsi="Times New Roman" w:cs="Times New Roman"/>
          <w:color w:val="000000"/>
          <w:szCs w:val="21"/>
          <w:vertAlign w:val="subscript"/>
        </w:rPr>
        <w:t>2</w:t>
      </w:r>
      <w:r w:rsidR="006A6FCE" w:rsidRPr="008C43D9">
        <w:rPr>
          <w:rFonts w:ascii="Times New Roman" w:hAnsi="Times New Roman" w:cs="Times New Roman"/>
          <w:color w:val="000000"/>
          <w:szCs w:val="21"/>
        </w:rPr>
        <w:t>O</w:t>
      </w:r>
      <w:r w:rsidR="006A6FCE" w:rsidRPr="008C43D9">
        <w:rPr>
          <w:rFonts w:ascii="Times New Roman" w:hAnsi="Times New Roman" w:cs="Times New Roman"/>
          <w:color w:val="000000"/>
          <w:szCs w:val="21"/>
          <w:vertAlign w:val="subscript"/>
        </w:rPr>
        <w:t>2</w:t>
      </w:r>
      <w:r w:rsidR="006A6FCE" w:rsidRPr="008C43D9">
        <w:rPr>
          <w:rFonts w:ascii="Times New Roman" w:hAnsi="Times New Roman" w:cs="Times New Roman"/>
          <w:color w:val="000000"/>
          <w:szCs w:val="21"/>
        </w:rPr>
        <w:t>-induced oxidative damage to cells. The concentration of H</w:t>
      </w:r>
      <w:r w:rsidR="006A6FCE" w:rsidRPr="008C43D9">
        <w:rPr>
          <w:rFonts w:ascii="Times New Roman" w:hAnsi="Times New Roman" w:cs="Times New Roman"/>
          <w:color w:val="000000"/>
          <w:szCs w:val="21"/>
          <w:vertAlign w:val="subscript"/>
        </w:rPr>
        <w:t>2</w:t>
      </w:r>
      <w:r w:rsidR="006A6FCE" w:rsidRPr="008C43D9">
        <w:rPr>
          <w:rFonts w:ascii="Times New Roman" w:hAnsi="Times New Roman" w:cs="Times New Roman"/>
          <w:color w:val="000000"/>
          <w:szCs w:val="21"/>
        </w:rPr>
        <w:t>O</w:t>
      </w:r>
      <w:r w:rsidR="006A6FCE" w:rsidRPr="008C43D9">
        <w:rPr>
          <w:rFonts w:ascii="Times New Roman" w:hAnsi="Times New Roman" w:cs="Times New Roman"/>
          <w:color w:val="000000"/>
          <w:szCs w:val="21"/>
          <w:vertAlign w:val="subscript"/>
        </w:rPr>
        <w:t>2</w:t>
      </w:r>
      <w:r w:rsidR="006A6FCE" w:rsidRPr="008C43D9">
        <w:rPr>
          <w:rFonts w:ascii="Times New Roman" w:hAnsi="Times New Roman" w:cs="Times New Roman"/>
          <w:color w:val="000000"/>
          <w:szCs w:val="21"/>
        </w:rPr>
        <w:t xml:space="preserve"> was 1.0 mM.</w:t>
      </w:r>
    </w:p>
    <w:p w14:paraId="11FBE689" w14:textId="77777777" w:rsidR="00C65242" w:rsidRPr="008C43D9" w:rsidRDefault="00C65242" w:rsidP="00A33099">
      <w:pPr>
        <w:rPr>
          <w:rFonts w:ascii="Times New Roman" w:hAnsi="Times New Roman" w:cs="Times New Roman"/>
          <w:color w:val="000000"/>
          <w:szCs w:val="21"/>
        </w:rPr>
      </w:pPr>
    </w:p>
    <w:p w14:paraId="07C7CB1F" w14:textId="7C518F21" w:rsidR="00C65242" w:rsidRPr="008C43D9" w:rsidRDefault="00C65242" w:rsidP="00C65242">
      <w:pPr>
        <w:rPr>
          <w:rFonts w:ascii="Times New Roman" w:hAnsi="Times New Roman" w:cs="Times New Roman"/>
          <w:b/>
          <w:color w:val="000000"/>
          <w:szCs w:val="21"/>
        </w:rPr>
      </w:pPr>
      <w:r w:rsidRPr="008C43D9">
        <w:rPr>
          <w:rFonts w:ascii="Times New Roman" w:hAnsi="Times New Roman" w:cs="Times New Roman" w:hint="eastAsia"/>
          <w:color w:val="000000"/>
        </w:rPr>
        <w:t>The</w:t>
      </w:r>
      <w:r w:rsidR="009F19E6" w:rsidRPr="008C43D9">
        <w:rPr>
          <w:rFonts w:ascii="Times New Roman" w:hAnsi="Times New Roman" w:cs="Times New Roman"/>
          <w:color w:val="000000"/>
        </w:rPr>
        <w:t xml:space="preserve"> </w:t>
      </w:r>
      <w:r w:rsidR="00142F33" w:rsidRPr="008C43D9">
        <w:rPr>
          <w:rFonts w:ascii="Times New Roman" w:hAnsi="Times New Roman" w:cs="Times New Roman"/>
          <w:color w:val="000000"/>
        </w:rPr>
        <w:t>experimental</w:t>
      </w:r>
      <w:r w:rsidRPr="008C43D9">
        <w:rPr>
          <w:rFonts w:ascii="Times New Roman" w:hAnsi="Times New Roman" w:cs="Times New Roman" w:hint="eastAsia"/>
          <w:color w:val="000000"/>
        </w:rPr>
        <w:t xml:space="preserve"> protocol for </w:t>
      </w:r>
      <w:r w:rsidRPr="008C43D9">
        <w:rPr>
          <w:rFonts w:ascii="Times New Roman" w:hAnsi="Times New Roman" w:cs="Times New Roman"/>
          <w:b/>
          <w:color w:val="000000"/>
          <w:szCs w:val="21"/>
        </w:rPr>
        <w:t>Fig. S5:</w:t>
      </w:r>
    </w:p>
    <w:p w14:paraId="16C82454" w14:textId="77777777" w:rsidR="0069739A" w:rsidRPr="008C43D9" w:rsidRDefault="00C65242" w:rsidP="0069739A">
      <w:pPr>
        <w:ind w:firstLineChars="150" w:firstLine="315"/>
        <w:rPr>
          <w:rFonts w:ascii="Times New Roman" w:hAnsi="Times New Roman" w:cs="Times New Roman"/>
          <w:color w:val="000000"/>
          <w:szCs w:val="20"/>
        </w:rPr>
      </w:pPr>
      <w:r w:rsidRPr="008C43D9">
        <w:rPr>
          <w:rFonts w:ascii="Times New Roman" w:hAnsi="Times New Roman" w:cs="Times New Roman"/>
          <w:color w:val="000000"/>
          <w:szCs w:val="20"/>
        </w:rPr>
        <w:t>RAW 264.7 cells were cultured in a complete Dulbecco’s modified Eagle’s medium (DMEM, GIBCO) medium containing 10% (V/V) inactivated fetal bovine serum, streptomycin (50 U mL</w:t>
      </w:r>
      <w:r w:rsidRPr="008C43D9">
        <w:rPr>
          <w:rFonts w:ascii="Times New Roman" w:hAnsi="Times New Roman" w:cs="Times New Roman"/>
          <w:color w:val="000000"/>
          <w:szCs w:val="20"/>
          <w:vertAlign w:val="superscript"/>
        </w:rPr>
        <w:t>-1</w:t>
      </w:r>
      <w:r w:rsidRPr="008C43D9">
        <w:rPr>
          <w:rFonts w:ascii="Times New Roman" w:hAnsi="Times New Roman" w:cs="Times New Roman"/>
          <w:color w:val="000000"/>
          <w:szCs w:val="20"/>
        </w:rPr>
        <w:t>) and penicillin (50 U mL</w:t>
      </w:r>
      <w:r w:rsidRPr="008C43D9">
        <w:rPr>
          <w:rFonts w:ascii="Times New Roman" w:hAnsi="Times New Roman" w:cs="Times New Roman"/>
          <w:color w:val="000000"/>
          <w:szCs w:val="20"/>
          <w:vertAlign w:val="superscript"/>
        </w:rPr>
        <w:t>-1</w:t>
      </w:r>
      <w:r w:rsidRPr="008C43D9">
        <w:rPr>
          <w:rFonts w:ascii="Times New Roman" w:hAnsi="Times New Roman" w:cs="Times New Roman"/>
          <w:color w:val="000000"/>
          <w:szCs w:val="20"/>
        </w:rPr>
        <w:t>) under 5% CO</w:t>
      </w:r>
      <w:r w:rsidRPr="008C43D9">
        <w:rPr>
          <w:rFonts w:ascii="Times New Roman" w:hAnsi="Times New Roman" w:cs="Times New Roman"/>
          <w:color w:val="000000"/>
          <w:szCs w:val="20"/>
          <w:vertAlign w:val="subscript"/>
        </w:rPr>
        <w:t xml:space="preserve">2 </w:t>
      </w:r>
      <w:r w:rsidRPr="008C43D9">
        <w:rPr>
          <w:rFonts w:ascii="Times New Roman" w:hAnsi="Times New Roman" w:cs="Times New Roman"/>
          <w:color w:val="000000"/>
          <w:szCs w:val="20"/>
        </w:rPr>
        <w:t>at 37 ° C. Cells in 180.0 μL DMEM were seeded into each well of 96-well-plate with a density of 1.0×10</w:t>
      </w:r>
      <w:r w:rsidRPr="008C43D9">
        <w:rPr>
          <w:rFonts w:ascii="Times New Roman" w:hAnsi="Times New Roman" w:cs="Times New Roman"/>
          <w:color w:val="000000"/>
          <w:szCs w:val="20"/>
          <w:vertAlign w:val="superscript"/>
        </w:rPr>
        <w:t>4</w:t>
      </w:r>
      <w:r w:rsidRPr="008C43D9">
        <w:rPr>
          <w:rFonts w:ascii="Times New Roman" w:hAnsi="Times New Roman" w:cs="Times New Roman"/>
          <w:color w:val="000000"/>
          <w:szCs w:val="20"/>
        </w:rPr>
        <w:t xml:space="preserve">/ well and incubated overnight. </w:t>
      </w:r>
      <w:r w:rsidR="0069739A" w:rsidRPr="008C43D9">
        <w:rPr>
          <w:rFonts w:ascii="Times New Roman" w:hAnsi="Times New Roman" w:cs="Times New Roman"/>
          <w:color w:val="000000"/>
          <w:szCs w:val="20"/>
        </w:rPr>
        <w:t xml:space="preserve">Different </w:t>
      </w:r>
      <w:r w:rsidR="0069739A" w:rsidRPr="008C43D9">
        <w:rPr>
          <w:rFonts w:ascii="Times New Roman" w:hAnsi="Times New Roman" w:cs="Times New Roman"/>
          <w:color w:val="000000"/>
          <w:szCs w:val="21"/>
        </w:rPr>
        <w:t>concentrations of H</w:t>
      </w:r>
      <w:r w:rsidR="0069739A" w:rsidRPr="008C43D9">
        <w:rPr>
          <w:rFonts w:ascii="Times New Roman" w:hAnsi="Times New Roman" w:cs="Times New Roman"/>
          <w:color w:val="000000"/>
          <w:szCs w:val="21"/>
          <w:vertAlign w:val="subscript"/>
        </w:rPr>
        <w:t>2</w:t>
      </w:r>
      <w:r w:rsidR="0069739A" w:rsidRPr="008C43D9">
        <w:rPr>
          <w:rFonts w:ascii="Times New Roman" w:hAnsi="Times New Roman" w:cs="Times New Roman"/>
          <w:color w:val="000000"/>
          <w:szCs w:val="21"/>
        </w:rPr>
        <w:t>O</w:t>
      </w:r>
      <w:r w:rsidR="0069739A" w:rsidRPr="008C43D9">
        <w:rPr>
          <w:rFonts w:ascii="Times New Roman" w:hAnsi="Times New Roman" w:cs="Times New Roman"/>
          <w:color w:val="000000"/>
          <w:szCs w:val="21"/>
          <w:vertAlign w:val="subscript"/>
        </w:rPr>
        <w:t>2</w:t>
      </w:r>
      <w:r w:rsidR="0069739A" w:rsidRPr="008C43D9">
        <w:rPr>
          <w:rFonts w:ascii="Times New Roman" w:hAnsi="Times New Roman" w:cs="Times New Roman"/>
          <w:color w:val="000000"/>
          <w:szCs w:val="21"/>
        </w:rPr>
        <w:t xml:space="preserve"> (0.5 to 2.0 mM) were added and incubated for 4 h. Then, </w:t>
      </w:r>
      <w:r w:rsidR="0069739A" w:rsidRPr="008C43D9">
        <w:rPr>
          <w:rFonts w:ascii="Times New Roman" w:hAnsi="Times New Roman" w:cs="Times New Roman"/>
          <w:color w:val="000000"/>
          <w:szCs w:val="20"/>
        </w:rPr>
        <w:t>20.0 μL MTT stock solution (5 mg mL</w:t>
      </w:r>
      <w:r w:rsidR="0069739A" w:rsidRPr="008C43D9">
        <w:rPr>
          <w:rFonts w:ascii="Times New Roman" w:hAnsi="Times New Roman" w:cs="Times New Roman"/>
          <w:color w:val="000000"/>
          <w:szCs w:val="20"/>
          <w:vertAlign w:val="superscript"/>
        </w:rPr>
        <w:t>-1</w:t>
      </w:r>
      <w:r w:rsidR="0069739A" w:rsidRPr="008C43D9">
        <w:rPr>
          <w:rFonts w:ascii="Times New Roman" w:hAnsi="Times New Roman" w:cs="Times New Roman"/>
          <w:color w:val="000000"/>
          <w:szCs w:val="20"/>
        </w:rPr>
        <w:t>) was added into each well and cultured for another 4 h. The supernatant of each well was discarded and replaced with 150 μL DMSO. After shaking for 10 minutes, the absorbance at 490 nm (</w:t>
      </w:r>
      <w:r w:rsidR="0069739A" w:rsidRPr="008C43D9">
        <w:rPr>
          <w:rFonts w:ascii="Times New Roman" w:hAnsi="Times New Roman" w:cs="Times New Roman"/>
          <w:i/>
          <w:color w:val="000000"/>
          <w:szCs w:val="20"/>
        </w:rPr>
        <w:t>A</w:t>
      </w:r>
      <w:r w:rsidR="0069739A" w:rsidRPr="008C43D9">
        <w:rPr>
          <w:rFonts w:ascii="Times New Roman" w:hAnsi="Times New Roman" w:cs="Times New Roman"/>
          <w:color w:val="000000"/>
          <w:szCs w:val="20"/>
          <w:vertAlign w:val="subscript"/>
        </w:rPr>
        <w:t>490</w:t>
      </w:r>
      <w:r w:rsidR="0069739A" w:rsidRPr="008C43D9">
        <w:rPr>
          <w:rFonts w:ascii="Times New Roman" w:hAnsi="Times New Roman" w:cs="Times New Roman"/>
          <w:color w:val="000000"/>
          <w:szCs w:val="20"/>
        </w:rPr>
        <w:t>) of the above solution was measured on a Bio-Rad 680 microplate reader (USA). Cell viability (%) = (</w:t>
      </w:r>
      <w:r w:rsidR="0069739A" w:rsidRPr="008C43D9">
        <w:rPr>
          <w:rFonts w:ascii="Times New Roman" w:hAnsi="Times New Roman" w:cs="Times New Roman"/>
          <w:i/>
          <w:color w:val="000000"/>
          <w:szCs w:val="20"/>
        </w:rPr>
        <w:t>A</w:t>
      </w:r>
      <w:r w:rsidR="0069739A" w:rsidRPr="008C43D9">
        <w:rPr>
          <w:rFonts w:ascii="Times New Roman" w:hAnsi="Times New Roman" w:cs="Times New Roman"/>
          <w:color w:val="000000"/>
          <w:szCs w:val="20"/>
          <w:vertAlign w:val="subscript"/>
        </w:rPr>
        <w:t>sample</w:t>
      </w:r>
      <w:r w:rsidR="0069739A" w:rsidRPr="008C43D9">
        <w:rPr>
          <w:rFonts w:ascii="Times New Roman" w:hAnsi="Times New Roman" w:cs="Times New Roman"/>
          <w:color w:val="000000"/>
          <w:szCs w:val="20"/>
        </w:rPr>
        <w:t>/</w:t>
      </w:r>
      <w:r w:rsidR="0069739A" w:rsidRPr="008C43D9">
        <w:rPr>
          <w:rFonts w:ascii="Times New Roman" w:hAnsi="Times New Roman" w:cs="Times New Roman"/>
          <w:i/>
          <w:color w:val="000000"/>
          <w:szCs w:val="20"/>
        </w:rPr>
        <w:t>A</w:t>
      </w:r>
      <w:r w:rsidR="0069739A" w:rsidRPr="008C43D9">
        <w:rPr>
          <w:rFonts w:ascii="Times New Roman" w:hAnsi="Times New Roman" w:cs="Times New Roman"/>
          <w:color w:val="000000"/>
          <w:szCs w:val="20"/>
          <w:vertAlign w:val="subscript"/>
        </w:rPr>
        <w:t>control</w:t>
      </w:r>
      <w:r w:rsidR="0069739A" w:rsidRPr="008C43D9">
        <w:rPr>
          <w:rFonts w:ascii="Times New Roman" w:hAnsi="Times New Roman" w:cs="Times New Roman"/>
          <w:color w:val="000000"/>
          <w:szCs w:val="20"/>
        </w:rPr>
        <w:t xml:space="preserve">) × 100%, where </w:t>
      </w:r>
      <w:r w:rsidR="0069739A" w:rsidRPr="008C43D9">
        <w:rPr>
          <w:rFonts w:ascii="Times New Roman" w:hAnsi="Times New Roman" w:cs="Times New Roman"/>
          <w:i/>
          <w:color w:val="000000"/>
          <w:szCs w:val="20"/>
        </w:rPr>
        <w:t>A</w:t>
      </w:r>
      <w:r w:rsidR="0069739A" w:rsidRPr="008C43D9">
        <w:rPr>
          <w:rFonts w:ascii="Times New Roman" w:hAnsi="Times New Roman" w:cs="Times New Roman"/>
          <w:color w:val="000000"/>
          <w:szCs w:val="20"/>
          <w:vertAlign w:val="subscript"/>
        </w:rPr>
        <w:t>sample</w:t>
      </w:r>
      <w:r w:rsidR="0069739A" w:rsidRPr="008C43D9">
        <w:rPr>
          <w:rFonts w:ascii="Times New Roman" w:hAnsi="Times New Roman" w:cs="Times New Roman"/>
          <w:color w:val="000000"/>
          <w:szCs w:val="20"/>
        </w:rPr>
        <w:t xml:space="preserve"> and </w:t>
      </w:r>
      <w:r w:rsidR="0069739A" w:rsidRPr="008C43D9">
        <w:rPr>
          <w:rFonts w:ascii="Times New Roman" w:hAnsi="Times New Roman" w:cs="Times New Roman"/>
          <w:i/>
          <w:color w:val="000000"/>
          <w:szCs w:val="20"/>
        </w:rPr>
        <w:t>A</w:t>
      </w:r>
      <w:r w:rsidR="0069739A" w:rsidRPr="008C43D9">
        <w:rPr>
          <w:rFonts w:ascii="Times New Roman" w:hAnsi="Times New Roman" w:cs="Times New Roman"/>
          <w:color w:val="000000"/>
          <w:szCs w:val="20"/>
          <w:vertAlign w:val="subscript"/>
        </w:rPr>
        <w:t>control</w:t>
      </w:r>
      <w:r w:rsidR="0069739A" w:rsidRPr="008C43D9">
        <w:rPr>
          <w:rFonts w:ascii="Times New Roman" w:hAnsi="Times New Roman" w:cs="Times New Roman"/>
          <w:color w:val="000000"/>
          <w:szCs w:val="20"/>
        </w:rPr>
        <w:t xml:space="preserve"> are the </w:t>
      </w:r>
      <w:r w:rsidR="0069739A" w:rsidRPr="008C43D9">
        <w:rPr>
          <w:rFonts w:ascii="Times New Roman" w:hAnsi="Times New Roman" w:cs="Times New Roman"/>
          <w:i/>
          <w:color w:val="000000"/>
          <w:szCs w:val="20"/>
        </w:rPr>
        <w:t>A</w:t>
      </w:r>
      <w:r w:rsidR="0069739A" w:rsidRPr="008C43D9">
        <w:rPr>
          <w:rFonts w:ascii="Times New Roman" w:hAnsi="Times New Roman" w:cs="Times New Roman"/>
          <w:color w:val="000000"/>
          <w:szCs w:val="20"/>
          <w:vertAlign w:val="subscript"/>
        </w:rPr>
        <w:t>490</w:t>
      </w:r>
      <w:r w:rsidR="0069739A" w:rsidRPr="008C43D9">
        <w:rPr>
          <w:rFonts w:ascii="Times New Roman" w:hAnsi="Times New Roman" w:cs="Times New Roman"/>
          <w:color w:val="000000"/>
          <w:szCs w:val="20"/>
        </w:rPr>
        <w:t xml:space="preserve"> of the sample and control (PBS) wells, respectively.</w:t>
      </w:r>
    </w:p>
    <w:p w14:paraId="1726699C" w14:textId="77777777" w:rsidR="00C65242" w:rsidRPr="008C43D9" w:rsidRDefault="0069739A" w:rsidP="0069739A">
      <w:pPr>
        <w:rPr>
          <w:rFonts w:ascii="Times New Roman" w:hAnsi="Times New Roman" w:cs="Times New Roman"/>
          <w:color w:val="000000"/>
          <w:szCs w:val="20"/>
        </w:rPr>
      </w:pPr>
      <w:r w:rsidRPr="008C43D9">
        <w:rPr>
          <w:rFonts w:ascii="Times New Roman" w:hAnsi="Times New Roman" w:cs="Times New Roman" w:hint="eastAsia"/>
          <w:color w:val="000000"/>
          <w:szCs w:val="20"/>
        </w:rPr>
        <w:t xml:space="preserve"> </w:t>
      </w:r>
      <w:r w:rsidRPr="008C43D9">
        <w:rPr>
          <w:rFonts w:ascii="Times New Roman" w:hAnsi="Times New Roman" w:cs="Times New Roman"/>
          <w:color w:val="000000"/>
          <w:szCs w:val="20"/>
        </w:rPr>
        <w:t xml:space="preserve">  To evaluate the protection effect of</w:t>
      </w:r>
      <w:r w:rsidRPr="008C43D9">
        <w:rPr>
          <w:rFonts w:ascii="Times New Roman" w:hAnsi="Times New Roman" w:cs="Times New Roman"/>
          <w:color w:val="000000"/>
          <w:szCs w:val="21"/>
        </w:rPr>
        <w:t xml:space="preserve"> mPEG-</w:t>
      </w:r>
      <w:r w:rsidRPr="008C43D9">
        <w:rPr>
          <w:rFonts w:ascii="Times New Roman" w:hAnsi="Times New Roman" w:cs="Times New Roman"/>
          <w:i/>
          <w:color w:val="000000"/>
          <w:szCs w:val="21"/>
        </w:rPr>
        <w:t>b</w:t>
      </w:r>
      <w:r w:rsidRPr="008C43D9">
        <w:rPr>
          <w:rFonts w:ascii="Times New Roman" w:hAnsi="Times New Roman" w:cs="Times New Roman"/>
          <w:color w:val="000000"/>
          <w:szCs w:val="21"/>
        </w:rPr>
        <w:t>-P(PA-</w:t>
      </w:r>
      <w:r w:rsidRPr="008C43D9">
        <w:rPr>
          <w:rFonts w:ascii="Times New Roman" w:hAnsi="Times New Roman" w:cs="Times New Roman"/>
          <w:i/>
          <w:color w:val="000000"/>
          <w:szCs w:val="21"/>
        </w:rPr>
        <w:t>alt</w:t>
      </w:r>
      <w:r w:rsidRPr="008C43D9">
        <w:rPr>
          <w:rFonts w:ascii="Times New Roman" w:hAnsi="Times New Roman" w:cs="Times New Roman"/>
          <w:color w:val="000000"/>
          <w:szCs w:val="21"/>
        </w:rPr>
        <w:t>-GPBAe) NPs for RAW 264.7 cells from exogenous ROS,</w:t>
      </w:r>
      <w:r w:rsidR="00C65242" w:rsidRPr="008C43D9">
        <w:rPr>
          <w:rFonts w:ascii="Times New Roman" w:hAnsi="Times New Roman" w:cs="Times New Roman"/>
          <w:color w:val="000000"/>
          <w:szCs w:val="20"/>
        </w:rPr>
        <w:t xml:space="preserve"> the supernatant </w:t>
      </w:r>
      <w:r w:rsidRPr="008C43D9">
        <w:rPr>
          <w:rFonts w:ascii="Times New Roman" w:hAnsi="Times New Roman" w:cs="Times New Roman"/>
          <w:color w:val="000000"/>
          <w:szCs w:val="20"/>
        </w:rPr>
        <w:t xml:space="preserve">of cell seeded 96-well-plate </w:t>
      </w:r>
      <w:r w:rsidR="00C65242" w:rsidRPr="008C43D9">
        <w:rPr>
          <w:rFonts w:ascii="Times New Roman" w:hAnsi="Times New Roman" w:cs="Times New Roman"/>
          <w:color w:val="000000"/>
          <w:szCs w:val="20"/>
        </w:rPr>
        <w:t xml:space="preserve">was replaced with medium containing </w:t>
      </w:r>
      <w:r w:rsidRPr="008C43D9">
        <w:rPr>
          <w:rFonts w:ascii="Times New Roman" w:hAnsi="Times New Roman" w:cs="Times New Roman"/>
          <w:color w:val="000000"/>
          <w:szCs w:val="20"/>
        </w:rPr>
        <w:t xml:space="preserve">different </w:t>
      </w:r>
      <w:r w:rsidRPr="008C43D9">
        <w:rPr>
          <w:rFonts w:ascii="Times New Roman" w:hAnsi="Times New Roman" w:cs="Times New Roman"/>
          <w:color w:val="000000"/>
          <w:szCs w:val="21"/>
        </w:rPr>
        <w:t xml:space="preserve">concentrations of </w:t>
      </w:r>
      <w:r w:rsidR="00C65242" w:rsidRPr="008C43D9">
        <w:rPr>
          <w:rFonts w:ascii="Times New Roman" w:hAnsi="Times New Roman" w:cs="Times New Roman"/>
          <w:color w:val="000000"/>
          <w:szCs w:val="20"/>
        </w:rPr>
        <w:t>NPs</w:t>
      </w:r>
      <w:r w:rsidRPr="008C43D9">
        <w:rPr>
          <w:rFonts w:ascii="Times New Roman" w:hAnsi="Times New Roman" w:cs="Times New Roman"/>
          <w:color w:val="000000"/>
          <w:szCs w:val="20"/>
        </w:rPr>
        <w:t>. After 1 h</w:t>
      </w:r>
      <w:r w:rsidR="00C65242" w:rsidRPr="008C43D9">
        <w:rPr>
          <w:rFonts w:ascii="Times New Roman" w:hAnsi="Times New Roman" w:cs="Times New Roman"/>
          <w:color w:val="000000"/>
          <w:szCs w:val="20"/>
        </w:rPr>
        <w:t xml:space="preserve">, </w:t>
      </w:r>
      <w:r w:rsidRPr="008C43D9">
        <w:rPr>
          <w:rFonts w:ascii="Times New Roman" w:hAnsi="Times New Roman" w:cs="Times New Roman"/>
          <w:color w:val="000000"/>
          <w:szCs w:val="21"/>
        </w:rPr>
        <w:t>H</w:t>
      </w:r>
      <w:r w:rsidRPr="008C43D9">
        <w:rPr>
          <w:rFonts w:ascii="Times New Roman" w:hAnsi="Times New Roman" w:cs="Times New Roman"/>
          <w:color w:val="000000"/>
          <w:szCs w:val="21"/>
          <w:vertAlign w:val="subscript"/>
        </w:rPr>
        <w:t>2</w:t>
      </w:r>
      <w:r w:rsidRPr="008C43D9">
        <w:rPr>
          <w:rFonts w:ascii="Times New Roman" w:hAnsi="Times New Roman" w:cs="Times New Roman"/>
          <w:color w:val="000000"/>
          <w:szCs w:val="21"/>
        </w:rPr>
        <w:t>O</w:t>
      </w:r>
      <w:r w:rsidRPr="008C43D9">
        <w:rPr>
          <w:rFonts w:ascii="Times New Roman" w:hAnsi="Times New Roman" w:cs="Times New Roman"/>
          <w:color w:val="000000"/>
          <w:szCs w:val="21"/>
          <w:vertAlign w:val="subscript"/>
        </w:rPr>
        <w:t>2</w:t>
      </w:r>
      <w:r w:rsidRPr="008C43D9">
        <w:rPr>
          <w:rFonts w:ascii="Times New Roman" w:hAnsi="Times New Roman" w:cs="Times New Roman"/>
          <w:color w:val="000000"/>
          <w:szCs w:val="21"/>
        </w:rPr>
        <w:t xml:space="preserve"> at a dose of 1.0 mM was added to each well and incubated for another 4 h. The cell viabilities were determined by MTT assay.</w:t>
      </w:r>
      <w:r w:rsidRPr="008C43D9">
        <w:rPr>
          <w:rFonts w:ascii="Times New Roman" w:hAnsi="Times New Roman" w:cs="Times New Roman"/>
          <w:color w:val="000000"/>
          <w:szCs w:val="20"/>
        </w:rPr>
        <w:t xml:space="preserve"> </w:t>
      </w:r>
    </w:p>
    <w:p w14:paraId="37AE36E7" w14:textId="77777777" w:rsidR="00C65242" w:rsidRPr="008C43D9" w:rsidRDefault="00C65242" w:rsidP="00A33099">
      <w:pPr>
        <w:rPr>
          <w:rFonts w:ascii="Times New Roman" w:hAnsi="Times New Roman" w:cs="Times New Roman"/>
          <w:color w:val="000000"/>
        </w:rPr>
      </w:pPr>
    </w:p>
    <w:sectPr w:rsidR="00C65242" w:rsidRPr="008C43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6A491" w14:textId="77777777" w:rsidR="00E32D20" w:rsidRDefault="00E32D20" w:rsidP="00F43D42">
      <w:r>
        <w:separator/>
      </w:r>
    </w:p>
  </w:endnote>
  <w:endnote w:type="continuationSeparator" w:id="0">
    <w:p w14:paraId="3334C246" w14:textId="77777777" w:rsidR="00E32D20" w:rsidRDefault="00E32D20" w:rsidP="00F43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iti SC Light">
    <w:charset w:val="50"/>
    <w:family w:val="auto"/>
    <w:pitch w:val="variable"/>
    <w:sig w:usb0="8000002F" w:usb1="080E004A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2D809" w14:textId="77777777" w:rsidR="00E32D20" w:rsidRDefault="00E32D20" w:rsidP="00F43D42">
      <w:r>
        <w:separator/>
      </w:r>
    </w:p>
  </w:footnote>
  <w:footnote w:type="continuationSeparator" w:id="0">
    <w:p w14:paraId="7A2341EF" w14:textId="77777777" w:rsidR="00E32D20" w:rsidRDefault="00E32D20" w:rsidP="00F43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D0B5F"/>
    <w:multiLevelType w:val="hybridMultilevel"/>
    <w:tmpl w:val="C16CEEFE"/>
    <w:lvl w:ilvl="0" w:tplc="9E0802E0">
      <w:start w:val="1"/>
      <w:numFmt w:val="lowerLetter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B56"/>
    <w:rsid w:val="00033BAF"/>
    <w:rsid w:val="00054D50"/>
    <w:rsid w:val="00081DB6"/>
    <w:rsid w:val="00086027"/>
    <w:rsid w:val="00092D4A"/>
    <w:rsid w:val="000A07D3"/>
    <w:rsid w:val="0012682C"/>
    <w:rsid w:val="00134A05"/>
    <w:rsid w:val="00142F33"/>
    <w:rsid w:val="001515AD"/>
    <w:rsid w:val="001A6A85"/>
    <w:rsid w:val="001B61C1"/>
    <w:rsid w:val="002254F1"/>
    <w:rsid w:val="00252C11"/>
    <w:rsid w:val="00265717"/>
    <w:rsid w:val="002A0ADC"/>
    <w:rsid w:val="002C5E2D"/>
    <w:rsid w:val="002D11E3"/>
    <w:rsid w:val="002D462B"/>
    <w:rsid w:val="00317A47"/>
    <w:rsid w:val="0039740D"/>
    <w:rsid w:val="003B6639"/>
    <w:rsid w:val="003D2C68"/>
    <w:rsid w:val="004001DF"/>
    <w:rsid w:val="00545C8E"/>
    <w:rsid w:val="00560289"/>
    <w:rsid w:val="005C0DE8"/>
    <w:rsid w:val="00605DE1"/>
    <w:rsid w:val="00632B97"/>
    <w:rsid w:val="00646968"/>
    <w:rsid w:val="00661A36"/>
    <w:rsid w:val="00693BC4"/>
    <w:rsid w:val="0069739A"/>
    <w:rsid w:val="006A6FCE"/>
    <w:rsid w:val="00741AD0"/>
    <w:rsid w:val="00790CAB"/>
    <w:rsid w:val="007C2BE6"/>
    <w:rsid w:val="00817949"/>
    <w:rsid w:val="008746AB"/>
    <w:rsid w:val="00875A31"/>
    <w:rsid w:val="008C43D9"/>
    <w:rsid w:val="00906805"/>
    <w:rsid w:val="009F0F56"/>
    <w:rsid w:val="009F19E6"/>
    <w:rsid w:val="00A124AB"/>
    <w:rsid w:val="00A33099"/>
    <w:rsid w:val="00A67AB3"/>
    <w:rsid w:val="00B6575A"/>
    <w:rsid w:val="00BF6696"/>
    <w:rsid w:val="00C27274"/>
    <w:rsid w:val="00C31652"/>
    <w:rsid w:val="00C3457B"/>
    <w:rsid w:val="00C65242"/>
    <w:rsid w:val="00C652B5"/>
    <w:rsid w:val="00C65D60"/>
    <w:rsid w:val="00CA6E8C"/>
    <w:rsid w:val="00CD4AD3"/>
    <w:rsid w:val="00D3536D"/>
    <w:rsid w:val="00D90B56"/>
    <w:rsid w:val="00DA00C9"/>
    <w:rsid w:val="00E32D20"/>
    <w:rsid w:val="00E62793"/>
    <w:rsid w:val="00E8097E"/>
    <w:rsid w:val="00EC5B17"/>
    <w:rsid w:val="00F252DC"/>
    <w:rsid w:val="00F43D42"/>
    <w:rsid w:val="00F636E4"/>
    <w:rsid w:val="00F64B1C"/>
    <w:rsid w:val="00FB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EE12C8"/>
  <w15:docId w15:val="{D458D4BA-0ABE-42CA-8B27-09FB7E03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D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3D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3D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3D42"/>
    <w:rPr>
      <w:sz w:val="18"/>
      <w:szCs w:val="18"/>
    </w:rPr>
  </w:style>
  <w:style w:type="paragraph" w:customStyle="1" w:styleId="RSCH01PaperTitle">
    <w:name w:val="RSC H01 Paper Title"/>
    <w:basedOn w:val="a"/>
    <w:next w:val="a"/>
    <w:link w:val="RSCH01PaperTitleChar"/>
    <w:qFormat/>
    <w:rsid w:val="00D3536D"/>
    <w:pPr>
      <w:widowControl/>
      <w:tabs>
        <w:tab w:val="left" w:pos="284"/>
      </w:tabs>
      <w:spacing w:before="400" w:after="160"/>
      <w:jc w:val="left"/>
    </w:pPr>
    <w:rPr>
      <w:rFonts w:cs="Times New Roman"/>
      <w:b/>
      <w:kern w:val="0"/>
      <w:sz w:val="29"/>
      <w:szCs w:val="32"/>
      <w:lang w:val="en-GB" w:eastAsia="en-US"/>
    </w:rPr>
  </w:style>
  <w:style w:type="paragraph" w:customStyle="1" w:styleId="RSCB01ARTAbstract">
    <w:name w:val="RSC B01 ART Abstract"/>
    <w:basedOn w:val="a"/>
    <w:link w:val="RSCB01ARTAbstractChar"/>
    <w:qFormat/>
    <w:rsid w:val="00D3536D"/>
    <w:pPr>
      <w:widowControl/>
      <w:spacing w:after="200" w:line="240" w:lineRule="exact"/>
    </w:pPr>
    <w:rPr>
      <w:noProof/>
      <w:kern w:val="0"/>
      <w:sz w:val="16"/>
      <w:lang w:val="en-GB" w:eastAsia="en-GB"/>
    </w:rPr>
  </w:style>
  <w:style w:type="character" w:customStyle="1" w:styleId="RSCH01PaperTitleChar">
    <w:name w:val="RSC H01 Paper Title Char"/>
    <w:basedOn w:val="a0"/>
    <w:link w:val="RSCH01PaperTitle"/>
    <w:rsid w:val="00D3536D"/>
    <w:rPr>
      <w:rFonts w:cs="Times New Roman"/>
      <w:b/>
      <w:kern w:val="0"/>
      <w:sz w:val="29"/>
      <w:szCs w:val="32"/>
      <w:lang w:val="en-GB" w:eastAsia="en-US"/>
    </w:rPr>
  </w:style>
  <w:style w:type="character" w:customStyle="1" w:styleId="RSCB01ARTAbstractChar">
    <w:name w:val="RSC B01 ART Abstract Char"/>
    <w:basedOn w:val="a0"/>
    <w:link w:val="RSCB01ARTAbstract"/>
    <w:rsid w:val="00D3536D"/>
    <w:rPr>
      <w:noProof/>
      <w:kern w:val="0"/>
      <w:sz w:val="16"/>
      <w:lang w:val="en-GB" w:eastAsia="en-GB"/>
    </w:rPr>
  </w:style>
  <w:style w:type="paragraph" w:styleId="a7">
    <w:name w:val="List Paragraph"/>
    <w:basedOn w:val="a"/>
    <w:uiPriority w:val="34"/>
    <w:qFormat/>
    <w:rsid w:val="00D3536D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E62793"/>
    <w:rPr>
      <w:rFonts w:ascii="Heiti SC Light" w:eastAsia="Heiti SC Light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62793"/>
    <w:rPr>
      <w:rFonts w:ascii="Heiti SC Light" w:eastAsia="Heiti SC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tiff"/><Relationship Id="rId5" Type="http://schemas.openxmlformats.org/officeDocument/2006/relationships/footnotes" Target="footnotes.xml"/><Relationship Id="rId10" Type="http://schemas.openxmlformats.org/officeDocument/2006/relationships/image" Target="media/image4.tiff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2021-06-10T21:59:00Z</dcterms:created>
  <dcterms:modified xsi:type="dcterms:W3CDTF">2021-07-24T06:09:00Z</dcterms:modified>
</cp:coreProperties>
</file>