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Arial" w:hAnsi="Arial" w:eastAsia="宋体" w:cs="Arial"/>
          <w:b w:val="0"/>
          <w:bCs w:val="0"/>
          <w:color w:val="000000"/>
          <w:sz w:val="20"/>
          <w:szCs w:val="20"/>
          <w:lang w:val="en-US" w:eastAsia="zh-CN"/>
        </w:rPr>
      </w:pPr>
      <w:r>
        <w:rPr>
          <w:rFonts w:hint="default" w:ascii="Arial" w:hAnsi="Arial" w:cs="Arial" w:eastAsiaTheme="minorHAnsi"/>
          <w:b/>
          <w:bCs/>
          <w:color w:val="000000"/>
          <w:sz w:val="20"/>
          <w:szCs w:val="20"/>
          <w:lang w:val="en-US" w:eastAsia="en-US"/>
        </w:rPr>
        <w:t>Supplementary</w:t>
      </w:r>
      <w:r>
        <w:rPr>
          <w:rFonts w:hint="default" w:ascii="Arial" w:hAnsi="Arial" w:eastAsia="宋体" w:cs="Arial"/>
          <w:b/>
          <w:bCs/>
          <w:color w:val="000000"/>
          <w:sz w:val="20"/>
          <w:szCs w:val="20"/>
          <w:lang w:val="en-US" w:eastAsia="zh-CN"/>
        </w:rPr>
        <w:t xml:space="preserve"> table 3 </w:t>
      </w:r>
      <w:r>
        <w:rPr>
          <w:rFonts w:hint="default" w:ascii="Arial" w:hAnsi="Arial" w:eastAsia="宋体" w:cs="Arial"/>
          <w:b w:val="0"/>
          <w:bCs w:val="0"/>
          <w:color w:val="000000"/>
          <w:sz w:val="20"/>
          <w:szCs w:val="20"/>
          <w:lang w:val="en-US" w:eastAsia="zh-CN"/>
        </w:rPr>
        <w:t>Post - CCT MRI parameters.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Arial" w:hAnsi="Arial" w:eastAsia="宋体" w:cs="Arial"/>
          <w:b w:val="0"/>
          <w:bCs w:val="0"/>
          <w:color w:val="000000"/>
          <w:sz w:val="20"/>
          <w:szCs w:val="20"/>
          <w:lang w:val="en-US" w:eastAsia="zh-CN"/>
        </w:rPr>
      </w:pPr>
    </w:p>
    <w:tbl>
      <w:tblPr>
        <w:tblStyle w:val="3"/>
        <w:tblpPr w:leftFromText="180" w:rightFromText="180" w:vertAnchor="text" w:horzAnchor="page" w:tblpX="1289" w:tblpY="9"/>
        <w:tblOverlap w:val="never"/>
        <w:tblW w:w="10045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2"/>
        <w:gridCol w:w="240"/>
        <w:gridCol w:w="1851"/>
        <w:gridCol w:w="1773"/>
        <w:gridCol w:w="240"/>
        <w:gridCol w:w="1869"/>
        <w:gridCol w:w="179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82" w:type="dxa"/>
            <w:tcBorders>
              <w:bottom w:val="nil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51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CR </w:t>
            </w:r>
          </w:p>
        </w:tc>
        <w:tc>
          <w:tcPr>
            <w:tcW w:w="1773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Non - CR</w:t>
            </w:r>
          </w:p>
        </w:tc>
        <w:tc>
          <w:tcPr>
            <w:tcW w:w="240" w:type="dxa"/>
            <w:tcBorders>
              <w:top w:val="single" w:color="auto" w:sz="4" w:space="0"/>
              <w:bottom w:val="nil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69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H group</w:t>
            </w:r>
          </w:p>
        </w:tc>
        <w:tc>
          <w:tcPr>
            <w:tcW w:w="1790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M group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82" w:type="dxa"/>
            <w:tcBorders>
              <w:top w:val="nil"/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Parameters</w:t>
            </w:r>
          </w:p>
        </w:tc>
        <w:tc>
          <w:tcPr>
            <w:tcW w:w="240" w:type="dxa"/>
            <w:tcBorders>
              <w:top w:val="nil"/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51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N = 17</w:t>
            </w:r>
          </w:p>
        </w:tc>
        <w:tc>
          <w:tcPr>
            <w:tcW w:w="1773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N = 32</w:t>
            </w:r>
          </w:p>
        </w:tc>
        <w:tc>
          <w:tcPr>
            <w:tcW w:w="240" w:type="dxa"/>
            <w:tcBorders>
              <w:top w:val="nil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69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N = 25</w:t>
            </w:r>
          </w:p>
        </w:tc>
        <w:tc>
          <w:tcPr>
            <w:tcW w:w="1790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N = 21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post - CCT ADC</w:t>
            </w:r>
            <w:r>
              <w:rPr>
                <w:rFonts w:hint="default" w:ascii="Arial" w:hAnsi="Arial" w:cs="Arial"/>
                <w:sz w:val="20"/>
                <w:szCs w:val="20"/>
                <w:vertAlign w:val="subscript"/>
                <w:lang w:val="en-US" w:eastAsia="zh-CN"/>
              </w:rPr>
              <w:t xml:space="preserve">T 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51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0.2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30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±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1.7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6</w:t>
            </w:r>
          </w:p>
        </w:tc>
        <w:tc>
          <w:tcPr>
            <w:tcW w:w="177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1.543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±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0.2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6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69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1.68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9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±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0.24</w:t>
            </w:r>
          </w:p>
        </w:tc>
        <w:tc>
          <w:tcPr>
            <w:tcW w:w="179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1.53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7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±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0.28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post - CCT TT</w:t>
            </w:r>
            <w:r>
              <w:rPr>
                <w:rFonts w:hint="default" w:ascii="Arial" w:hAnsi="Arial" w:cs="Arial"/>
                <w:sz w:val="20"/>
                <w:szCs w:val="20"/>
                <w:vertAlign w:val="subscript"/>
                <w:lang w:val="en-US" w:eastAsia="zh-CN"/>
              </w:rPr>
              <w:t>DWI</w:t>
            </w:r>
            <w:r>
              <w:rPr>
                <w:rFonts w:hint="default" w:ascii="Arial" w:hAnsi="Arial" w:cs="Arial"/>
                <w:sz w:val="20"/>
                <w:szCs w:val="20"/>
                <w:vertAlign w:val="subscript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(cm)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51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0.5 (0 - 2.0)</w:t>
            </w:r>
          </w:p>
        </w:tc>
        <w:tc>
          <w:tcPr>
            <w:tcW w:w="177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0.9 (0 - 2.4)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69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0.6 (0 - 2.0)</w:t>
            </w:r>
          </w:p>
        </w:tc>
        <w:tc>
          <w:tcPr>
            <w:tcW w:w="179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0.9 (0 - 2.4)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post - CCT ∆TT</w:t>
            </w:r>
            <w:r>
              <w:rPr>
                <w:rFonts w:hint="default" w:ascii="Arial" w:hAnsi="Arial" w:cs="Arial"/>
                <w:sz w:val="20"/>
                <w:szCs w:val="20"/>
                <w:vertAlign w:val="subscript"/>
                <w:lang w:val="en-US" w:eastAsia="zh-CN"/>
              </w:rPr>
              <w:t>DWI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(%)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51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60 (-5 - 100)</w:t>
            </w:r>
          </w:p>
        </w:tc>
        <w:tc>
          <w:tcPr>
            <w:tcW w:w="177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38.5 (-5 - 100)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69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55 (-5 - 100)</w:t>
            </w:r>
          </w:p>
        </w:tc>
        <w:tc>
          <w:tcPr>
            <w:tcW w:w="179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33 (-5 - 100)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post - CCT TT</w:t>
            </w:r>
            <w:r>
              <w:rPr>
                <w:rFonts w:hint="default" w:ascii="Arial" w:hAnsi="Arial" w:cs="Arial"/>
                <w:sz w:val="20"/>
                <w:szCs w:val="20"/>
                <w:vertAlign w:val="subscript"/>
                <w:lang w:val="en-US" w:eastAsia="zh-CN"/>
              </w:rPr>
              <w:t>T2</w:t>
            </w:r>
            <w:r>
              <w:rPr>
                <w:rFonts w:hint="default" w:ascii="Arial" w:hAnsi="Arial" w:cs="Arial"/>
                <w:sz w:val="20"/>
                <w:szCs w:val="20"/>
                <w:vertAlign w:val="subscript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(cm)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51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0.4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7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±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0.92</w:t>
            </w:r>
          </w:p>
        </w:tc>
        <w:tc>
          <w:tcPr>
            <w:tcW w:w="177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1.1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8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±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0.45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69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0.9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3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±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0.4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179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1.29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±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0.44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post - CCT ∆TT</w:t>
            </w:r>
            <w:r>
              <w:rPr>
                <w:rFonts w:hint="default" w:ascii="Arial" w:hAnsi="Arial" w:cs="Arial"/>
                <w:sz w:val="20"/>
                <w:szCs w:val="20"/>
                <w:vertAlign w:val="subscript"/>
                <w:lang w:val="en-US" w:eastAsia="zh-CN"/>
              </w:rPr>
              <w:t>T2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(%)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51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0.19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±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50</w:t>
            </w:r>
          </w:p>
        </w:tc>
        <w:tc>
          <w:tcPr>
            <w:tcW w:w="177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0.36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±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0.23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69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0.4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9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±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20</w:t>
            </w:r>
          </w:p>
        </w:tc>
        <w:tc>
          <w:tcPr>
            <w:tcW w:w="179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0.3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1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±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0.2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post - CCT S</w:t>
            </w:r>
            <w:r>
              <w:rPr>
                <w:rFonts w:hint="default" w:ascii="Arial" w:hAnsi="Arial" w:cs="Arial"/>
                <w:sz w:val="20"/>
                <w:szCs w:val="20"/>
                <w:vertAlign w:val="subscript"/>
                <w:lang w:val="en-US" w:eastAsia="zh-CN"/>
              </w:rPr>
              <w:t>DWI</w:t>
            </w:r>
            <w:r>
              <w:rPr>
                <w:rFonts w:hint="default" w:ascii="Arial" w:hAnsi="Arial" w:cs="Arial"/>
                <w:sz w:val="20"/>
                <w:szCs w:val="20"/>
                <w:vertAlign w:val="subscript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(cm</w:t>
            </w:r>
            <w:r>
              <w:rPr>
                <w:rFonts w:hint="default" w:ascii="Arial" w:hAnsi="Arial" w:cs="Arial"/>
                <w:sz w:val="20"/>
                <w:szCs w:val="20"/>
                <w:vertAlign w:val="superscript"/>
                <w:lang w:val="en-US" w:eastAsia="zh-CN"/>
              </w:rPr>
              <w:t>2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51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0.33 (0 - 24.01)</w:t>
            </w:r>
          </w:p>
        </w:tc>
        <w:tc>
          <w:tcPr>
            <w:tcW w:w="177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1.74 (0 - 18.24)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69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1 (0 - 24.01)</w:t>
            </w:r>
          </w:p>
        </w:tc>
        <w:tc>
          <w:tcPr>
            <w:tcW w:w="179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2.1 (0 - 18.24)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28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post - CCT ∆S</w:t>
            </w:r>
            <w:r>
              <w:rPr>
                <w:rFonts w:hint="default" w:ascii="Arial" w:hAnsi="Arial" w:cs="Arial"/>
                <w:sz w:val="20"/>
                <w:szCs w:val="20"/>
                <w:vertAlign w:val="subscript"/>
                <w:lang w:val="en-US" w:eastAsia="zh-CN"/>
              </w:rPr>
              <w:t>DWI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(%)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51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89 (18 - 100)</w:t>
            </w:r>
          </w:p>
        </w:tc>
        <w:tc>
          <w:tcPr>
            <w:tcW w:w="177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66 (-28 - 100)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69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85 (-6 - 100)</w:t>
            </w:r>
          </w:p>
        </w:tc>
        <w:tc>
          <w:tcPr>
            <w:tcW w:w="179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44 (-28 - 100)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post - CCT S</w:t>
            </w:r>
            <w:r>
              <w:rPr>
                <w:rFonts w:hint="default" w:ascii="Arial" w:hAnsi="Arial" w:cs="Arial"/>
                <w:sz w:val="20"/>
                <w:szCs w:val="20"/>
                <w:vertAlign w:val="subscript"/>
                <w:lang w:val="en-US" w:eastAsia="zh-CN"/>
              </w:rPr>
              <w:t>T2</w:t>
            </w:r>
            <w:r>
              <w:rPr>
                <w:rFonts w:hint="default" w:ascii="Arial" w:hAnsi="Arial" w:cs="Arial"/>
                <w:sz w:val="20"/>
                <w:szCs w:val="20"/>
                <w:vertAlign w:val="subscript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(cm</w:t>
            </w:r>
            <w:r>
              <w:rPr>
                <w:rFonts w:hint="default" w:ascii="Arial" w:hAnsi="Arial" w:cs="Arial"/>
                <w:sz w:val="20"/>
                <w:szCs w:val="20"/>
                <w:vertAlign w:val="superscript"/>
                <w:lang w:val="en-US" w:eastAsia="zh-CN"/>
              </w:rPr>
              <w:t>2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51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1.05 (0.45 - 22.54)</w:t>
            </w:r>
          </w:p>
        </w:tc>
        <w:tc>
          <w:tcPr>
            <w:tcW w:w="177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2.66 (0.5 - 20.16)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69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1.33 (0.45 - 22.54)</w:t>
            </w:r>
          </w:p>
        </w:tc>
        <w:tc>
          <w:tcPr>
            <w:tcW w:w="179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3.6 (1.05 - 20.16)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post - CCT ∆S</w:t>
            </w:r>
            <w:r>
              <w:rPr>
                <w:rFonts w:hint="default" w:ascii="Arial" w:hAnsi="Arial" w:cs="Arial"/>
                <w:sz w:val="20"/>
                <w:szCs w:val="20"/>
                <w:vertAlign w:val="subscript"/>
                <w:lang w:val="en-US" w:eastAsia="zh-CN"/>
              </w:rPr>
              <w:t>T2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(%)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51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75 (8 - 91)</w:t>
            </w:r>
          </w:p>
        </w:tc>
        <w:tc>
          <w:tcPr>
            <w:tcW w:w="177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55.5 (-64 - 91)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69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72 (-5 - 91)</w:t>
            </w:r>
          </w:p>
        </w:tc>
        <w:tc>
          <w:tcPr>
            <w:tcW w:w="179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38 (-64 - 81)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post - CCT LNN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51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0 (0 - 11)</w:t>
            </w:r>
          </w:p>
        </w:tc>
        <w:tc>
          <w:tcPr>
            <w:tcW w:w="177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7.5 (0 - 34)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69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1 (0 - 26)</w:t>
            </w:r>
          </w:p>
        </w:tc>
        <w:tc>
          <w:tcPr>
            <w:tcW w:w="179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6 (0 - 34)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post - CCT ∆LNN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(%)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51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100 (40 - 100)</w:t>
            </w:r>
          </w:p>
        </w:tc>
        <w:tc>
          <w:tcPr>
            <w:tcW w:w="177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65 (-4 - 100)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69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91 (47 - 100)</w:t>
            </w:r>
          </w:p>
        </w:tc>
        <w:tc>
          <w:tcPr>
            <w:tcW w:w="179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60 (-4 - 100)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post - CCT ∆LND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(%)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51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100 (14 - 100)</w:t>
            </w:r>
          </w:p>
        </w:tc>
        <w:tc>
          <w:tcPr>
            <w:tcW w:w="177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41.5 (-33 - 100)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69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67 (-20 - 100)</w:t>
            </w:r>
          </w:p>
        </w:tc>
        <w:tc>
          <w:tcPr>
            <w:tcW w:w="179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38 (-33 - 100)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post - CCT LNV</w:t>
            </w:r>
            <w:r>
              <w:rPr>
                <w:rFonts w:hint="default" w:ascii="Arial" w:hAnsi="Arial" w:cs="Arial"/>
                <w:sz w:val="20"/>
                <w:szCs w:val="20"/>
                <w:vertAlign w:val="subscript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(cm</w:t>
            </w:r>
            <w:r>
              <w:rPr>
                <w:rFonts w:hint="default" w:ascii="Arial" w:hAnsi="Arial" w:cs="Arial"/>
                <w:sz w:val="20"/>
                <w:szCs w:val="20"/>
                <w:vertAlign w:val="superscript"/>
                <w:lang w:val="en-US" w:eastAsia="zh-CN"/>
              </w:rPr>
              <w:t>3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51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0 (0 - 1.03)</w:t>
            </w:r>
          </w:p>
        </w:tc>
        <w:tc>
          <w:tcPr>
            <w:tcW w:w="177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0.34 (0 - 71.98)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69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0 (0 - 5.34)</w:t>
            </w:r>
          </w:p>
        </w:tc>
        <w:tc>
          <w:tcPr>
            <w:tcW w:w="179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0.29 (0 - 71.98)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post - CCT ∆LNV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(%)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51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100 (74 - 100)</w:t>
            </w:r>
          </w:p>
        </w:tc>
        <w:tc>
          <w:tcPr>
            <w:tcW w:w="177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90 (-29 - 100)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69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100 (-29 - 100)</w:t>
            </w:r>
          </w:p>
        </w:tc>
        <w:tc>
          <w:tcPr>
            <w:tcW w:w="179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89 (-24 - 100)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post - CCT ∆TV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(%)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51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89 (48 - 100)</w:t>
            </w:r>
          </w:p>
        </w:tc>
        <w:tc>
          <w:tcPr>
            <w:tcW w:w="177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82 (15 - 100)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69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87 (48 - 100)</w:t>
            </w:r>
          </w:p>
        </w:tc>
        <w:tc>
          <w:tcPr>
            <w:tcW w:w="179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73 (15 - 65)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post - CCT TL</w:t>
            </w:r>
            <w:r>
              <w:rPr>
                <w:rFonts w:hint="default" w:ascii="Arial" w:hAnsi="Arial" w:cs="Arial"/>
                <w:sz w:val="20"/>
                <w:szCs w:val="20"/>
                <w:vertAlign w:val="subscript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(cm)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51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2.8 (1 - 7.5)</w:t>
            </w:r>
          </w:p>
        </w:tc>
        <w:tc>
          <w:tcPr>
            <w:tcW w:w="177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4.1 (1.4 - 11.4)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69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2.9 (1- 7.5)</w:t>
            </w:r>
          </w:p>
        </w:tc>
        <w:tc>
          <w:tcPr>
            <w:tcW w:w="179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4.3 (2.2 - 11.4)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post - CCT ∆TL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(%)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51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0.27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±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0.38</w:t>
            </w:r>
          </w:p>
        </w:tc>
        <w:tc>
          <w:tcPr>
            <w:tcW w:w="177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0.2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4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±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0.2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69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0.3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9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±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0.2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6</w:t>
            </w:r>
          </w:p>
        </w:tc>
        <w:tc>
          <w:tcPr>
            <w:tcW w:w="179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0.14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5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±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0.25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mbria" w:hAnsi="Cambria" w:eastAsia="宋体" w:cs="Arial"/>
          <w:b/>
          <w:bCs/>
          <w:color w:val="000000"/>
          <w:szCs w:val="32"/>
          <w:lang w:val="en-US" w:eastAsia="zh-CN"/>
        </w:rPr>
      </w:pPr>
      <w:r>
        <w:rPr>
          <w:rFonts w:ascii="Arial" w:hAnsi="Arial" w:cs="Arial"/>
          <w:b/>
          <w:bCs/>
          <w:sz w:val="20"/>
          <w:szCs w:val="20"/>
        </w:rPr>
        <w:t>Abbreviations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hint="eastAsia" w:ascii="Arial" w:hAnsi="Arial" w:cs="Arial"/>
          <w:sz w:val="20"/>
          <w:szCs w:val="20"/>
          <w:lang w:val="en-US" w:eastAsia="zh-CN"/>
        </w:rPr>
        <w:t>CC</w:t>
      </w:r>
      <w:r>
        <w:rPr>
          <w:rFonts w:ascii="Arial" w:hAnsi="Arial" w:cs="Arial"/>
          <w:sz w:val="20"/>
          <w:szCs w:val="20"/>
        </w:rPr>
        <w:t xml:space="preserve">T, induction chemotherapy; </w:t>
      </w:r>
      <w:r>
        <w:rPr>
          <w:rFonts w:hint="default" w:ascii="Arial" w:hAnsi="Arial" w:cs="Arial"/>
          <w:sz w:val="20"/>
          <w:szCs w:val="20"/>
          <w:vertAlign w:val="baseline"/>
          <w:lang w:val="en-US" w:eastAsia="zh-CN"/>
        </w:rPr>
        <w:t>ADC</w:t>
      </w:r>
      <w:r>
        <w:rPr>
          <w:rFonts w:hint="default" w:ascii="Arial" w:hAnsi="Arial" w:cs="Arial"/>
          <w:sz w:val="20"/>
          <w:szCs w:val="20"/>
          <w:vertAlign w:val="subscript"/>
          <w:lang w:val="en-US" w:eastAsia="zh-CN"/>
        </w:rPr>
        <w:t>T</w:t>
      </w:r>
      <w:r>
        <w:rPr>
          <w:rFonts w:hint="eastAsia" w:ascii="Arial" w:hAnsi="Arial" w:cs="Arial"/>
          <w:sz w:val="20"/>
          <w:szCs w:val="20"/>
          <w:vertAlign w:val="baseline"/>
          <w:lang w:val="en-US" w:eastAsia="zh-CN"/>
        </w:rPr>
        <w:t>, t</w:t>
      </w:r>
      <w:r>
        <w:rPr>
          <w:rFonts w:ascii="Arial" w:hAnsi="Arial" w:eastAsia="等线" w:cs="Arial"/>
          <w:sz w:val="20"/>
          <w:szCs w:val="20"/>
          <w:lang w:val="en-US" w:eastAsia="zh-CN" w:bidi="ar"/>
        </w:rPr>
        <w:t>he mean apparent diffusion coefficient values of tumor</w:t>
      </w:r>
      <w:r>
        <w:rPr>
          <w:rFonts w:hint="eastAsia" w:ascii="Arial" w:hAnsi="Arial" w:eastAsia="等线" w:cs="Arial"/>
          <w:sz w:val="20"/>
          <w:szCs w:val="20"/>
          <w:lang w:val="en-US" w:eastAsia="zh-CN" w:bidi="ar"/>
        </w:rPr>
        <w:t xml:space="preserve">; </w:t>
      </w:r>
      <w:r>
        <w:rPr>
          <w:rFonts w:hint="default" w:ascii="Arial" w:hAnsi="Arial" w:cs="Arial"/>
          <w:sz w:val="20"/>
          <w:szCs w:val="20"/>
          <w:vertAlign w:val="baseline"/>
          <w:lang w:val="en-US" w:eastAsia="zh-CN"/>
        </w:rPr>
        <w:t>TT</w:t>
      </w:r>
      <w:r>
        <w:rPr>
          <w:rFonts w:hint="default" w:ascii="Arial" w:hAnsi="Arial" w:cs="Arial"/>
          <w:sz w:val="20"/>
          <w:szCs w:val="20"/>
          <w:vertAlign w:val="subscript"/>
          <w:lang w:val="en-US" w:eastAsia="zh-CN"/>
        </w:rPr>
        <w:t>DWI</w:t>
      </w:r>
      <w:r>
        <w:rPr>
          <w:rFonts w:hint="eastAsia" w:ascii="Arial" w:hAnsi="Arial" w:eastAsia="等线" w:cs="Arial"/>
          <w:sz w:val="20"/>
          <w:szCs w:val="20"/>
          <w:lang w:val="en-US" w:eastAsia="zh-CN" w:bidi="ar"/>
        </w:rPr>
        <w:t>, t</w:t>
      </w:r>
      <w:r>
        <w:rPr>
          <w:rFonts w:ascii="Arial" w:hAnsi="Arial" w:eastAsia="等线" w:cs="Arial"/>
          <w:sz w:val="20"/>
          <w:szCs w:val="20"/>
          <w:lang w:val="en-US" w:eastAsia="zh-CN" w:bidi="ar"/>
        </w:rPr>
        <w:t>umor thickness on DWI</w:t>
      </w:r>
      <w:r>
        <w:rPr>
          <w:rFonts w:hint="eastAsia" w:ascii="Arial" w:hAnsi="Arial" w:eastAsia="等线" w:cs="Arial"/>
          <w:sz w:val="20"/>
          <w:szCs w:val="20"/>
          <w:lang w:val="en-US" w:eastAsia="zh-CN" w:bidi="ar"/>
        </w:rPr>
        <w:t xml:space="preserve">; </w:t>
      </w:r>
      <w:r>
        <w:rPr>
          <w:rFonts w:hint="default" w:ascii="Arial" w:hAnsi="Arial" w:cs="Arial"/>
          <w:sz w:val="20"/>
          <w:szCs w:val="20"/>
          <w:lang w:val="en-US" w:eastAsia="zh-CN"/>
        </w:rPr>
        <w:t>TT</w:t>
      </w:r>
      <w:r>
        <w:rPr>
          <w:rFonts w:hint="default" w:ascii="Arial" w:hAnsi="Arial" w:cs="Arial"/>
          <w:sz w:val="20"/>
          <w:szCs w:val="20"/>
          <w:vertAlign w:val="subscript"/>
          <w:lang w:val="en-US" w:eastAsia="zh-CN"/>
        </w:rPr>
        <w:t>T2</w:t>
      </w:r>
      <w:r>
        <w:rPr>
          <w:rFonts w:hint="eastAsia" w:ascii="Arial" w:hAnsi="Arial" w:eastAsia="等线" w:cs="Arial"/>
          <w:sz w:val="20"/>
          <w:szCs w:val="20"/>
          <w:lang w:val="en-US" w:eastAsia="zh-CN" w:bidi="ar"/>
        </w:rPr>
        <w:t>, t</w:t>
      </w:r>
      <w:r>
        <w:rPr>
          <w:rFonts w:ascii="Arial" w:hAnsi="Arial" w:eastAsia="等线" w:cs="Arial"/>
          <w:sz w:val="20"/>
          <w:szCs w:val="20"/>
          <w:lang w:val="en-US" w:eastAsia="zh-CN" w:bidi="ar"/>
        </w:rPr>
        <w:t>umor thickness on T2 - weight</w:t>
      </w:r>
      <w:r>
        <w:rPr>
          <w:rFonts w:hint="eastAsia" w:ascii="Arial" w:hAnsi="Arial" w:eastAsia="等线" w:cs="Arial"/>
          <w:sz w:val="20"/>
          <w:szCs w:val="20"/>
          <w:lang w:val="en-US" w:eastAsia="zh-CN" w:bidi="ar"/>
        </w:rPr>
        <w:t xml:space="preserve">; </w:t>
      </w:r>
      <w:r>
        <w:rPr>
          <w:rFonts w:hint="default" w:ascii="Arial" w:hAnsi="Arial" w:cs="Arial"/>
          <w:sz w:val="20"/>
          <w:szCs w:val="20"/>
          <w:lang w:val="en-US" w:eastAsia="zh-CN"/>
        </w:rPr>
        <w:t>S</w:t>
      </w:r>
      <w:r>
        <w:rPr>
          <w:rFonts w:hint="default" w:ascii="Arial" w:hAnsi="Arial" w:cs="Arial"/>
          <w:sz w:val="20"/>
          <w:szCs w:val="20"/>
          <w:vertAlign w:val="subscript"/>
          <w:lang w:val="en-US" w:eastAsia="zh-CN"/>
        </w:rPr>
        <w:t>DWI</w:t>
      </w:r>
      <w:r>
        <w:rPr>
          <w:rFonts w:hint="eastAsia" w:ascii="Arial" w:hAnsi="Arial" w:eastAsia="等线" w:cs="Arial"/>
          <w:sz w:val="20"/>
          <w:szCs w:val="20"/>
          <w:lang w:val="en-US" w:eastAsia="zh-CN" w:bidi="ar"/>
        </w:rPr>
        <w:t>, m</w:t>
      </w:r>
      <w:r>
        <w:rPr>
          <w:rFonts w:ascii="Arial" w:hAnsi="Arial" w:eastAsia="等线" w:cs="Arial"/>
          <w:sz w:val="20"/>
          <w:szCs w:val="20"/>
          <w:lang w:val="en-US" w:eastAsia="zh-CN" w:bidi="ar"/>
        </w:rPr>
        <w:t>aximum cross - sectional area of tumor on diffusion-weighted imaging</w:t>
      </w:r>
      <w:r>
        <w:rPr>
          <w:rFonts w:hint="eastAsia" w:ascii="Arial" w:hAnsi="Arial" w:eastAsia="等线" w:cs="Arial"/>
          <w:sz w:val="20"/>
          <w:szCs w:val="20"/>
          <w:lang w:val="en-US" w:eastAsia="zh-CN" w:bidi="ar"/>
        </w:rPr>
        <w:t xml:space="preserve">; </w:t>
      </w:r>
      <w:r>
        <w:rPr>
          <w:rFonts w:hint="default" w:ascii="Arial" w:hAnsi="Arial" w:cs="Arial"/>
          <w:sz w:val="20"/>
          <w:szCs w:val="20"/>
          <w:vertAlign w:val="baseline"/>
          <w:lang w:val="en-US" w:eastAsia="zh-CN"/>
        </w:rPr>
        <w:t>S</w:t>
      </w:r>
      <w:r>
        <w:rPr>
          <w:rFonts w:hint="default" w:ascii="Arial" w:hAnsi="Arial" w:cs="Arial"/>
          <w:sz w:val="20"/>
          <w:szCs w:val="20"/>
          <w:vertAlign w:val="subscript"/>
          <w:lang w:val="en-US" w:eastAsia="zh-CN"/>
        </w:rPr>
        <w:t>T2</w:t>
      </w:r>
      <w:r>
        <w:rPr>
          <w:rFonts w:hint="eastAsia" w:ascii="Arial" w:hAnsi="Arial" w:eastAsia="等线" w:cs="Arial"/>
          <w:sz w:val="20"/>
          <w:szCs w:val="20"/>
          <w:lang w:val="en-US" w:eastAsia="zh-CN" w:bidi="ar"/>
        </w:rPr>
        <w:t>, m</w:t>
      </w:r>
      <w:r>
        <w:rPr>
          <w:rFonts w:ascii="Arial" w:hAnsi="Arial" w:eastAsia="等线" w:cs="Arial"/>
          <w:sz w:val="20"/>
          <w:szCs w:val="20"/>
          <w:lang w:val="en-US" w:eastAsia="zh-CN" w:bidi="ar"/>
        </w:rPr>
        <w:t>aximum cross - sectional area of tumor on T2 - weight</w:t>
      </w:r>
      <w:r>
        <w:rPr>
          <w:rFonts w:hint="eastAsia" w:ascii="Arial" w:hAnsi="Arial" w:eastAsia="等线" w:cs="Arial"/>
          <w:sz w:val="20"/>
          <w:szCs w:val="20"/>
          <w:lang w:val="en-US" w:eastAsia="zh-CN" w:bidi="ar"/>
        </w:rPr>
        <w:t xml:space="preserve">; </w:t>
      </w:r>
      <w:r>
        <w:rPr>
          <w:rFonts w:hint="default" w:ascii="Arial" w:hAnsi="Arial" w:cs="Arial"/>
          <w:sz w:val="20"/>
          <w:szCs w:val="20"/>
          <w:vertAlign w:val="baseline"/>
          <w:lang w:val="en-US" w:eastAsia="zh-CN"/>
        </w:rPr>
        <w:t>LNN</w:t>
      </w:r>
      <w:r>
        <w:rPr>
          <w:rFonts w:hint="eastAsia" w:ascii="Arial" w:hAnsi="Arial" w:cs="Arial"/>
          <w:sz w:val="20"/>
          <w:szCs w:val="20"/>
          <w:vertAlign w:val="baseline"/>
          <w:lang w:val="en-US" w:eastAsia="zh-CN"/>
        </w:rPr>
        <w:t>, t</w:t>
      </w:r>
      <w:r>
        <w:rPr>
          <w:rFonts w:ascii="Arial" w:hAnsi="Arial" w:eastAsia="等线" w:cs="Arial"/>
          <w:sz w:val="20"/>
          <w:szCs w:val="20"/>
          <w:lang w:val="en-US" w:eastAsia="zh-CN" w:bidi="ar"/>
        </w:rPr>
        <w:t>he numbers of lymph node metastases</w:t>
      </w:r>
      <w:r>
        <w:rPr>
          <w:rFonts w:hint="eastAsia" w:ascii="Arial" w:hAnsi="Arial" w:eastAsia="等线" w:cs="Arial"/>
          <w:sz w:val="20"/>
          <w:szCs w:val="20"/>
          <w:lang w:val="en-US" w:eastAsia="zh-CN" w:bidi="ar"/>
        </w:rPr>
        <w:t xml:space="preserve">; </w:t>
      </w:r>
      <w:r>
        <w:rPr>
          <w:rFonts w:hint="default" w:ascii="Arial" w:hAnsi="Arial" w:cs="Arial"/>
          <w:sz w:val="20"/>
          <w:szCs w:val="20"/>
          <w:vertAlign w:val="baseline"/>
          <w:lang w:val="en-US" w:eastAsia="zh-CN"/>
        </w:rPr>
        <w:t>LND</w:t>
      </w:r>
      <w:r>
        <w:rPr>
          <w:rFonts w:hint="eastAsia" w:ascii="Arial" w:hAnsi="Arial" w:cs="Arial"/>
          <w:sz w:val="20"/>
          <w:szCs w:val="20"/>
          <w:vertAlign w:val="baseline"/>
          <w:lang w:val="en-US" w:eastAsia="zh-CN"/>
        </w:rPr>
        <w:t>, d</w:t>
      </w:r>
      <w:r>
        <w:rPr>
          <w:rFonts w:ascii="Arial" w:hAnsi="Arial" w:eastAsia="等线" w:cs="Arial"/>
          <w:sz w:val="20"/>
          <w:szCs w:val="20"/>
          <w:lang w:val="en-US" w:eastAsia="zh-CN" w:bidi="ar"/>
        </w:rPr>
        <w:t>iameter of lymph node</w:t>
      </w:r>
      <w:r>
        <w:rPr>
          <w:rFonts w:hint="eastAsia" w:ascii="Arial" w:hAnsi="Arial" w:eastAsia="等线" w:cs="Arial"/>
          <w:sz w:val="20"/>
          <w:szCs w:val="20"/>
          <w:lang w:val="en-US" w:eastAsia="zh-CN" w:bidi="ar"/>
        </w:rPr>
        <w:t xml:space="preserve">; </w:t>
      </w:r>
      <w:r>
        <w:rPr>
          <w:rFonts w:hint="default" w:ascii="Arial" w:hAnsi="Arial" w:cs="Arial"/>
          <w:sz w:val="20"/>
          <w:szCs w:val="20"/>
          <w:lang w:val="en-US" w:eastAsia="zh-CN"/>
        </w:rPr>
        <w:t>LNV</w:t>
      </w:r>
      <w:r>
        <w:rPr>
          <w:rFonts w:hint="eastAsia" w:ascii="Arial" w:hAnsi="Arial" w:cs="Arial"/>
          <w:sz w:val="20"/>
          <w:szCs w:val="20"/>
          <w:lang w:val="en-US" w:eastAsia="zh-CN"/>
        </w:rPr>
        <w:t>, v</w:t>
      </w:r>
      <w:r>
        <w:rPr>
          <w:rFonts w:ascii="Arial" w:hAnsi="Arial" w:eastAsia="等线" w:cs="Arial"/>
          <w:sz w:val="20"/>
          <w:szCs w:val="20"/>
          <w:lang w:val="en-US" w:eastAsia="zh-CN" w:bidi="ar"/>
        </w:rPr>
        <w:t>olume of lymph node on T2 - weight</w:t>
      </w:r>
      <w:r>
        <w:rPr>
          <w:rFonts w:hint="eastAsia" w:ascii="Arial" w:hAnsi="Arial" w:eastAsia="等线" w:cs="Arial"/>
          <w:sz w:val="20"/>
          <w:szCs w:val="20"/>
          <w:lang w:val="en-US" w:eastAsia="zh-CN" w:bidi="ar"/>
        </w:rPr>
        <w:t xml:space="preserve">; </w:t>
      </w:r>
      <w:r>
        <w:rPr>
          <w:rFonts w:hint="default" w:ascii="Arial" w:hAnsi="Arial" w:cs="Arial"/>
          <w:sz w:val="20"/>
          <w:szCs w:val="20"/>
          <w:lang w:val="en-US" w:eastAsia="zh-CN"/>
        </w:rPr>
        <w:t>TV</w:t>
      </w:r>
      <w:r>
        <w:rPr>
          <w:rFonts w:hint="eastAsia" w:ascii="Arial" w:hAnsi="Arial" w:cs="Arial"/>
          <w:sz w:val="20"/>
          <w:szCs w:val="20"/>
          <w:lang w:val="en-US" w:eastAsia="zh-CN"/>
        </w:rPr>
        <w:t>, t</w:t>
      </w:r>
      <w:r>
        <w:rPr>
          <w:rFonts w:ascii="Arial" w:hAnsi="Arial" w:eastAsia="等线" w:cs="Arial"/>
          <w:sz w:val="20"/>
          <w:szCs w:val="20"/>
          <w:lang w:val="en-US" w:eastAsia="zh-CN" w:bidi="ar"/>
        </w:rPr>
        <w:t>umor volume on T2 - weight</w:t>
      </w:r>
      <w:r>
        <w:rPr>
          <w:rFonts w:hint="eastAsia" w:ascii="Arial" w:hAnsi="Arial" w:eastAsia="等线" w:cs="Arial"/>
          <w:sz w:val="20"/>
          <w:szCs w:val="20"/>
          <w:lang w:val="en-US" w:eastAsia="zh-CN" w:bidi="ar"/>
        </w:rPr>
        <w:t xml:space="preserve">; </w:t>
      </w:r>
      <w:r>
        <w:rPr>
          <w:rFonts w:hint="default" w:ascii="Arial" w:hAnsi="Arial" w:cs="Arial"/>
          <w:sz w:val="20"/>
          <w:szCs w:val="20"/>
          <w:lang w:val="en-US" w:eastAsia="zh-CN"/>
        </w:rPr>
        <w:t>TL</w:t>
      </w:r>
      <w:r>
        <w:rPr>
          <w:rFonts w:hint="eastAsia" w:ascii="Arial" w:hAnsi="Arial" w:cs="Arial"/>
          <w:sz w:val="20"/>
          <w:szCs w:val="20"/>
          <w:lang w:val="en-US" w:eastAsia="zh-CN"/>
        </w:rPr>
        <w:t>, t</w:t>
      </w:r>
      <w:r>
        <w:rPr>
          <w:rFonts w:ascii="Arial" w:hAnsi="Arial" w:eastAsia="等线" w:cs="Arial"/>
          <w:sz w:val="20"/>
          <w:szCs w:val="20"/>
          <w:lang w:val="en-US" w:eastAsia="zh-CN" w:bidi="ar"/>
        </w:rPr>
        <w:t>umor length</w:t>
      </w:r>
      <w:bookmarkStart w:id="0" w:name="_GoBack"/>
      <w:bookmarkEnd w:id="0"/>
      <w:r>
        <w:rPr>
          <w:rStyle w:val="5"/>
          <w:rFonts w:hint="eastAsia" w:ascii="Arial" w:hAnsi="Arial" w:eastAsia="等线" w:cs="Arial"/>
          <w:sz w:val="20"/>
          <w:szCs w:val="20"/>
          <w:lang w:val="en-US" w:eastAsia="zh-CN" w:bidi="ar"/>
        </w:rPr>
        <w:t>.</w:t>
      </w:r>
    </w:p>
    <w:p>
      <w:pPr>
        <w:rPr>
          <w:rFonts w:hint="eastAsia" w:ascii="Times New Roman" w:hAnsi="Times New Roman" w:cs="Times New Roman" w:eastAsiaTheme="minorEastAsia"/>
          <w:i w:val="0"/>
          <w:iCs/>
          <w:sz w:val="24"/>
          <w:szCs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246DCD"/>
    <w:rsid w:val="285A00B2"/>
    <w:rsid w:val="51F6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15"/>
    <w:basedOn w:val="4"/>
    <w:qFormat/>
    <w:uiPriority w:val="0"/>
    <w:rPr>
      <w:rFonts w:hint="default" w:ascii="Times New Roman" w:hAnsi="Times New Roman" w:cs="Times New Roman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62523</dc:creator>
  <cp:lastModifiedBy>Freaky</cp:lastModifiedBy>
  <dcterms:modified xsi:type="dcterms:W3CDTF">2020-09-12T10:45:57Z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