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 w:eastAsiaTheme="minorHAnsi"/>
          <w:b/>
          <w:bCs/>
          <w:color w:val="000000"/>
          <w:sz w:val="20"/>
          <w:szCs w:val="20"/>
          <w:lang w:val="en-US" w:eastAsia="en-US"/>
        </w:rPr>
        <w:t>Supplementary</w:t>
      </w:r>
      <w:r>
        <w:rPr>
          <w:rFonts w:hint="default" w:ascii="Arial" w:hAnsi="Arial" w:eastAsia="宋体" w:cs="Arial"/>
          <w:b/>
          <w:bCs/>
          <w:color w:val="000000"/>
          <w:sz w:val="20"/>
          <w:szCs w:val="20"/>
          <w:lang w:val="en-US" w:eastAsia="zh-CN"/>
        </w:rPr>
        <w:t xml:space="preserve"> table 2 </w:t>
      </w:r>
      <w:r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  <w:t>Post - CRT MRI parameters.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Arial" w:hAnsi="Arial" w:eastAsia="宋体" w:cs="Arial"/>
          <w:b w:val="0"/>
          <w:bCs w:val="0"/>
          <w:color w:val="000000"/>
          <w:sz w:val="20"/>
          <w:szCs w:val="20"/>
          <w:lang w:val="en-US" w:eastAsia="zh-CN"/>
        </w:rPr>
      </w:pPr>
    </w:p>
    <w:tbl>
      <w:tblPr>
        <w:tblStyle w:val="3"/>
        <w:tblpPr w:leftFromText="180" w:rightFromText="180" w:vertAnchor="text" w:horzAnchor="page" w:tblpX="1962" w:tblpY="9"/>
        <w:tblOverlap w:val="never"/>
        <w:tblW w:w="897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40"/>
        <w:gridCol w:w="1561"/>
        <w:gridCol w:w="1600"/>
        <w:gridCol w:w="240"/>
        <w:gridCol w:w="1580"/>
        <w:gridCol w:w="14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0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CR </w:t>
            </w:r>
          </w:p>
        </w:tc>
        <w:tc>
          <w:tcPr>
            <w:tcW w:w="160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Non - CR</w:t>
            </w:r>
          </w:p>
        </w:tc>
        <w:tc>
          <w:tcPr>
            <w:tcW w:w="240" w:type="dxa"/>
            <w:tcBorders>
              <w:top w:val="single" w:color="auto" w:sz="4" w:space="0"/>
              <w:bottom w:val="nil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H group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M group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0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N = 21 </w:t>
            </w:r>
          </w:p>
        </w:tc>
        <w:tc>
          <w:tcPr>
            <w:tcW w:w="1600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34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31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N = 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CRT LNN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1 (0 - 25)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 (0 - 32)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 (0 - 32)</w:t>
            </w:r>
          </w:p>
        </w:tc>
        <w:tc>
          <w:tcPr>
            <w:tcW w:w="14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9 (0 - 32)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CRT LND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(mm)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 (0 - 7)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 (0 - 37)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 (0 - 10)</w:t>
            </w:r>
          </w:p>
        </w:tc>
        <w:tc>
          <w:tcPr>
            <w:tcW w:w="14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5 (0 - 37)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CRT ∆LNN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86 (0 - 100)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48 (-4 - 100)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60 (0 - 100)</w:t>
            </w:r>
          </w:p>
        </w:tc>
        <w:tc>
          <w:tcPr>
            <w:tcW w:w="14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50 (0 - 100)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>post - CRT ∆LND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  <w:t xml:space="preserve"> (%)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50 (0 - 100)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35.5 (-60 - 100)</w:t>
            </w:r>
          </w:p>
        </w:tc>
        <w:tc>
          <w:tcPr>
            <w:tcW w:w="24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44 (-60 - 100)</w:t>
            </w:r>
          </w:p>
        </w:tc>
        <w:tc>
          <w:tcPr>
            <w:tcW w:w="149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 w:eastAsiaTheme="minorEastAsia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kern w:val="2"/>
                <w:sz w:val="20"/>
                <w:szCs w:val="20"/>
                <w:vertAlign w:val="baseline"/>
                <w:lang w:val="en-US" w:eastAsia="zh-CN" w:bidi="ar-SA"/>
              </w:rPr>
              <w:t>33 (-22 - 100)</w:t>
            </w:r>
          </w:p>
        </w:tc>
      </w:tr>
    </w:tbl>
    <w:p>
      <w:pPr>
        <w:rPr>
          <w:rFonts w:hint="default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>Abbreviations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>CR</w:t>
      </w:r>
      <w:r>
        <w:rPr>
          <w:rFonts w:ascii="Arial" w:hAnsi="Arial" w:cs="Arial"/>
          <w:sz w:val="20"/>
          <w:szCs w:val="20"/>
        </w:rPr>
        <w:t>T, induction chemotherapy;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 xml:space="preserve">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LNN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>, t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he numbers of lymph node metastases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 xml:space="preserve">; </w:t>
      </w:r>
      <w:r>
        <w:rPr>
          <w:rFonts w:hint="default" w:ascii="Arial" w:hAnsi="Arial" w:cs="Arial"/>
          <w:sz w:val="20"/>
          <w:szCs w:val="20"/>
          <w:vertAlign w:val="baseline"/>
          <w:lang w:val="en-US" w:eastAsia="zh-CN"/>
        </w:rPr>
        <w:t>LND</w:t>
      </w:r>
      <w:r>
        <w:rPr>
          <w:rFonts w:hint="eastAsia" w:ascii="Arial" w:hAnsi="Arial" w:cs="Arial"/>
          <w:sz w:val="20"/>
          <w:szCs w:val="20"/>
          <w:vertAlign w:val="baseline"/>
          <w:lang w:val="en-US" w:eastAsia="zh-CN"/>
        </w:rPr>
        <w:t>, d</w:t>
      </w:r>
      <w:r>
        <w:rPr>
          <w:rFonts w:ascii="Arial" w:hAnsi="Arial" w:eastAsia="等线" w:cs="Arial"/>
          <w:sz w:val="20"/>
          <w:szCs w:val="20"/>
          <w:lang w:val="en-US" w:eastAsia="zh-CN" w:bidi="ar"/>
        </w:rPr>
        <w:t>iameter of lymph node</w:t>
      </w:r>
      <w:r>
        <w:rPr>
          <w:rFonts w:hint="eastAsia" w:ascii="Arial" w:hAnsi="Arial" w:eastAsia="等线" w:cs="Arial"/>
          <w:sz w:val="20"/>
          <w:szCs w:val="20"/>
          <w:lang w:val="en-US" w:eastAsia="zh-CN" w:bidi="ar"/>
        </w:rPr>
        <w:t>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7168C"/>
    <w:rsid w:val="51CA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62523</dc:creator>
  <cp:lastModifiedBy>Freaky</cp:lastModifiedBy>
  <dcterms:modified xsi:type="dcterms:W3CDTF">2020-09-12T10:45:17Z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