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90B9" w14:textId="77777777" w:rsidR="006D1DE0" w:rsidRPr="00AC7F3D" w:rsidRDefault="006D1DE0" w:rsidP="006D1DE0">
      <w:pPr>
        <w:spacing w:line="276" w:lineRule="auto"/>
        <w:ind w:firstLineChars="50" w:firstLine="120"/>
        <w:rPr>
          <w:rFonts w:cs="Calibri"/>
          <w:b/>
          <w:bCs/>
          <w:kern w:val="0"/>
          <w:sz w:val="24"/>
        </w:rPr>
      </w:pPr>
      <w:r w:rsidRPr="00AC7F3D">
        <w:rPr>
          <w:rFonts w:cs="Calibri"/>
          <w:b/>
          <w:bCs/>
          <w:kern w:val="0"/>
          <w:sz w:val="24"/>
        </w:rPr>
        <w:t>Table S1.</w:t>
      </w:r>
      <w:r w:rsidRPr="00AC7F3D">
        <w:rPr>
          <w:rFonts w:cs="Calibri" w:hint="eastAsia"/>
          <w:b/>
          <w:bCs/>
          <w:kern w:val="0"/>
          <w:sz w:val="24"/>
        </w:rPr>
        <w:t xml:space="preserve"> BMI </w:t>
      </w:r>
      <w:r w:rsidRPr="00AC7F3D">
        <w:rPr>
          <w:rFonts w:cs="Calibri"/>
          <w:b/>
          <w:bCs/>
          <w:kern w:val="0"/>
          <w:sz w:val="24"/>
        </w:rPr>
        <w:t>distribution</w:t>
      </w:r>
      <w:r w:rsidRPr="00AC7F3D">
        <w:rPr>
          <w:rFonts w:cs="Calibri" w:hint="eastAsia"/>
          <w:b/>
          <w:bCs/>
          <w:kern w:val="0"/>
          <w:sz w:val="24"/>
        </w:rPr>
        <w:t xml:space="preserve"> in </w:t>
      </w:r>
      <w:proofErr w:type="spellStart"/>
      <w:r w:rsidRPr="00AC7F3D">
        <w:rPr>
          <w:rFonts w:cs="Calibri"/>
          <w:b/>
          <w:bCs/>
          <w:kern w:val="0"/>
          <w:sz w:val="24"/>
        </w:rPr>
        <w:t>uACR</w:t>
      </w:r>
      <w:proofErr w:type="spellEnd"/>
      <w:r w:rsidRPr="00AC7F3D">
        <w:rPr>
          <w:rFonts w:cs="Calibri" w:hint="eastAsia"/>
          <w:b/>
          <w:bCs/>
          <w:kern w:val="0"/>
          <w:sz w:val="24"/>
        </w:rPr>
        <w:t xml:space="preserve"> groups</w:t>
      </w:r>
    </w:p>
    <w:tbl>
      <w:tblPr>
        <w:tblStyle w:val="TableGrid"/>
        <w:tblW w:w="7654" w:type="dxa"/>
        <w:tblInd w:w="1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76"/>
        <w:gridCol w:w="2112"/>
        <w:gridCol w:w="1006"/>
      </w:tblGrid>
      <w:tr w:rsidR="00AC7F3D" w:rsidRPr="00AC7F3D" w14:paraId="4E7ED043" w14:textId="77777777" w:rsidTr="00FA1982">
        <w:trPr>
          <w:trHeight w:val="301"/>
        </w:trPr>
        <w:tc>
          <w:tcPr>
            <w:tcW w:w="2660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1E93D975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V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ariables</w:t>
            </w:r>
          </w:p>
        </w:tc>
        <w:tc>
          <w:tcPr>
            <w:tcW w:w="1876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290A2596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proofErr w:type="spellStart"/>
            <w:r w:rsidRPr="00AC7F3D">
              <w:rPr>
                <w:rFonts w:cs="Calibri"/>
                <w:kern w:val="0"/>
                <w:sz w:val="24"/>
                <w:szCs w:val="24"/>
              </w:rPr>
              <w:t>uACR</w:t>
            </w:r>
            <w:proofErr w:type="spellEnd"/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&lt;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30 mg/g</w:t>
            </w:r>
          </w:p>
        </w:tc>
        <w:tc>
          <w:tcPr>
            <w:tcW w:w="2112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550BB4B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proofErr w:type="spellStart"/>
            <w:r w:rsidRPr="00AC7F3D">
              <w:rPr>
                <w:rFonts w:cs="Calibri"/>
                <w:kern w:val="0"/>
                <w:sz w:val="24"/>
                <w:szCs w:val="24"/>
              </w:rPr>
              <w:t>uACR</w:t>
            </w:r>
            <w:proofErr w:type="spellEnd"/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≥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30 mg/g</w:t>
            </w:r>
          </w:p>
        </w:tc>
        <w:tc>
          <w:tcPr>
            <w:tcW w:w="1006" w:type="dxa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052DF0E2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P-value</w:t>
            </w:r>
          </w:p>
        </w:tc>
      </w:tr>
      <w:tr w:rsidR="00AC7F3D" w:rsidRPr="00AC7F3D" w14:paraId="22077E93" w14:textId="77777777" w:rsidTr="00FA1982">
        <w:trPr>
          <w:trHeight w:val="301"/>
        </w:trPr>
        <w:tc>
          <w:tcPr>
            <w:tcW w:w="2660" w:type="dxa"/>
            <w:tcBorders>
              <w:top w:val="single" w:sz="4" w:space="0" w:color="auto"/>
            </w:tcBorders>
            <w:hideMark/>
          </w:tcPr>
          <w:p w14:paraId="72088316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BMI categorical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(kg/m2)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hideMark/>
          </w:tcPr>
          <w:p w14:paraId="4B99E0A6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</w:tcBorders>
            <w:hideMark/>
          </w:tcPr>
          <w:p w14:paraId="694C0B4E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hideMark/>
          </w:tcPr>
          <w:p w14:paraId="255AA8B9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&lt;0.001</w:t>
            </w:r>
          </w:p>
        </w:tc>
      </w:tr>
      <w:tr w:rsidR="00AC7F3D" w:rsidRPr="00AC7F3D" w14:paraId="6A9FFEAA" w14:textId="77777777" w:rsidTr="00FA1982">
        <w:trPr>
          <w:trHeight w:val="307"/>
        </w:trPr>
        <w:tc>
          <w:tcPr>
            <w:tcW w:w="2660" w:type="dxa"/>
            <w:vAlign w:val="center"/>
            <w:hideMark/>
          </w:tcPr>
          <w:p w14:paraId="148F9E2E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&lt;18.5</w:t>
            </w:r>
          </w:p>
        </w:tc>
        <w:tc>
          <w:tcPr>
            <w:tcW w:w="1876" w:type="dxa"/>
            <w:hideMark/>
          </w:tcPr>
          <w:p w14:paraId="64B3F6D7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664 (4.75%)</w:t>
            </w:r>
          </w:p>
        </w:tc>
        <w:tc>
          <w:tcPr>
            <w:tcW w:w="2112" w:type="dxa"/>
            <w:hideMark/>
          </w:tcPr>
          <w:p w14:paraId="671195C8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90 (3.40%)</w:t>
            </w:r>
          </w:p>
        </w:tc>
        <w:tc>
          <w:tcPr>
            <w:tcW w:w="1006" w:type="dxa"/>
            <w:hideMark/>
          </w:tcPr>
          <w:p w14:paraId="28AC0747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7CD62892" w14:textId="77777777" w:rsidTr="00FA1982">
        <w:trPr>
          <w:trHeight w:val="301"/>
        </w:trPr>
        <w:tc>
          <w:tcPr>
            <w:tcW w:w="2660" w:type="dxa"/>
            <w:vAlign w:val="center"/>
            <w:hideMark/>
          </w:tcPr>
          <w:p w14:paraId="16F9B1BA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18.5-23.9</w:t>
            </w:r>
          </w:p>
        </w:tc>
        <w:tc>
          <w:tcPr>
            <w:tcW w:w="1876" w:type="dxa"/>
            <w:hideMark/>
          </w:tcPr>
          <w:p w14:paraId="0423EA9D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8677 (62.04%)</w:t>
            </w:r>
          </w:p>
        </w:tc>
        <w:tc>
          <w:tcPr>
            <w:tcW w:w="2112" w:type="dxa"/>
            <w:hideMark/>
          </w:tcPr>
          <w:p w14:paraId="70EC4BCB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1280 (48.41%)</w:t>
            </w:r>
          </w:p>
        </w:tc>
        <w:tc>
          <w:tcPr>
            <w:tcW w:w="1006" w:type="dxa"/>
            <w:hideMark/>
          </w:tcPr>
          <w:p w14:paraId="3424A4E1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286083B0" w14:textId="77777777" w:rsidTr="00FA1982">
        <w:trPr>
          <w:trHeight w:val="301"/>
        </w:trPr>
        <w:tc>
          <w:tcPr>
            <w:tcW w:w="2660" w:type="dxa"/>
            <w:vAlign w:val="center"/>
            <w:hideMark/>
          </w:tcPr>
          <w:p w14:paraId="3EDF6B44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24-27.9</w:t>
            </w:r>
          </w:p>
        </w:tc>
        <w:tc>
          <w:tcPr>
            <w:tcW w:w="1876" w:type="dxa"/>
            <w:hideMark/>
          </w:tcPr>
          <w:p w14:paraId="1C22DDDB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3896 (27.85%)</w:t>
            </w:r>
          </w:p>
        </w:tc>
        <w:tc>
          <w:tcPr>
            <w:tcW w:w="2112" w:type="dxa"/>
            <w:hideMark/>
          </w:tcPr>
          <w:p w14:paraId="00A5DF59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918 (34.72%)</w:t>
            </w:r>
          </w:p>
        </w:tc>
        <w:tc>
          <w:tcPr>
            <w:tcW w:w="1006" w:type="dxa"/>
            <w:hideMark/>
          </w:tcPr>
          <w:p w14:paraId="76760310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3F885314" w14:textId="77777777" w:rsidTr="00FA1982">
        <w:trPr>
          <w:trHeight w:val="307"/>
        </w:trPr>
        <w:tc>
          <w:tcPr>
            <w:tcW w:w="2660" w:type="dxa"/>
            <w:vAlign w:val="center"/>
            <w:hideMark/>
          </w:tcPr>
          <w:p w14:paraId="19A8B428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28-29.9</w:t>
            </w:r>
          </w:p>
        </w:tc>
        <w:tc>
          <w:tcPr>
            <w:tcW w:w="1876" w:type="dxa"/>
            <w:vAlign w:val="center"/>
            <w:hideMark/>
          </w:tcPr>
          <w:p w14:paraId="7814255D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469 (3.35%)</w:t>
            </w:r>
          </w:p>
        </w:tc>
        <w:tc>
          <w:tcPr>
            <w:tcW w:w="2112" w:type="dxa"/>
            <w:vAlign w:val="center"/>
            <w:hideMark/>
          </w:tcPr>
          <w:p w14:paraId="37EA61E3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207 (7.83%)</w:t>
            </w:r>
          </w:p>
        </w:tc>
        <w:tc>
          <w:tcPr>
            <w:tcW w:w="1006" w:type="dxa"/>
            <w:hideMark/>
          </w:tcPr>
          <w:p w14:paraId="35BA1A1B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47691064" w14:textId="77777777" w:rsidTr="00FA1982">
        <w:trPr>
          <w:trHeight w:val="307"/>
        </w:trPr>
        <w:tc>
          <w:tcPr>
            <w:tcW w:w="2660" w:type="dxa"/>
            <w:vAlign w:val="center"/>
            <w:hideMark/>
          </w:tcPr>
          <w:p w14:paraId="6BE7F4DD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≥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876" w:type="dxa"/>
            <w:vAlign w:val="center"/>
            <w:hideMark/>
          </w:tcPr>
          <w:p w14:paraId="3CA9B0E1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281 (2.01%)</w:t>
            </w:r>
          </w:p>
        </w:tc>
        <w:tc>
          <w:tcPr>
            <w:tcW w:w="2112" w:type="dxa"/>
            <w:vAlign w:val="center"/>
            <w:hideMark/>
          </w:tcPr>
          <w:p w14:paraId="54F38579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149 (5.64%)</w:t>
            </w:r>
          </w:p>
        </w:tc>
        <w:tc>
          <w:tcPr>
            <w:tcW w:w="1006" w:type="dxa"/>
            <w:hideMark/>
          </w:tcPr>
          <w:p w14:paraId="1D5455B7" w14:textId="77777777" w:rsidR="006D1DE0" w:rsidRPr="00AC7F3D" w:rsidRDefault="006D1DE0" w:rsidP="00FA1982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</w:tbl>
    <w:p w14:paraId="24A6AE09" w14:textId="77777777" w:rsidR="006D1DE0" w:rsidRPr="00AC7F3D" w:rsidRDefault="006D1DE0" w:rsidP="006D1DE0">
      <w:pPr>
        <w:spacing w:line="276" w:lineRule="auto"/>
        <w:rPr>
          <w:rFonts w:cs="Calibri"/>
          <w:kern w:val="0"/>
          <w:sz w:val="22"/>
        </w:rPr>
      </w:pPr>
      <w:r w:rsidRPr="00AC7F3D">
        <w:rPr>
          <w:rFonts w:cs="Calibri"/>
          <w:kern w:val="0"/>
          <w:sz w:val="22"/>
        </w:rPr>
        <w:t>BMI: body mass index;</w:t>
      </w:r>
      <w:r w:rsidRPr="00AC7F3D">
        <w:rPr>
          <w:rFonts w:ascii="Times New Roman" w:hAnsi="Times New Roman"/>
          <w:szCs w:val="21"/>
        </w:rPr>
        <w:t xml:space="preserve"> </w:t>
      </w:r>
      <w:r w:rsidRPr="00AC7F3D">
        <w:rPr>
          <w:rFonts w:cs="Calibri"/>
          <w:kern w:val="0"/>
          <w:sz w:val="22"/>
        </w:rPr>
        <w:t>UACR: urinary albumin to creatinine ratio.</w:t>
      </w:r>
    </w:p>
    <w:p w14:paraId="296F63B7" w14:textId="77777777" w:rsidR="006D1DE0" w:rsidRPr="00AC7F3D" w:rsidRDefault="006D1DE0" w:rsidP="00145E2B">
      <w:pPr>
        <w:spacing w:line="276" w:lineRule="auto"/>
        <w:rPr>
          <w:rFonts w:cs="Calibri"/>
          <w:b/>
          <w:bCs/>
          <w:kern w:val="0"/>
          <w:sz w:val="24"/>
        </w:rPr>
      </w:pPr>
    </w:p>
    <w:p w14:paraId="31513228" w14:textId="77777777" w:rsidR="006D1DE0" w:rsidRPr="00AC7F3D" w:rsidRDefault="006D1DE0" w:rsidP="00145E2B">
      <w:pPr>
        <w:spacing w:line="276" w:lineRule="auto"/>
        <w:rPr>
          <w:rFonts w:cs="Calibri"/>
          <w:b/>
          <w:bCs/>
          <w:kern w:val="0"/>
          <w:sz w:val="24"/>
        </w:rPr>
      </w:pPr>
    </w:p>
    <w:p w14:paraId="12FDF7BC" w14:textId="77777777" w:rsidR="00145E2B" w:rsidRPr="00AC7F3D" w:rsidRDefault="00145E2B" w:rsidP="00145E2B">
      <w:pPr>
        <w:spacing w:line="276" w:lineRule="auto"/>
        <w:rPr>
          <w:rFonts w:cs="Calibri"/>
          <w:b/>
          <w:bCs/>
          <w:kern w:val="0"/>
          <w:sz w:val="24"/>
        </w:rPr>
      </w:pPr>
      <w:r w:rsidRPr="00AC7F3D">
        <w:rPr>
          <w:rFonts w:cs="Calibri"/>
          <w:b/>
          <w:bCs/>
          <w:kern w:val="0"/>
          <w:sz w:val="24"/>
        </w:rPr>
        <w:t>T</w:t>
      </w:r>
      <w:r w:rsidRPr="00AC7F3D">
        <w:rPr>
          <w:rFonts w:cs="Calibri" w:hint="eastAsia"/>
          <w:b/>
          <w:bCs/>
          <w:kern w:val="0"/>
          <w:sz w:val="24"/>
        </w:rPr>
        <w:t>able S</w:t>
      </w:r>
      <w:r w:rsidR="006D1DE0" w:rsidRPr="00AC7F3D">
        <w:rPr>
          <w:rFonts w:cs="Calibri"/>
          <w:b/>
          <w:bCs/>
          <w:kern w:val="0"/>
          <w:sz w:val="24"/>
        </w:rPr>
        <w:t>2</w:t>
      </w:r>
      <w:r w:rsidRPr="00AC7F3D">
        <w:rPr>
          <w:rFonts w:cs="Calibri" w:hint="eastAsia"/>
          <w:b/>
          <w:bCs/>
          <w:kern w:val="0"/>
          <w:sz w:val="24"/>
        </w:rPr>
        <w:t xml:space="preserve">. Odds of </w:t>
      </w:r>
      <w:r w:rsidRPr="00AC7F3D">
        <w:rPr>
          <w:rFonts w:cs="Calibri"/>
          <w:b/>
          <w:bCs/>
          <w:kern w:val="0"/>
          <w:sz w:val="24"/>
        </w:rPr>
        <w:t>increased</w:t>
      </w:r>
      <w:r w:rsidRPr="00AC7F3D">
        <w:rPr>
          <w:rFonts w:cs="Calibri" w:hint="eastAsia"/>
          <w:b/>
          <w:bCs/>
          <w:kern w:val="0"/>
          <w:sz w:val="24"/>
        </w:rPr>
        <w:t xml:space="preserve"> </w:t>
      </w:r>
      <w:proofErr w:type="spellStart"/>
      <w:r w:rsidRPr="00AC7F3D">
        <w:rPr>
          <w:rFonts w:cs="Calibri" w:hint="eastAsia"/>
          <w:b/>
          <w:bCs/>
          <w:kern w:val="0"/>
          <w:sz w:val="24"/>
        </w:rPr>
        <w:t>uACR</w:t>
      </w:r>
      <w:proofErr w:type="spellEnd"/>
      <w:r w:rsidRPr="00AC7F3D">
        <w:rPr>
          <w:rFonts w:cs="Calibri" w:hint="eastAsia"/>
          <w:b/>
          <w:bCs/>
          <w:kern w:val="0"/>
          <w:sz w:val="24"/>
        </w:rPr>
        <w:t xml:space="preserve"> with adiposity indices</w:t>
      </w:r>
    </w:p>
    <w:tbl>
      <w:tblPr>
        <w:tblW w:w="1125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4610"/>
        <w:gridCol w:w="3625"/>
      </w:tblGrid>
      <w:tr w:rsidR="00AC7F3D" w:rsidRPr="00AC7F3D" w14:paraId="0AD100DD" w14:textId="77777777" w:rsidTr="004E7D3E">
        <w:tc>
          <w:tcPr>
            <w:tcW w:w="3024" w:type="dxa"/>
            <w:vMerge w:val="restart"/>
            <w:tcBorders>
              <w:top w:val="single" w:sz="8" w:space="0" w:color="auto"/>
            </w:tcBorders>
            <w:hideMark/>
          </w:tcPr>
          <w:p w14:paraId="34159A8D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  <w:p w14:paraId="3BD6CFFD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8235" w:type="dxa"/>
            <w:gridSpan w:val="2"/>
            <w:tcBorders>
              <w:top w:val="single" w:sz="8" w:space="0" w:color="auto"/>
              <w:bottom w:val="single" w:sz="4" w:space="0" w:color="auto"/>
            </w:tcBorders>
            <w:hideMark/>
          </w:tcPr>
          <w:p w14:paraId="3AF602AA" w14:textId="77777777" w:rsidR="00145E2B" w:rsidRPr="00AC7F3D" w:rsidRDefault="00145E2B" w:rsidP="004E7D3E">
            <w:pPr>
              <w:jc w:val="center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ascii="TimesNewRomanPS-BoldMT" w:hAnsi="TimesNewRomanPS-BoldMT" w:cs="TimesNewRomanPS-BoldMT"/>
                <w:bCs/>
                <w:kern w:val="0"/>
                <w:sz w:val="24"/>
                <w:szCs w:val="24"/>
              </w:rPr>
              <w:t>Odds Ratio (95% confidence interval)</w:t>
            </w:r>
            <w:r w:rsidRPr="00AC7F3D">
              <w:rPr>
                <w:rFonts w:ascii="TimesNewRomanPS-BoldMT" w:hAnsi="TimesNewRomanPS-BoldMT" w:cs="TimesNewRomanPS-BoldMT" w:hint="eastAsia"/>
                <w:bCs/>
                <w:kern w:val="0"/>
                <w:sz w:val="24"/>
                <w:szCs w:val="24"/>
              </w:rPr>
              <w:t xml:space="preserve"> P value</w:t>
            </w:r>
          </w:p>
        </w:tc>
      </w:tr>
      <w:tr w:rsidR="00AC7F3D" w:rsidRPr="00AC7F3D" w14:paraId="0249F2E2" w14:textId="77777777" w:rsidTr="004E7D3E">
        <w:tc>
          <w:tcPr>
            <w:tcW w:w="3024" w:type="dxa"/>
            <w:vMerge/>
            <w:tcBorders>
              <w:bottom w:val="single" w:sz="4" w:space="0" w:color="auto"/>
            </w:tcBorders>
            <w:hideMark/>
          </w:tcPr>
          <w:p w14:paraId="0F1ACE3E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66DD98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Non-adjusted</w:t>
            </w: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4FC51F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F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ully 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Adjust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ed</w:t>
            </w:r>
          </w:p>
        </w:tc>
      </w:tr>
      <w:tr w:rsidR="00AC7F3D" w:rsidRPr="00AC7F3D" w14:paraId="35F04850" w14:textId="77777777" w:rsidTr="004E7D3E">
        <w:tc>
          <w:tcPr>
            <w:tcW w:w="3024" w:type="dxa"/>
            <w:tcBorders>
              <w:top w:val="single" w:sz="4" w:space="0" w:color="auto"/>
            </w:tcBorders>
            <w:hideMark/>
          </w:tcPr>
          <w:p w14:paraId="69F7798D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WHR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quartile</w:t>
            </w:r>
          </w:p>
        </w:tc>
        <w:tc>
          <w:tcPr>
            <w:tcW w:w="4610" w:type="dxa"/>
            <w:tcBorders>
              <w:top w:val="single" w:sz="4" w:space="0" w:color="auto"/>
            </w:tcBorders>
            <w:hideMark/>
          </w:tcPr>
          <w:p w14:paraId="55FF11EE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</w:tcBorders>
            <w:hideMark/>
          </w:tcPr>
          <w:p w14:paraId="355FC408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505AFBE6" w14:textId="77777777" w:rsidTr="004E7D3E">
        <w:tc>
          <w:tcPr>
            <w:tcW w:w="3024" w:type="dxa"/>
            <w:hideMark/>
          </w:tcPr>
          <w:p w14:paraId="5E1303FF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Q1</w:t>
            </w:r>
          </w:p>
        </w:tc>
        <w:tc>
          <w:tcPr>
            <w:tcW w:w="4610" w:type="dxa"/>
            <w:hideMark/>
          </w:tcPr>
          <w:p w14:paraId="1A8D2CCC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3625" w:type="dxa"/>
            <w:hideMark/>
          </w:tcPr>
          <w:p w14:paraId="34FC5BD0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0D24E20" w14:textId="77777777" w:rsidTr="004E7D3E">
        <w:tc>
          <w:tcPr>
            <w:tcW w:w="3024" w:type="dxa"/>
            <w:hideMark/>
          </w:tcPr>
          <w:p w14:paraId="4D7E8F6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Q2</w:t>
            </w:r>
          </w:p>
        </w:tc>
        <w:tc>
          <w:tcPr>
            <w:tcW w:w="4610" w:type="dxa"/>
            <w:hideMark/>
          </w:tcPr>
          <w:p w14:paraId="0B4F5A80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1.13 (1.00, 1.27) 0.053</w:t>
            </w:r>
          </w:p>
        </w:tc>
        <w:tc>
          <w:tcPr>
            <w:tcW w:w="3625" w:type="dxa"/>
            <w:hideMark/>
          </w:tcPr>
          <w:p w14:paraId="7E4FA74E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0.95 (0.83, 1.09) 0.447 </w:t>
            </w:r>
          </w:p>
        </w:tc>
      </w:tr>
      <w:tr w:rsidR="00AC7F3D" w:rsidRPr="00AC7F3D" w14:paraId="42AEF963" w14:textId="77777777" w:rsidTr="004E7D3E">
        <w:tc>
          <w:tcPr>
            <w:tcW w:w="3024" w:type="dxa"/>
            <w:hideMark/>
          </w:tcPr>
          <w:p w14:paraId="2F0C05F5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Q3</w:t>
            </w:r>
          </w:p>
        </w:tc>
        <w:tc>
          <w:tcPr>
            <w:tcW w:w="4610" w:type="dxa"/>
            <w:hideMark/>
          </w:tcPr>
          <w:p w14:paraId="7B4D43CB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1.20 (1.07, 1.36) 0.002</w:t>
            </w:r>
          </w:p>
        </w:tc>
        <w:tc>
          <w:tcPr>
            <w:tcW w:w="3625" w:type="dxa"/>
            <w:hideMark/>
          </w:tcPr>
          <w:p w14:paraId="5E2EC100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0.96 (0.84, 1.10) 0.535 </w:t>
            </w:r>
          </w:p>
        </w:tc>
      </w:tr>
      <w:tr w:rsidR="00AC7F3D" w:rsidRPr="00AC7F3D" w14:paraId="4638EFC5" w14:textId="77777777" w:rsidTr="004E7D3E">
        <w:tc>
          <w:tcPr>
            <w:tcW w:w="3024" w:type="dxa"/>
            <w:hideMark/>
          </w:tcPr>
          <w:p w14:paraId="4DA2236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Q4</w:t>
            </w:r>
          </w:p>
        </w:tc>
        <w:tc>
          <w:tcPr>
            <w:tcW w:w="4610" w:type="dxa"/>
            <w:hideMark/>
          </w:tcPr>
          <w:p w14:paraId="603426F7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1.35 (1.20, 1.53) &lt;0.001</w:t>
            </w:r>
          </w:p>
        </w:tc>
        <w:tc>
          <w:tcPr>
            <w:tcW w:w="3625" w:type="dxa"/>
            <w:hideMark/>
          </w:tcPr>
          <w:p w14:paraId="4BC7ACB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0.91 (0.79, 1.05) 0.187 </w:t>
            </w:r>
          </w:p>
        </w:tc>
      </w:tr>
      <w:tr w:rsidR="00AC7F3D" w:rsidRPr="00AC7F3D" w14:paraId="146EEEC5" w14:textId="77777777" w:rsidTr="004E7D3E">
        <w:tc>
          <w:tcPr>
            <w:tcW w:w="3024" w:type="dxa"/>
            <w:hideMark/>
          </w:tcPr>
          <w:p w14:paraId="115340DF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WHR </w:t>
            </w:r>
            <w:proofErr w:type="spellStart"/>
            <w:r w:rsidRPr="00AC7F3D">
              <w:rPr>
                <w:rFonts w:cs="Calibri" w:hint="eastAsia"/>
                <w:kern w:val="0"/>
                <w:sz w:val="24"/>
                <w:szCs w:val="24"/>
              </w:rPr>
              <w:t>continuious</w:t>
            </w:r>
            <w:proofErr w:type="spellEnd"/>
          </w:p>
        </w:tc>
        <w:tc>
          <w:tcPr>
            <w:tcW w:w="4610" w:type="dxa"/>
            <w:hideMark/>
          </w:tcPr>
          <w:p w14:paraId="41EC587E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5.37 (3.08, 9.35) &lt;0.001</w:t>
            </w:r>
          </w:p>
        </w:tc>
        <w:tc>
          <w:tcPr>
            <w:tcW w:w="3625" w:type="dxa"/>
            <w:hideMark/>
          </w:tcPr>
          <w:p w14:paraId="230BBD6E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0.77 (0.39, 1.55) 0.466 </w:t>
            </w:r>
          </w:p>
        </w:tc>
      </w:tr>
      <w:tr w:rsidR="00AC7F3D" w:rsidRPr="00AC7F3D" w14:paraId="6525A5F7" w14:textId="77777777" w:rsidTr="004E7D3E">
        <w:tc>
          <w:tcPr>
            <w:tcW w:w="3024" w:type="dxa"/>
            <w:hideMark/>
          </w:tcPr>
          <w:p w14:paraId="7ECAABD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proofErr w:type="spellStart"/>
            <w:r w:rsidRPr="00AC7F3D">
              <w:rPr>
                <w:rFonts w:cs="Calibri" w:hint="eastAsia"/>
                <w:kern w:val="0"/>
                <w:sz w:val="24"/>
                <w:szCs w:val="24"/>
              </w:rPr>
              <w:t>WHtR</w:t>
            </w:r>
            <w:proofErr w:type="spellEnd"/>
            <w:r w:rsidRPr="00AC7F3D">
              <w:rPr>
                <w:rFonts w:cs="Calibri"/>
                <w:kern w:val="0"/>
                <w:sz w:val="24"/>
                <w:szCs w:val="24"/>
              </w:rPr>
              <w:t xml:space="preserve"> quartile</w:t>
            </w:r>
          </w:p>
        </w:tc>
        <w:tc>
          <w:tcPr>
            <w:tcW w:w="4610" w:type="dxa"/>
            <w:hideMark/>
          </w:tcPr>
          <w:p w14:paraId="402E703B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3625" w:type="dxa"/>
            <w:hideMark/>
          </w:tcPr>
          <w:p w14:paraId="50945249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41D92585" w14:textId="77777777" w:rsidTr="004E7D3E">
        <w:tc>
          <w:tcPr>
            <w:tcW w:w="3024" w:type="dxa"/>
            <w:hideMark/>
          </w:tcPr>
          <w:p w14:paraId="705CE0B3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Q1</w:t>
            </w:r>
          </w:p>
        </w:tc>
        <w:tc>
          <w:tcPr>
            <w:tcW w:w="4610" w:type="dxa"/>
            <w:hideMark/>
          </w:tcPr>
          <w:p w14:paraId="3625296A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3625" w:type="dxa"/>
            <w:hideMark/>
          </w:tcPr>
          <w:p w14:paraId="4AB2A10C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51DA4D9" w14:textId="77777777" w:rsidTr="004E7D3E">
        <w:tc>
          <w:tcPr>
            <w:tcW w:w="3024" w:type="dxa"/>
            <w:hideMark/>
          </w:tcPr>
          <w:p w14:paraId="4281493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Q2</w:t>
            </w:r>
          </w:p>
        </w:tc>
        <w:tc>
          <w:tcPr>
            <w:tcW w:w="4610" w:type="dxa"/>
            <w:hideMark/>
          </w:tcPr>
          <w:p w14:paraId="74E1A986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1.12 (0.98, 1.29) 0.095</w:t>
            </w:r>
          </w:p>
        </w:tc>
        <w:tc>
          <w:tcPr>
            <w:tcW w:w="3625" w:type="dxa"/>
            <w:hideMark/>
          </w:tcPr>
          <w:p w14:paraId="103179E3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0.98 (0.85, 1.13) 0.782</w:t>
            </w:r>
          </w:p>
        </w:tc>
      </w:tr>
      <w:tr w:rsidR="00AC7F3D" w:rsidRPr="00AC7F3D" w14:paraId="70EB7A78" w14:textId="77777777" w:rsidTr="004E7D3E">
        <w:tc>
          <w:tcPr>
            <w:tcW w:w="3024" w:type="dxa"/>
            <w:hideMark/>
          </w:tcPr>
          <w:p w14:paraId="6D49F930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Q3</w:t>
            </w:r>
          </w:p>
        </w:tc>
        <w:tc>
          <w:tcPr>
            <w:tcW w:w="4610" w:type="dxa"/>
            <w:hideMark/>
          </w:tcPr>
          <w:p w14:paraId="49E996E8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1.59 (1.40, 1.80) &lt;0.001</w:t>
            </w:r>
          </w:p>
        </w:tc>
        <w:tc>
          <w:tcPr>
            <w:tcW w:w="3625" w:type="dxa"/>
            <w:hideMark/>
          </w:tcPr>
          <w:p w14:paraId="214F0E7C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1.15 (0.99, 1.32) 0.063 </w:t>
            </w:r>
          </w:p>
        </w:tc>
      </w:tr>
      <w:tr w:rsidR="00AC7F3D" w:rsidRPr="00AC7F3D" w14:paraId="3DE49A9F" w14:textId="77777777" w:rsidTr="004E7D3E">
        <w:tc>
          <w:tcPr>
            <w:tcW w:w="3024" w:type="dxa"/>
            <w:hideMark/>
          </w:tcPr>
          <w:p w14:paraId="14C63C1E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Q4</w:t>
            </w:r>
          </w:p>
        </w:tc>
        <w:tc>
          <w:tcPr>
            <w:tcW w:w="4610" w:type="dxa"/>
            <w:hideMark/>
          </w:tcPr>
          <w:p w14:paraId="13FCFB6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2.71 (2.40, 3.06) &lt;0.001</w:t>
            </w:r>
          </w:p>
        </w:tc>
        <w:tc>
          <w:tcPr>
            <w:tcW w:w="3625" w:type="dxa"/>
            <w:hideMark/>
          </w:tcPr>
          <w:p w14:paraId="6B447FB8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1.36 (1.18, 1.57) &lt;0.001 </w:t>
            </w:r>
          </w:p>
        </w:tc>
      </w:tr>
      <w:tr w:rsidR="00AC7F3D" w:rsidRPr="00AC7F3D" w14:paraId="1E2429A6" w14:textId="77777777" w:rsidTr="004E7D3E">
        <w:tc>
          <w:tcPr>
            <w:tcW w:w="3024" w:type="dxa"/>
            <w:hideMark/>
          </w:tcPr>
          <w:p w14:paraId="060CAB7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proofErr w:type="spellStart"/>
            <w:r w:rsidRPr="00AC7F3D">
              <w:rPr>
                <w:rFonts w:cs="Calibri" w:hint="eastAsia"/>
                <w:kern w:val="0"/>
                <w:sz w:val="24"/>
                <w:szCs w:val="24"/>
              </w:rPr>
              <w:lastRenderedPageBreak/>
              <w:t>WHtR</w:t>
            </w:r>
            <w:proofErr w:type="spellEnd"/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AC7F3D">
              <w:rPr>
                <w:rFonts w:cs="Calibri" w:hint="eastAsia"/>
                <w:kern w:val="0"/>
                <w:sz w:val="24"/>
                <w:szCs w:val="24"/>
              </w:rPr>
              <w:t>continuious</w:t>
            </w:r>
            <w:proofErr w:type="spellEnd"/>
          </w:p>
        </w:tc>
        <w:tc>
          <w:tcPr>
            <w:tcW w:w="4610" w:type="dxa"/>
            <w:hideMark/>
          </w:tcPr>
          <w:p w14:paraId="2F19D42F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11.18 (5.90, 2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2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.14) &lt;0.001</w:t>
            </w:r>
          </w:p>
        </w:tc>
        <w:tc>
          <w:tcPr>
            <w:tcW w:w="3625" w:type="dxa"/>
            <w:hideMark/>
          </w:tcPr>
          <w:p w14:paraId="0CEDE984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1.96 (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0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.27, 2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1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.14) 0.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335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</w:t>
            </w:r>
          </w:p>
        </w:tc>
      </w:tr>
      <w:tr w:rsidR="00AC7F3D" w:rsidRPr="00AC7F3D" w14:paraId="08E684E5" w14:textId="77777777" w:rsidTr="004E7D3E">
        <w:tc>
          <w:tcPr>
            <w:tcW w:w="3024" w:type="dxa"/>
            <w:hideMark/>
          </w:tcPr>
          <w:p w14:paraId="6C5E7DB9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LAP quartile</w:t>
            </w:r>
          </w:p>
        </w:tc>
        <w:tc>
          <w:tcPr>
            <w:tcW w:w="4610" w:type="dxa"/>
            <w:hideMark/>
          </w:tcPr>
          <w:p w14:paraId="000A19CC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3625" w:type="dxa"/>
            <w:hideMark/>
          </w:tcPr>
          <w:p w14:paraId="1E8C56B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034167A5" w14:textId="77777777" w:rsidTr="004E7D3E">
        <w:tc>
          <w:tcPr>
            <w:tcW w:w="3024" w:type="dxa"/>
            <w:hideMark/>
          </w:tcPr>
          <w:p w14:paraId="0E84F5F9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Q1</w:t>
            </w:r>
          </w:p>
        </w:tc>
        <w:tc>
          <w:tcPr>
            <w:tcW w:w="4610" w:type="dxa"/>
            <w:hideMark/>
          </w:tcPr>
          <w:p w14:paraId="1DDD0E73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3625" w:type="dxa"/>
            <w:hideMark/>
          </w:tcPr>
          <w:p w14:paraId="44802612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41565F5F" w14:textId="77777777" w:rsidTr="004E7D3E">
        <w:tc>
          <w:tcPr>
            <w:tcW w:w="3024" w:type="dxa"/>
            <w:hideMark/>
          </w:tcPr>
          <w:p w14:paraId="7F31D604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Q2</w:t>
            </w:r>
          </w:p>
        </w:tc>
        <w:tc>
          <w:tcPr>
            <w:tcW w:w="4610" w:type="dxa"/>
            <w:hideMark/>
          </w:tcPr>
          <w:p w14:paraId="35EC56AF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1.42 (1.24, 1.62) &lt;0.001</w:t>
            </w:r>
          </w:p>
        </w:tc>
        <w:tc>
          <w:tcPr>
            <w:tcW w:w="3625" w:type="dxa"/>
            <w:hideMark/>
          </w:tcPr>
          <w:p w14:paraId="46C65276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09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(0.9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4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, 1.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27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) 0.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238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</w:t>
            </w:r>
          </w:p>
        </w:tc>
      </w:tr>
      <w:tr w:rsidR="00AC7F3D" w:rsidRPr="00AC7F3D" w14:paraId="3C62D4D4" w14:textId="77777777" w:rsidTr="004E7D3E">
        <w:tc>
          <w:tcPr>
            <w:tcW w:w="3024" w:type="dxa"/>
            <w:hideMark/>
          </w:tcPr>
          <w:p w14:paraId="29958592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Q3</w:t>
            </w:r>
          </w:p>
        </w:tc>
        <w:tc>
          <w:tcPr>
            <w:tcW w:w="4610" w:type="dxa"/>
            <w:hideMark/>
          </w:tcPr>
          <w:p w14:paraId="68320582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1.82 (1.59, 2.07) &lt;0.001</w:t>
            </w:r>
          </w:p>
        </w:tc>
        <w:tc>
          <w:tcPr>
            <w:tcW w:w="3625" w:type="dxa"/>
            <w:hideMark/>
          </w:tcPr>
          <w:p w14:paraId="620A3367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13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(0.97, 1.31) 0.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111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</w:t>
            </w:r>
          </w:p>
        </w:tc>
      </w:tr>
      <w:tr w:rsidR="00AC7F3D" w:rsidRPr="00AC7F3D" w14:paraId="1C5E3418" w14:textId="77777777" w:rsidTr="006D2218">
        <w:tc>
          <w:tcPr>
            <w:tcW w:w="3024" w:type="dxa"/>
            <w:tcBorders>
              <w:bottom w:val="nil"/>
            </w:tcBorders>
            <w:hideMark/>
          </w:tcPr>
          <w:p w14:paraId="368B9DC3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Q4</w:t>
            </w:r>
          </w:p>
        </w:tc>
        <w:tc>
          <w:tcPr>
            <w:tcW w:w="4610" w:type="dxa"/>
            <w:tcBorders>
              <w:bottom w:val="nil"/>
            </w:tcBorders>
            <w:hideMark/>
          </w:tcPr>
          <w:p w14:paraId="25300607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2.78 (2.46, 3.15) &lt;0.001</w:t>
            </w:r>
          </w:p>
        </w:tc>
        <w:tc>
          <w:tcPr>
            <w:tcW w:w="3625" w:type="dxa"/>
            <w:tcBorders>
              <w:bottom w:val="nil"/>
            </w:tcBorders>
            <w:hideMark/>
          </w:tcPr>
          <w:p w14:paraId="3E63F942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1.42 (1.21, 1.67) &lt;0.001 </w:t>
            </w:r>
          </w:p>
        </w:tc>
      </w:tr>
      <w:tr w:rsidR="00AC7F3D" w:rsidRPr="00AC7F3D" w14:paraId="7AFC2FAC" w14:textId="77777777" w:rsidTr="006D2218">
        <w:tc>
          <w:tcPr>
            <w:tcW w:w="3024" w:type="dxa"/>
            <w:tcBorders>
              <w:top w:val="nil"/>
              <w:bottom w:val="single" w:sz="6" w:space="0" w:color="auto"/>
            </w:tcBorders>
            <w:hideMark/>
          </w:tcPr>
          <w:p w14:paraId="65012B66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LAP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 xml:space="preserve"> </w:t>
            </w:r>
            <w:proofErr w:type="spellStart"/>
            <w:r w:rsidRPr="00AC7F3D">
              <w:rPr>
                <w:rFonts w:cs="Calibri" w:hint="eastAsia"/>
                <w:kern w:val="0"/>
                <w:sz w:val="24"/>
                <w:szCs w:val="24"/>
              </w:rPr>
              <w:t>continuious</w:t>
            </w:r>
            <w:proofErr w:type="spellEnd"/>
          </w:p>
        </w:tc>
        <w:tc>
          <w:tcPr>
            <w:tcW w:w="4610" w:type="dxa"/>
            <w:tcBorders>
              <w:top w:val="nil"/>
              <w:bottom w:val="single" w:sz="6" w:space="0" w:color="auto"/>
            </w:tcBorders>
            <w:hideMark/>
          </w:tcPr>
          <w:p w14:paraId="78EAC81C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 w:hint="eastAsia"/>
                <w:kern w:val="0"/>
                <w:sz w:val="24"/>
                <w:szCs w:val="24"/>
              </w:rPr>
              <w:t>2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.01 (1.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03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, 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3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22</w:t>
            </w:r>
            <w:r w:rsidRPr="00AC7F3D">
              <w:rPr>
                <w:rFonts w:cs="Calibri"/>
                <w:kern w:val="0"/>
                <w:sz w:val="24"/>
                <w:szCs w:val="24"/>
              </w:rPr>
              <w:t>) &lt;0.001</w:t>
            </w:r>
          </w:p>
        </w:tc>
        <w:tc>
          <w:tcPr>
            <w:tcW w:w="3625" w:type="dxa"/>
            <w:tcBorders>
              <w:top w:val="nil"/>
              <w:bottom w:val="single" w:sz="6" w:space="0" w:color="auto"/>
            </w:tcBorders>
            <w:hideMark/>
          </w:tcPr>
          <w:p w14:paraId="620BD521" w14:textId="77777777" w:rsidR="00145E2B" w:rsidRPr="00AC7F3D" w:rsidRDefault="00145E2B" w:rsidP="004E7D3E">
            <w:pPr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34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 (1.00, 1.</w:t>
            </w:r>
            <w:r w:rsidRPr="00AC7F3D">
              <w:rPr>
                <w:rFonts w:cs="Calibri" w:hint="eastAsia"/>
                <w:kern w:val="0"/>
                <w:sz w:val="24"/>
                <w:szCs w:val="24"/>
              </w:rPr>
              <w:t>68</w:t>
            </w:r>
            <w:r w:rsidRPr="00AC7F3D">
              <w:rPr>
                <w:rFonts w:cs="Calibri"/>
                <w:kern w:val="0"/>
                <w:sz w:val="24"/>
                <w:szCs w:val="24"/>
              </w:rPr>
              <w:t xml:space="preserve">) &lt;0.001 </w:t>
            </w:r>
          </w:p>
        </w:tc>
      </w:tr>
    </w:tbl>
    <w:p w14:paraId="37BDCDC6" w14:textId="77777777" w:rsidR="00145E2B" w:rsidRPr="00AC7F3D" w:rsidRDefault="00145E2B" w:rsidP="00145E2B">
      <w:pPr>
        <w:spacing w:line="276" w:lineRule="auto"/>
        <w:jc w:val="left"/>
      </w:pPr>
      <w:r w:rsidRPr="00AC7F3D">
        <w:t xml:space="preserve">Non-adjusted model </w:t>
      </w:r>
      <w:proofErr w:type="gramStart"/>
      <w:r w:rsidRPr="00AC7F3D">
        <w:t>adjust</w:t>
      </w:r>
      <w:proofErr w:type="gramEnd"/>
      <w:r w:rsidRPr="00AC7F3D">
        <w:t xml:space="preserve"> for: None </w:t>
      </w:r>
      <w:r w:rsidRPr="00AC7F3D">
        <w:br/>
        <w:t>Adjust model adjust for: Age; Sex; DM Family</w:t>
      </w:r>
      <w:r w:rsidRPr="00AC7F3D">
        <w:rPr>
          <w:rFonts w:hint="eastAsia"/>
        </w:rPr>
        <w:t xml:space="preserve"> history</w:t>
      </w:r>
      <w:r w:rsidRPr="00AC7F3D">
        <w:t>; Drinking; Smoking; CVD</w:t>
      </w:r>
      <w:r w:rsidRPr="00AC7F3D">
        <w:rPr>
          <w:rFonts w:hint="eastAsia"/>
        </w:rPr>
        <w:t xml:space="preserve"> history; SBP; DBP; HDL; FBG; PBG; </w:t>
      </w:r>
      <w:r w:rsidRPr="00AC7F3D">
        <w:t>HbA1c</w:t>
      </w:r>
      <w:r w:rsidRPr="00AC7F3D">
        <w:rPr>
          <w:rFonts w:hint="eastAsia"/>
        </w:rPr>
        <w:t>.</w:t>
      </w:r>
    </w:p>
    <w:p w14:paraId="078BFB2D" w14:textId="77777777" w:rsidR="00145E2B" w:rsidRPr="00AC7F3D" w:rsidRDefault="00145E2B" w:rsidP="00145E2B">
      <w:pPr>
        <w:rPr>
          <w:rFonts w:cs="Calibri"/>
          <w:kern w:val="0"/>
          <w:sz w:val="22"/>
        </w:rPr>
      </w:pPr>
      <w:r w:rsidRPr="00AC7F3D">
        <w:rPr>
          <w:rFonts w:cs="Calibri"/>
          <w:kern w:val="0"/>
          <w:sz w:val="22"/>
        </w:rPr>
        <w:t>UACR: urinary albumin to creatinine ratio</w:t>
      </w:r>
      <w:r w:rsidRPr="00AC7F3D">
        <w:rPr>
          <w:rFonts w:cs="Calibri" w:hint="eastAsia"/>
          <w:kern w:val="0"/>
          <w:sz w:val="22"/>
        </w:rPr>
        <w:t xml:space="preserve">; WHR: waist </w:t>
      </w:r>
      <w:r w:rsidRPr="00AC7F3D">
        <w:rPr>
          <w:rFonts w:cs="Calibri"/>
          <w:kern w:val="0"/>
          <w:sz w:val="22"/>
        </w:rPr>
        <w:t>circumstance</w:t>
      </w:r>
      <w:r w:rsidRPr="00AC7F3D">
        <w:rPr>
          <w:rFonts w:cs="Calibri" w:hint="eastAsia"/>
          <w:kern w:val="0"/>
          <w:sz w:val="22"/>
        </w:rPr>
        <w:t xml:space="preserve"> to hip</w:t>
      </w:r>
      <w:r w:rsidRPr="00AC7F3D">
        <w:rPr>
          <w:rFonts w:cs="Calibri"/>
          <w:kern w:val="0"/>
          <w:sz w:val="22"/>
        </w:rPr>
        <w:t xml:space="preserve"> circumstance</w:t>
      </w:r>
      <w:r w:rsidRPr="00AC7F3D">
        <w:rPr>
          <w:rFonts w:cs="Calibri" w:hint="eastAsia"/>
          <w:kern w:val="0"/>
          <w:sz w:val="22"/>
        </w:rPr>
        <w:t xml:space="preserve"> ratio; </w:t>
      </w:r>
      <w:proofErr w:type="spellStart"/>
      <w:r w:rsidRPr="00AC7F3D">
        <w:rPr>
          <w:rFonts w:cs="Calibri" w:hint="eastAsia"/>
          <w:kern w:val="0"/>
          <w:sz w:val="22"/>
        </w:rPr>
        <w:t>WHtR</w:t>
      </w:r>
      <w:proofErr w:type="spellEnd"/>
      <w:r w:rsidRPr="00AC7F3D">
        <w:rPr>
          <w:rFonts w:cs="Calibri" w:hint="eastAsia"/>
          <w:kern w:val="0"/>
          <w:sz w:val="22"/>
        </w:rPr>
        <w:t xml:space="preserve">: waist </w:t>
      </w:r>
      <w:r w:rsidRPr="00AC7F3D">
        <w:rPr>
          <w:rFonts w:cs="Calibri"/>
          <w:kern w:val="0"/>
          <w:sz w:val="22"/>
        </w:rPr>
        <w:t>circumstance</w:t>
      </w:r>
      <w:r w:rsidRPr="00AC7F3D">
        <w:rPr>
          <w:rFonts w:cs="Calibri" w:hint="eastAsia"/>
          <w:kern w:val="0"/>
          <w:sz w:val="22"/>
        </w:rPr>
        <w:t xml:space="preserve"> to height ratio; LAP: lipid accumulation product index; </w:t>
      </w:r>
      <w:r w:rsidRPr="00AC7F3D">
        <w:rPr>
          <w:rFonts w:cs="Calibri"/>
          <w:kern w:val="0"/>
          <w:sz w:val="22"/>
        </w:rPr>
        <w:t xml:space="preserve">BMI: body mass index; </w:t>
      </w:r>
      <w:r w:rsidRPr="00AC7F3D">
        <w:rPr>
          <w:rFonts w:cs="Calibri" w:hint="eastAsia"/>
          <w:kern w:val="0"/>
          <w:sz w:val="22"/>
        </w:rPr>
        <w:t xml:space="preserve">DM: diabetes </w:t>
      </w:r>
      <w:r w:rsidRPr="00AC7F3D">
        <w:rPr>
          <w:rFonts w:cs="Calibri"/>
          <w:kern w:val="0"/>
          <w:sz w:val="22"/>
        </w:rPr>
        <w:t>mellitus</w:t>
      </w:r>
      <w:r w:rsidRPr="00AC7F3D">
        <w:rPr>
          <w:rFonts w:cs="Calibri" w:hint="eastAsia"/>
          <w:kern w:val="0"/>
          <w:sz w:val="22"/>
        </w:rPr>
        <w:t xml:space="preserve">; </w:t>
      </w:r>
      <w:r w:rsidRPr="00AC7F3D">
        <w:rPr>
          <w:rFonts w:cs="Calibri"/>
          <w:kern w:val="0"/>
          <w:sz w:val="22"/>
        </w:rPr>
        <w:t>CVD: cardiovascular disease;</w:t>
      </w:r>
      <w:r w:rsidRPr="00AC7F3D">
        <w:rPr>
          <w:rFonts w:cs="Calibri" w:hint="eastAsia"/>
          <w:kern w:val="0"/>
          <w:sz w:val="22"/>
        </w:rPr>
        <w:t xml:space="preserve"> </w:t>
      </w:r>
      <w:r w:rsidRPr="00AC7F3D">
        <w:rPr>
          <w:rFonts w:cs="Calibri"/>
          <w:kern w:val="0"/>
          <w:sz w:val="22"/>
        </w:rPr>
        <w:t>SBP: systolic blood pressure; DBP: diastolic blood pressure;</w:t>
      </w:r>
      <w:r w:rsidRPr="00AC7F3D">
        <w:rPr>
          <w:rFonts w:cs="Calibri" w:hint="eastAsia"/>
          <w:kern w:val="0"/>
          <w:sz w:val="22"/>
        </w:rPr>
        <w:t xml:space="preserve"> </w:t>
      </w:r>
      <w:r w:rsidRPr="00AC7F3D">
        <w:rPr>
          <w:rFonts w:cs="Calibri"/>
          <w:kern w:val="0"/>
          <w:sz w:val="22"/>
        </w:rPr>
        <w:t xml:space="preserve">HDL: high-density lipoprotein cholesterol; FBG: fasting </w:t>
      </w:r>
      <w:r w:rsidRPr="00AC7F3D">
        <w:rPr>
          <w:rFonts w:cs="Calibri" w:hint="eastAsia"/>
          <w:kern w:val="0"/>
          <w:sz w:val="22"/>
        </w:rPr>
        <w:t>blood</w:t>
      </w:r>
      <w:r w:rsidRPr="00AC7F3D">
        <w:rPr>
          <w:rFonts w:cs="Calibri"/>
          <w:kern w:val="0"/>
          <w:sz w:val="22"/>
        </w:rPr>
        <w:t xml:space="preserve"> glucose; PBG: 2 h post-load blood glucose; HbA1c:</w:t>
      </w:r>
      <w:r w:rsidRPr="00AC7F3D">
        <w:rPr>
          <w:rFonts w:cs="Calibri" w:hint="eastAsia"/>
          <w:kern w:val="0"/>
          <w:sz w:val="22"/>
        </w:rPr>
        <w:t xml:space="preserve"> </w:t>
      </w:r>
      <w:r w:rsidRPr="00AC7F3D">
        <w:rPr>
          <w:rFonts w:cs="Calibri"/>
          <w:kern w:val="0"/>
          <w:sz w:val="22"/>
        </w:rPr>
        <w:t>glycosylated hemoglobin</w:t>
      </w:r>
      <w:r w:rsidRPr="00AC7F3D">
        <w:rPr>
          <w:rFonts w:cs="Calibri" w:hint="eastAsia"/>
          <w:kern w:val="0"/>
          <w:sz w:val="22"/>
        </w:rPr>
        <w:t xml:space="preserve">. </w:t>
      </w:r>
    </w:p>
    <w:p w14:paraId="202FA373" w14:textId="77777777" w:rsidR="00145E2B" w:rsidRPr="00AC7F3D" w:rsidRDefault="00145E2B" w:rsidP="00145E2B">
      <w:pPr>
        <w:ind w:rightChars="166" w:right="349"/>
        <w:rPr>
          <w:rFonts w:cs="Calibri"/>
          <w:kern w:val="0"/>
          <w:sz w:val="22"/>
        </w:rPr>
      </w:pPr>
    </w:p>
    <w:p w14:paraId="5E9E2BCC" w14:textId="77777777" w:rsidR="00145E2B" w:rsidRPr="00AC7F3D" w:rsidRDefault="00145E2B" w:rsidP="00145E2B">
      <w:pPr>
        <w:spacing w:line="276" w:lineRule="auto"/>
        <w:rPr>
          <w:rFonts w:cs="Calibri"/>
          <w:b/>
          <w:bCs/>
          <w:kern w:val="0"/>
          <w:sz w:val="24"/>
        </w:rPr>
      </w:pPr>
      <w:r w:rsidRPr="00AC7F3D">
        <w:rPr>
          <w:rFonts w:cs="Calibri"/>
          <w:b/>
          <w:bCs/>
          <w:kern w:val="0"/>
          <w:sz w:val="24"/>
          <w:szCs w:val="24"/>
        </w:rPr>
        <w:t>Table S</w:t>
      </w:r>
      <w:r w:rsidR="006D1DE0" w:rsidRPr="00AC7F3D">
        <w:rPr>
          <w:rFonts w:cs="Calibri"/>
          <w:b/>
          <w:bCs/>
          <w:kern w:val="0"/>
          <w:sz w:val="24"/>
          <w:szCs w:val="24"/>
        </w:rPr>
        <w:t>3</w:t>
      </w:r>
      <w:r w:rsidRPr="00AC7F3D">
        <w:rPr>
          <w:rFonts w:cs="Calibri"/>
          <w:b/>
          <w:bCs/>
          <w:kern w:val="0"/>
          <w:sz w:val="24"/>
          <w:szCs w:val="24"/>
        </w:rPr>
        <w:t>.</w:t>
      </w:r>
      <w:r w:rsidRPr="00AC7F3D">
        <w:rPr>
          <w:rFonts w:cs="Calibri" w:hint="eastAsia"/>
          <w:b/>
          <w:bCs/>
          <w:kern w:val="0"/>
          <w:sz w:val="24"/>
        </w:rPr>
        <w:t xml:space="preserve"> Odds of </w:t>
      </w:r>
      <w:r w:rsidRPr="00AC7F3D">
        <w:rPr>
          <w:rFonts w:cs="Calibri"/>
          <w:b/>
          <w:bCs/>
          <w:kern w:val="0"/>
          <w:sz w:val="24"/>
        </w:rPr>
        <w:t>increased</w:t>
      </w:r>
      <w:r w:rsidRPr="00AC7F3D">
        <w:rPr>
          <w:rFonts w:cs="Calibri" w:hint="eastAsia"/>
          <w:b/>
          <w:bCs/>
          <w:kern w:val="0"/>
          <w:sz w:val="24"/>
        </w:rPr>
        <w:t xml:space="preserve"> </w:t>
      </w:r>
      <w:proofErr w:type="spellStart"/>
      <w:r w:rsidRPr="00AC7F3D">
        <w:rPr>
          <w:rFonts w:cs="Calibri" w:hint="eastAsia"/>
          <w:b/>
          <w:bCs/>
          <w:kern w:val="0"/>
          <w:sz w:val="24"/>
        </w:rPr>
        <w:t>uACR</w:t>
      </w:r>
      <w:proofErr w:type="spellEnd"/>
      <w:r w:rsidRPr="00AC7F3D">
        <w:rPr>
          <w:rFonts w:cs="Calibri" w:hint="eastAsia"/>
          <w:b/>
          <w:bCs/>
          <w:kern w:val="0"/>
          <w:sz w:val="24"/>
        </w:rPr>
        <w:t xml:space="preserve"> with </w:t>
      </w:r>
      <w:r w:rsidRPr="00AC7F3D">
        <w:rPr>
          <w:rFonts w:cs="Calibri"/>
          <w:b/>
          <w:bCs/>
          <w:kern w:val="0"/>
          <w:sz w:val="24"/>
        </w:rPr>
        <w:t>lipid parameters</w:t>
      </w:r>
    </w:p>
    <w:tbl>
      <w:tblPr>
        <w:tblW w:w="12702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16"/>
        <w:gridCol w:w="2812"/>
        <w:gridCol w:w="2835"/>
        <w:gridCol w:w="2671"/>
      </w:tblGrid>
      <w:tr w:rsidR="00AC7F3D" w:rsidRPr="00AC7F3D" w14:paraId="44C8F1F3" w14:textId="77777777" w:rsidTr="00F16E1B">
        <w:trPr>
          <w:trHeight w:val="213"/>
        </w:trPr>
        <w:tc>
          <w:tcPr>
            <w:tcW w:w="1668" w:type="dxa"/>
            <w:vMerge w:val="restart"/>
            <w:tcBorders>
              <w:top w:val="single" w:sz="6" w:space="0" w:color="auto"/>
              <w:bottom w:val="single" w:sz="4" w:space="0" w:color="auto"/>
            </w:tcBorders>
            <w:hideMark/>
          </w:tcPr>
          <w:p w14:paraId="750313B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1034" w:type="dxa"/>
            <w:gridSpan w:val="4"/>
            <w:tcBorders>
              <w:top w:val="single" w:sz="6" w:space="0" w:color="auto"/>
              <w:bottom w:val="single" w:sz="4" w:space="0" w:color="auto"/>
            </w:tcBorders>
            <w:hideMark/>
          </w:tcPr>
          <w:p w14:paraId="12182ED2" w14:textId="77777777" w:rsidR="00145E2B" w:rsidRPr="00AC7F3D" w:rsidRDefault="00145E2B" w:rsidP="004E7D3E">
            <w:pPr>
              <w:ind w:leftChars="379" w:left="796" w:rightChars="862" w:right="1810"/>
              <w:jc w:val="center"/>
              <w:rPr>
                <w:rFonts w:cs="Calibri"/>
                <w:bCs/>
                <w:kern w:val="0"/>
                <w:sz w:val="24"/>
                <w:szCs w:val="24"/>
              </w:rPr>
            </w:pPr>
            <w:r w:rsidRPr="00AC7F3D">
              <w:rPr>
                <w:rFonts w:cs="Calibri"/>
                <w:bCs/>
                <w:kern w:val="0"/>
                <w:sz w:val="24"/>
                <w:szCs w:val="24"/>
              </w:rPr>
              <w:t>Odds Ratio (95% confidence interval) P value</w:t>
            </w:r>
          </w:p>
        </w:tc>
      </w:tr>
      <w:tr w:rsidR="00AC7F3D" w:rsidRPr="00AC7F3D" w14:paraId="60C92FD7" w14:textId="77777777" w:rsidTr="004E7D3E">
        <w:trPr>
          <w:trHeight w:val="379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F6D1F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E0DC25" w14:textId="77777777" w:rsidR="00145E2B" w:rsidRPr="00AC7F3D" w:rsidRDefault="00145E2B" w:rsidP="004E7D3E">
            <w:pPr>
              <w:jc w:val="center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Model1</w:t>
            </w: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6A704D" w14:textId="77777777" w:rsidR="00145E2B" w:rsidRPr="00AC7F3D" w:rsidRDefault="00145E2B" w:rsidP="004E7D3E">
            <w:pPr>
              <w:ind w:leftChars="-15" w:left="-31"/>
              <w:jc w:val="center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Model2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D63135D" w14:textId="77777777" w:rsidR="00145E2B" w:rsidRPr="00AC7F3D" w:rsidRDefault="00145E2B" w:rsidP="004E7D3E">
            <w:pPr>
              <w:jc w:val="center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Model3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14:paraId="4CEAA503" w14:textId="77777777" w:rsidR="00145E2B" w:rsidRPr="00AC7F3D" w:rsidRDefault="00145E2B" w:rsidP="004E7D3E">
            <w:pPr>
              <w:jc w:val="center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Model4</w:t>
            </w:r>
          </w:p>
        </w:tc>
      </w:tr>
      <w:tr w:rsidR="00AC7F3D" w:rsidRPr="00AC7F3D" w14:paraId="13345774" w14:textId="77777777" w:rsidTr="004E7D3E">
        <w:tc>
          <w:tcPr>
            <w:tcW w:w="1668" w:type="dxa"/>
            <w:tcBorders>
              <w:top w:val="single" w:sz="4" w:space="0" w:color="auto"/>
            </w:tcBorders>
            <w:hideMark/>
          </w:tcPr>
          <w:p w14:paraId="213D3D7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Men</w:t>
            </w:r>
          </w:p>
        </w:tc>
        <w:tc>
          <w:tcPr>
            <w:tcW w:w="2716" w:type="dxa"/>
            <w:tcBorders>
              <w:top w:val="single" w:sz="4" w:space="0" w:color="auto"/>
            </w:tcBorders>
            <w:hideMark/>
          </w:tcPr>
          <w:p w14:paraId="456B1F4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</w:tcBorders>
            <w:hideMark/>
          </w:tcPr>
          <w:p w14:paraId="399C7B2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32C76A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14:paraId="1BCFEFE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40089F13" w14:textId="77777777" w:rsidTr="004E7D3E">
        <w:tc>
          <w:tcPr>
            <w:tcW w:w="1668" w:type="dxa"/>
            <w:hideMark/>
          </w:tcPr>
          <w:p w14:paraId="5A0BB66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TG category</w:t>
            </w:r>
          </w:p>
        </w:tc>
        <w:tc>
          <w:tcPr>
            <w:tcW w:w="2716" w:type="dxa"/>
            <w:hideMark/>
          </w:tcPr>
          <w:p w14:paraId="0E60C51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3176B88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913E4D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90FD91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56BDE99E" w14:textId="77777777" w:rsidTr="004E7D3E">
        <w:tc>
          <w:tcPr>
            <w:tcW w:w="1668" w:type="dxa"/>
            <w:hideMark/>
          </w:tcPr>
          <w:p w14:paraId="25CB739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&lt;1.7</w:t>
            </w:r>
          </w:p>
        </w:tc>
        <w:tc>
          <w:tcPr>
            <w:tcW w:w="2716" w:type="dxa"/>
            <w:hideMark/>
          </w:tcPr>
          <w:p w14:paraId="091D6F7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4949463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1B17E26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7E567B1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2DB29E43" w14:textId="77777777" w:rsidTr="004E7D3E">
        <w:tc>
          <w:tcPr>
            <w:tcW w:w="1668" w:type="dxa"/>
            <w:hideMark/>
          </w:tcPr>
          <w:p w14:paraId="4EB8236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1.7-2.3</w:t>
            </w:r>
          </w:p>
        </w:tc>
        <w:tc>
          <w:tcPr>
            <w:tcW w:w="2716" w:type="dxa"/>
            <w:hideMark/>
          </w:tcPr>
          <w:p w14:paraId="0932C11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1.10 (0.84, 1.43) 0.496</w:t>
            </w:r>
          </w:p>
        </w:tc>
        <w:tc>
          <w:tcPr>
            <w:tcW w:w="2812" w:type="dxa"/>
            <w:hideMark/>
          </w:tcPr>
          <w:p w14:paraId="7B2682A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1.03 (0.78, 1.35) 0.840</w:t>
            </w:r>
          </w:p>
        </w:tc>
        <w:tc>
          <w:tcPr>
            <w:tcW w:w="2835" w:type="dxa"/>
          </w:tcPr>
          <w:p w14:paraId="0F6FC8D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0.99 (0.75, 1.31) 0.957</w:t>
            </w:r>
          </w:p>
        </w:tc>
        <w:tc>
          <w:tcPr>
            <w:tcW w:w="2671" w:type="dxa"/>
          </w:tcPr>
          <w:p w14:paraId="4E79B21B" w14:textId="77777777" w:rsidR="00145E2B" w:rsidRPr="00AC7F3D" w:rsidRDefault="00145E2B" w:rsidP="004E7D3E">
            <w:pPr>
              <w:widowControl/>
              <w:ind w:leftChars="-148" w:left="-311" w:firstLineChars="129" w:firstLine="310"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0.95 (0.71, 1.26) 0.708</w:t>
            </w:r>
          </w:p>
        </w:tc>
      </w:tr>
      <w:tr w:rsidR="00AC7F3D" w:rsidRPr="00AC7F3D" w14:paraId="4F4F9756" w14:textId="77777777" w:rsidTr="004E7D3E">
        <w:tc>
          <w:tcPr>
            <w:tcW w:w="1668" w:type="dxa"/>
            <w:hideMark/>
          </w:tcPr>
          <w:p w14:paraId="386E2BC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≥2.3</w:t>
            </w:r>
          </w:p>
        </w:tc>
        <w:tc>
          <w:tcPr>
            <w:tcW w:w="2716" w:type="dxa"/>
            <w:hideMark/>
          </w:tcPr>
          <w:p w14:paraId="75918CE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1.35 (1.07, 1.69) 0.011</w:t>
            </w:r>
          </w:p>
        </w:tc>
        <w:tc>
          <w:tcPr>
            <w:tcW w:w="2812" w:type="dxa"/>
            <w:hideMark/>
          </w:tcPr>
          <w:p w14:paraId="6BD6D16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1.40 (1.10, 1.79) 0.006</w:t>
            </w:r>
          </w:p>
        </w:tc>
        <w:tc>
          <w:tcPr>
            <w:tcW w:w="2835" w:type="dxa"/>
          </w:tcPr>
          <w:p w14:paraId="2B2B6C4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1.33 (1.03, 1.70) 0.026</w:t>
            </w:r>
          </w:p>
        </w:tc>
        <w:tc>
          <w:tcPr>
            <w:tcW w:w="2671" w:type="dxa"/>
          </w:tcPr>
          <w:p w14:paraId="3BE4B06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1.1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2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 (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1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.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03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, 1.51) 0.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042</w:t>
            </w:r>
          </w:p>
        </w:tc>
      </w:tr>
      <w:tr w:rsidR="00AC7F3D" w:rsidRPr="00AC7F3D" w14:paraId="6494B2CD" w14:textId="77777777" w:rsidTr="004E7D3E">
        <w:tc>
          <w:tcPr>
            <w:tcW w:w="1668" w:type="dxa"/>
            <w:hideMark/>
          </w:tcPr>
          <w:p w14:paraId="3B6DA21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TC category</w:t>
            </w:r>
          </w:p>
        </w:tc>
        <w:tc>
          <w:tcPr>
            <w:tcW w:w="2716" w:type="dxa"/>
            <w:hideMark/>
          </w:tcPr>
          <w:p w14:paraId="77F15DF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01AEE3B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62974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A51862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4D5FEB6A" w14:textId="77777777" w:rsidTr="004E7D3E">
        <w:tc>
          <w:tcPr>
            <w:tcW w:w="1668" w:type="dxa"/>
            <w:hideMark/>
          </w:tcPr>
          <w:p w14:paraId="379C4F7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&lt;5.2</w:t>
            </w:r>
          </w:p>
        </w:tc>
        <w:tc>
          <w:tcPr>
            <w:tcW w:w="2716" w:type="dxa"/>
            <w:hideMark/>
          </w:tcPr>
          <w:p w14:paraId="02A279A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2E20DBB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3D991D1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35FD317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120E7BCF" w14:textId="77777777" w:rsidTr="004E7D3E">
        <w:tc>
          <w:tcPr>
            <w:tcW w:w="1668" w:type="dxa"/>
            <w:hideMark/>
          </w:tcPr>
          <w:p w14:paraId="73D7100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5.2-6.2</w:t>
            </w:r>
          </w:p>
        </w:tc>
        <w:tc>
          <w:tcPr>
            <w:tcW w:w="2716" w:type="dxa"/>
            <w:hideMark/>
          </w:tcPr>
          <w:p w14:paraId="1C8EEA8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1.04 (0.84, 1.28) 0.727</w:t>
            </w:r>
          </w:p>
        </w:tc>
        <w:tc>
          <w:tcPr>
            <w:tcW w:w="2812" w:type="dxa"/>
            <w:hideMark/>
          </w:tcPr>
          <w:p w14:paraId="31C8455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1.00 (0.80, 1.24) 0.988 </w:t>
            </w:r>
          </w:p>
        </w:tc>
        <w:tc>
          <w:tcPr>
            <w:tcW w:w="2835" w:type="dxa"/>
          </w:tcPr>
          <w:p w14:paraId="6B18DD9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1.00 (0.80, 1.24) 0.985</w:t>
            </w:r>
          </w:p>
        </w:tc>
        <w:tc>
          <w:tcPr>
            <w:tcW w:w="2671" w:type="dxa"/>
          </w:tcPr>
          <w:p w14:paraId="33F9D28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0.92 (0.73, 1.16) 0.475 </w:t>
            </w:r>
          </w:p>
        </w:tc>
      </w:tr>
      <w:tr w:rsidR="00AC7F3D" w:rsidRPr="00AC7F3D" w14:paraId="1505A7F0" w14:textId="77777777" w:rsidTr="004E7D3E">
        <w:tc>
          <w:tcPr>
            <w:tcW w:w="1668" w:type="dxa"/>
            <w:hideMark/>
          </w:tcPr>
          <w:p w14:paraId="50B063D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≥6.2</w:t>
            </w:r>
          </w:p>
        </w:tc>
        <w:tc>
          <w:tcPr>
            <w:tcW w:w="2716" w:type="dxa"/>
            <w:hideMark/>
          </w:tcPr>
          <w:p w14:paraId="19F3901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0.80 (0.56, 1.15) 0.221</w:t>
            </w:r>
          </w:p>
        </w:tc>
        <w:tc>
          <w:tcPr>
            <w:tcW w:w="2812" w:type="dxa"/>
            <w:hideMark/>
          </w:tcPr>
          <w:p w14:paraId="2FEC944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0.88 (0.61, 1.27) 0.485 </w:t>
            </w:r>
          </w:p>
        </w:tc>
        <w:tc>
          <w:tcPr>
            <w:tcW w:w="2835" w:type="dxa"/>
          </w:tcPr>
          <w:p w14:paraId="22016FA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0.87 (0.60, 1.27) 0.479</w:t>
            </w:r>
          </w:p>
        </w:tc>
        <w:tc>
          <w:tcPr>
            <w:tcW w:w="2671" w:type="dxa"/>
          </w:tcPr>
          <w:p w14:paraId="2C24A61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0.75 (0.51, 1.10) 0.139 </w:t>
            </w:r>
          </w:p>
        </w:tc>
      </w:tr>
      <w:tr w:rsidR="00AC7F3D" w:rsidRPr="00AC7F3D" w14:paraId="3E56E32D" w14:textId="77777777" w:rsidTr="004E7D3E">
        <w:tc>
          <w:tcPr>
            <w:tcW w:w="1668" w:type="dxa"/>
            <w:hideMark/>
          </w:tcPr>
          <w:p w14:paraId="1508704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lastRenderedPageBreak/>
              <w:t>HDL category</w:t>
            </w:r>
          </w:p>
        </w:tc>
        <w:tc>
          <w:tcPr>
            <w:tcW w:w="2716" w:type="dxa"/>
            <w:hideMark/>
          </w:tcPr>
          <w:p w14:paraId="7FC79E8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2819288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34EFE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1E44C7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3624B68D" w14:textId="77777777" w:rsidTr="004E7D3E">
        <w:tc>
          <w:tcPr>
            <w:tcW w:w="1668" w:type="dxa"/>
            <w:hideMark/>
          </w:tcPr>
          <w:p w14:paraId="2655FCA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&lt;1</w:t>
            </w:r>
          </w:p>
        </w:tc>
        <w:tc>
          <w:tcPr>
            <w:tcW w:w="2716" w:type="dxa"/>
            <w:hideMark/>
          </w:tcPr>
          <w:p w14:paraId="4BCB760D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1.31 (1.07, 1.60) 0.007</w:t>
            </w:r>
          </w:p>
        </w:tc>
        <w:tc>
          <w:tcPr>
            <w:tcW w:w="2812" w:type="dxa"/>
            <w:hideMark/>
          </w:tcPr>
          <w:p w14:paraId="577CBE9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1.23 (1.00, 1.51) 0.050</w:t>
            </w:r>
          </w:p>
        </w:tc>
        <w:tc>
          <w:tcPr>
            <w:tcW w:w="2835" w:type="dxa"/>
          </w:tcPr>
          <w:p w14:paraId="67A7A57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1.19 (0.96, 1.46) 0.111</w:t>
            </w:r>
          </w:p>
        </w:tc>
        <w:tc>
          <w:tcPr>
            <w:tcW w:w="2671" w:type="dxa"/>
          </w:tcPr>
          <w:p w14:paraId="258338B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1.21 (0.98, 1.51) 0.080</w:t>
            </w:r>
          </w:p>
        </w:tc>
      </w:tr>
      <w:tr w:rsidR="00AC7F3D" w:rsidRPr="00AC7F3D" w14:paraId="21B15FED" w14:textId="77777777" w:rsidTr="004E7D3E">
        <w:tc>
          <w:tcPr>
            <w:tcW w:w="1668" w:type="dxa"/>
            <w:hideMark/>
          </w:tcPr>
          <w:p w14:paraId="397C1DC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≥1</w:t>
            </w:r>
          </w:p>
        </w:tc>
        <w:tc>
          <w:tcPr>
            <w:tcW w:w="2716" w:type="dxa"/>
            <w:hideMark/>
          </w:tcPr>
          <w:p w14:paraId="698F645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3D09198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2125F5B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484F350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46EC194E" w14:textId="77777777" w:rsidTr="004E7D3E">
        <w:tc>
          <w:tcPr>
            <w:tcW w:w="1668" w:type="dxa"/>
            <w:hideMark/>
          </w:tcPr>
          <w:p w14:paraId="2CB9C48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LDL category</w:t>
            </w:r>
          </w:p>
        </w:tc>
        <w:tc>
          <w:tcPr>
            <w:tcW w:w="2716" w:type="dxa"/>
            <w:hideMark/>
          </w:tcPr>
          <w:p w14:paraId="6DB5B9D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6FA894B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5F639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37C699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2A9E7B50" w14:textId="77777777" w:rsidTr="004E7D3E">
        <w:tc>
          <w:tcPr>
            <w:tcW w:w="1668" w:type="dxa"/>
            <w:hideMark/>
          </w:tcPr>
          <w:p w14:paraId="6A938F7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&lt;3.4</w:t>
            </w:r>
          </w:p>
        </w:tc>
        <w:tc>
          <w:tcPr>
            <w:tcW w:w="2716" w:type="dxa"/>
            <w:hideMark/>
          </w:tcPr>
          <w:p w14:paraId="39F2AE2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2E10E32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58E7B4E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4C13B1F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0F37273B" w14:textId="77777777" w:rsidTr="004E7D3E">
        <w:tc>
          <w:tcPr>
            <w:tcW w:w="1668" w:type="dxa"/>
            <w:hideMark/>
          </w:tcPr>
          <w:p w14:paraId="1CED833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3.4-4.1</w:t>
            </w:r>
          </w:p>
        </w:tc>
        <w:tc>
          <w:tcPr>
            <w:tcW w:w="2716" w:type="dxa"/>
            <w:hideMark/>
          </w:tcPr>
          <w:p w14:paraId="5ECF453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0.99 (0.77, 1.27) 0.927</w:t>
            </w:r>
          </w:p>
        </w:tc>
        <w:tc>
          <w:tcPr>
            <w:tcW w:w="2812" w:type="dxa"/>
            <w:hideMark/>
          </w:tcPr>
          <w:p w14:paraId="50A0562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0.92 (0.71, 1.18) 0.514 </w:t>
            </w:r>
          </w:p>
        </w:tc>
        <w:tc>
          <w:tcPr>
            <w:tcW w:w="2835" w:type="dxa"/>
          </w:tcPr>
          <w:p w14:paraId="321709D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0.92 (0.71, 1.19) 0.516</w:t>
            </w:r>
          </w:p>
        </w:tc>
        <w:tc>
          <w:tcPr>
            <w:tcW w:w="2671" w:type="dxa"/>
          </w:tcPr>
          <w:p w14:paraId="38E0480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0.86 (0.66, 1.12) 0.250</w:t>
            </w:r>
          </w:p>
        </w:tc>
      </w:tr>
      <w:tr w:rsidR="00AC7F3D" w:rsidRPr="00AC7F3D" w14:paraId="0BD67352" w14:textId="77777777" w:rsidTr="004E7D3E">
        <w:tc>
          <w:tcPr>
            <w:tcW w:w="1668" w:type="dxa"/>
            <w:hideMark/>
          </w:tcPr>
          <w:p w14:paraId="51E8C63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≥4.1</w:t>
            </w:r>
          </w:p>
        </w:tc>
        <w:tc>
          <w:tcPr>
            <w:tcW w:w="2716" w:type="dxa"/>
            <w:hideMark/>
          </w:tcPr>
          <w:p w14:paraId="6A0A211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0.80 (0.53, 1.20) 0.279</w:t>
            </w:r>
          </w:p>
        </w:tc>
        <w:tc>
          <w:tcPr>
            <w:tcW w:w="2812" w:type="dxa"/>
            <w:hideMark/>
          </w:tcPr>
          <w:p w14:paraId="21A591F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0.83 (0.55, 1.26) 0.377 </w:t>
            </w:r>
          </w:p>
        </w:tc>
        <w:tc>
          <w:tcPr>
            <w:tcW w:w="2835" w:type="dxa"/>
          </w:tcPr>
          <w:p w14:paraId="67DE1D5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0.85 (0.56, 1.28) 0.432</w:t>
            </w:r>
          </w:p>
        </w:tc>
        <w:tc>
          <w:tcPr>
            <w:tcW w:w="2671" w:type="dxa"/>
          </w:tcPr>
          <w:p w14:paraId="4F18F75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0.76 (0.50, 1.17) 0.211</w:t>
            </w:r>
          </w:p>
        </w:tc>
      </w:tr>
      <w:tr w:rsidR="00AC7F3D" w:rsidRPr="00AC7F3D" w14:paraId="76EE9831" w14:textId="77777777" w:rsidTr="004E7D3E">
        <w:tc>
          <w:tcPr>
            <w:tcW w:w="1668" w:type="dxa"/>
            <w:hideMark/>
          </w:tcPr>
          <w:p w14:paraId="3D12BDA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Female</w:t>
            </w:r>
          </w:p>
        </w:tc>
        <w:tc>
          <w:tcPr>
            <w:tcW w:w="2716" w:type="dxa"/>
            <w:hideMark/>
          </w:tcPr>
          <w:p w14:paraId="130341C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7EFE73E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B09F1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CD3DDB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013E5C89" w14:textId="77777777" w:rsidTr="004E7D3E">
        <w:tc>
          <w:tcPr>
            <w:tcW w:w="1668" w:type="dxa"/>
            <w:hideMark/>
          </w:tcPr>
          <w:p w14:paraId="3A517C4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TG category</w:t>
            </w:r>
          </w:p>
        </w:tc>
        <w:tc>
          <w:tcPr>
            <w:tcW w:w="2716" w:type="dxa"/>
            <w:hideMark/>
          </w:tcPr>
          <w:p w14:paraId="631A4A0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0297916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26E4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73E047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48FBC963" w14:textId="77777777" w:rsidTr="004E7D3E">
        <w:tc>
          <w:tcPr>
            <w:tcW w:w="1668" w:type="dxa"/>
            <w:hideMark/>
          </w:tcPr>
          <w:p w14:paraId="50709C0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&lt;1.7</w:t>
            </w:r>
          </w:p>
        </w:tc>
        <w:tc>
          <w:tcPr>
            <w:tcW w:w="2716" w:type="dxa"/>
            <w:hideMark/>
          </w:tcPr>
          <w:p w14:paraId="0B1DC0F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0F80603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4AF785A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14CE4A0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D5D1BCE" w14:textId="77777777" w:rsidTr="004E7D3E">
        <w:tc>
          <w:tcPr>
            <w:tcW w:w="1668" w:type="dxa"/>
            <w:hideMark/>
          </w:tcPr>
          <w:p w14:paraId="7E69ADA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1.7-2.3</w:t>
            </w:r>
          </w:p>
        </w:tc>
        <w:tc>
          <w:tcPr>
            <w:tcW w:w="2716" w:type="dxa"/>
            <w:hideMark/>
          </w:tcPr>
          <w:p w14:paraId="373900C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1.54 (1.35, 1.75) &lt;0.001</w:t>
            </w:r>
          </w:p>
        </w:tc>
        <w:tc>
          <w:tcPr>
            <w:tcW w:w="2812" w:type="dxa"/>
            <w:hideMark/>
          </w:tcPr>
          <w:p w14:paraId="20E04D1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1.21 (1.05, 1.38) 0.006 </w:t>
            </w:r>
          </w:p>
        </w:tc>
        <w:tc>
          <w:tcPr>
            <w:tcW w:w="2835" w:type="dxa"/>
          </w:tcPr>
          <w:p w14:paraId="57F9D03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1.17 (1.02, 1.34) 0.029</w:t>
            </w:r>
          </w:p>
        </w:tc>
        <w:tc>
          <w:tcPr>
            <w:tcW w:w="2671" w:type="dxa"/>
          </w:tcPr>
          <w:p w14:paraId="25B64AB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1.10 (0.95, 1.27) 0.189 </w:t>
            </w:r>
          </w:p>
        </w:tc>
      </w:tr>
      <w:tr w:rsidR="00AC7F3D" w:rsidRPr="00AC7F3D" w14:paraId="7ABF3E75" w14:textId="77777777" w:rsidTr="004E7D3E">
        <w:tc>
          <w:tcPr>
            <w:tcW w:w="1668" w:type="dxa"/>
            <w:hideMark/>
          </w:tcPr>
          <w:p w14:paraId="5800990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≥2.3</w:t>
            </w:r>
          </w:p>
        </w:tc>
        <w:tc>
          <w:tcPr>
            <w:tcW w:w="2716" w:type="dxa"/>
            <w:hideMark/>
          </w:tcPr>
          <w:p w14:paraId="29FCAB8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1.82 (1.59, 2.10) &lt;0.001</w:t>
            </w:r>
          </w:p>
        </w:tc>
        <w:tc>
          <w:tcPr>
            <w:tcW w:w="2812" w:type="dxa"/>
            <w:hideMark/>
          </w:tcPr>
          <w:p w14:paraId="5D4CC35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1.33 (1.15, 1.54) 0.001 </w:t>
            </w:r>
          </w:p>
        </w:tc>
        <w:tc>
          <w:tcPr>
            <w:tcW w:w="2835" w:type="dxa"/>
          </w:tcPr>
          <w:p w14:paraId="64EEB90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1.26 (1.09, 1.47) 0.002</w:t>
            </w:r>
          </w:p>
        </w:tc>
        <w:tc>
          <w:tcPr>
            <w:tcW w:w="2671" w:type="dxa"/>
          </w:tcPr>
          <w:p w14:paraId="353CDB8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1.1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8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 (1.00, 1.35) 0.0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2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6 </w:t>
            </w:r>
          </w:p>
        </w:tc>
      </w:tr>
      <w:tr w:rsidR="00AC7F3D" w:rsidRPr="00AC7F3D" w14:paraId="2CDEDF47" w14:textId="77777777" w:rsidTr="004E7D3E">
        <w:tc>
          <w:tcPr>
            <w:tcW w:w="1668" w:type="dxa"/>
            <w:hideMark/>
          </w:tcPr>
          <w:p w14:paraId="15CBFBF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TC category</w:t>
            </w:r>
          </w:p>
        </w:tc>
        <w:tc>
          <w:tcPr>
            <w:tcW w:w="2716" w:type="dxa"/>
            <w:hideMark/>
          </w:tcPr>
          <w:p w14:paraId="4D8E67D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6B32313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96045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931217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22433F7B" w14:textId="77777777" w:rsidTr="004E7D3E">
        <w:tc>
          <w:tcPr>
            <w:tcW w:w="1668" w:type="dxa"/>
            <w:hideMark/>
          </w:tcPr>
          <w:p w14:paraId="7D286DF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&lt;5.2</w:t>
            </w:r>
          </w:p>
        </w:tc>
        <w:tc>
          <w:tcPr>
            <w:tcW w:w="2716" w:type="dxa"/>
            <w:hideMark/>
          </w:tcPr>
          <w:p w14:paraId="130FD8B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61FA275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54C52C2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2B3B6FF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CDA84FB" w14:textId="77777777" w:rsidTr="004E7D3E">
        <w:tc>
          <w:tcPr>
            <w:tcW w:w="1668" w:type="dxa"/>
            <w:hideMark/>
          </w:tcPr>
          <w:p w14:paraId="08E728F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5.2-6.2</w:t>
            </w:r>
          </w:p>
        </w:tc>
        <w:tc>
          <w:tcPr>
            <w:tcW w:w="2716" w:type="dxa"/>
            <w:hideMark/>
          </w:tcPr>
          <w:p w14:paraId="271BC9C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1.07 (0.96, 1.19) 0.215</w:t>
            </w:r>
          </w:p>
        </w:tc>
        <w:tc>
          <w:tcPr>
            <w:tcW w:w="2812" w:type="dxa"/>
            <w:hideMark/>
          </w:tcPr>
          <w:p w14:paraId="701796CD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0.95 (0.85, 1.06) 0.338 </w:t>
            </w:r>
          </w:p>
        </w:tc>
        <w:tc>
          <w:tcPr>
            <w:tcW w:w="2835" w:type="dxa"/>
          </w:tcPr>
          <w:p w14:paraId="54011E5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0.94 (0.84, 1.06) 0.311</w:t>
            </w:r>
          </w:p>
        </w:tc>
        <w:tc>
          <w:tcPr>
            <w:tcW w:w="2671" w:type="dxa"/>
          </w:tcPr>
          <w:p w14:paraId="49F526B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0.88 (0.78, 0.98) 0.025 </w:t>
            </w:r>
          </w:p>
        </w:tc>
      </w:tr>
      <w:tr w:rsidR="00AC7F3D" w:rsidRPr="00AC7F3D" w14:paraId="6644BCDA" w14:textId="77777777" w:rsidTr="004E7D3E">
        <w:tc>
          <w:tcPr>
            <w:tcW w:w="1668" w:type="dxa"/>
            <w:hideMark/>
          </w:tcPr>
          <w:p w14:paraId="462C76D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≥6.2</w:t>
            </w:r>
          </w:p>
        </w:tc>
        <w:tc>
          <w:tcPr>
            <w:tcW w:w="2716" w:type="dxa"/>
            <w:hideMark/>
          </w:tcPr>
          <w:p w14:paraId="32D8C26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1.04 (0.89, 1.22) 0.587</w:t>
            </w:r>
          </w:p>
        </w:tc>
        <w:tc>
          <w:tcPr>
            <w:tcW w:w="2812" w:type="dxa"/>
            <w:hideMark/>
          </w:tcPr>
          <w:p w14:paraId="40A75D4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0.86 (0.73, 1.01) 0.058 </w:t>
            </w:r>
          </w:p>
        </w:tc>
        <w:tc>
          <w:tcPr>
            <w:tcW w:w="2835" w:type="dxa"/>
          </w:tcPr>
          <w:p w14:paraId="6FB382C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0.86 (0.73, 1.01) 0.066</w:t>
            </w:r>
          </w:p>
        </w:tc>
        <w:tc>
          <w:tcPr>
            <w:tcW w:w="2671" w:type="dxa"/>
          </w:tcPr>
          <w:p w14:paraId="54AC04E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0.98 (0.66, 1.32) 0.053 </w:t>
            </w:r>
          </w:p>
        </w:tc>
      </w:tr>
      <w:tr w:rsidR="00AC7F3D" w:rsidRPr="00AC7F3D" w14:paraId="46741DB4" w14:textId="77777777" w:rsidTr="004E7D3E">
        <w:tc>
          <w:tcPr>
            <w:tcW w:w="1668" w:type="dxa"/>
            <w:hideMark/>
          </w:tcPr>
          <w:p w14:paraId="760DD41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HDL category</w:t>
            </w:r>
          </w:p>
        </w:tc>
        <w:tc>
          <w:tcPr>
            <w:tcW w:w="2716" w:type="dxa"/>
            <w:hideMark/>
          </w:tcPr>
          <w:p w14:paraId="0B8EF2A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05FF478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6810F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C5F7E1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31259748" w14:textId="77777777" w:rsidTr="004E7D3E">
        <w:tc>
          <w:tcPr>
            <w:tcW w:w="1668" w:type="dxa"/>
            <w:hideMark/>
          </w:tcPr>
          <w:p w14:paraId="6FA45FD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&lt;1</w:t>
            </w:r>
          </w:p>
        </w:tc>
        <w:tc>
          <w:tcPr>
            <w:tcW w:w="2716" w:type="dxa"/>
            <w:hideMark/>
          </w:tcPr>
          <w:p w14:paraId="0FFD0EE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1.26 (1.09, 1.45) 0.001</w:t>
            </w:r>
          </w:p>
        </w:tc>
        <w:tc>
          <w:tcPr>
            <w:tcW w:w="2812" w:type="dxa"/>
            <w:hideMark/>
          </w:tcPr>
          <w:p w14:paraId="7A31611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1.20 (1.04, 1.39) 0.015</w:t>
            </w:r>
          </w:p>
        </w:tc>
        <w:tc>
          <w:tcPr>
            <w:tcW w:w="2835" w:type="dxa"/>
          </w:tcPr>
          <w:p w14:paraId="5366EA3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1.18 (1.01, 1.37) 0.031</w:t>
            </w:r>
          </w:p>
        </w:tc>
        <w:tc>
          <w:tcPr>
            <w:tcW w:w="2671" w:type="dxa"/>
          </w:tcPr>
          <w:p w14:paraId="2E348D8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1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4 (1.06, 1.45) 0.0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2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6</w:t>
            </w:r>
          </w:p>
        </w:tc>
      </w:tr>
      <w:tr w:rsidR="00AC7F3D" w:rsidRPr="00AC7F3D" w14:paraId="67FF74F1" w14:textId="77777777" w:rsidTr="004E7D3E">
        <w:tc>
          <w:tcPr>
            <w:tcW w:w="1668" w:type="dxa"/>
            <w:hideMark/>
          </w:tcPr>
          <w:p w14:paraId="0A2983F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≥1</w:t>
            </w:r>
          </w:p>
        </w:tc>
        <w:tc>
          <w:tcPr>
            <w:tcW w:w="2716" w:type="dxa"/>
            <w:hideMark/>
          </w:tcPr>
          <w:p w14:paraId="75B785C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1C93D2E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6E0D9C0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1B27FC1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AEDE81F" w14:textId="77777777" w:rsidTr="004E7D3E">
        <w:tc>
          <w:tcPr>
            <w:tcW w:w="1668" w:type="dxa"/>
            <w:hideMark/>
          </w:tcPr>
          <w:p w14:paraId="4E36394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LDL category</w:t>
            </w:r>
          </w:p>
        </w:tc>
        <w:tc>
          <w:tcPr>
            <w:tcW w:w="2716" w:type="dxa"/>
            <w:hideMark/>
          </w:tcPr>
          <w:p w14:paraId="1140896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73E3ECC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FEE57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2B593A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5B8C1F51" w14:textId="77777777" w:rsidTr="004E7D3E">
        <w:tc>
          <w:tcPr>
            <w:tcW w:w="1668" w:type="dxa"/>
            <w:hideMark/>
          </w:tcPr>
          <w:p w14:paraId="73EEDC8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&lt;3.4</w:t>
            </w:r>
          </w:p>
        </w:tc>
        <w:tc>
          <w:tcPr>
            <w:tcW w:w="2716" w:type="dxa"/>
            <w:hideMark/>
          </w:tcPr>
          <w:p w14:paraId="2D8F1D2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665D5F0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2713091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2050EC7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18EF40DA" w14:textId="77777777" w:rsidTr="004E7D3E">
        <w:tc>
          <w:tcPr>
            <w:tcW w:w="1668" w:type="dxa"/>
            <w:hideMark/>
          </w:tcPr>
          <w:p w14:paraId="299A45F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3.4- 4.1</w:t>
            </w:r>
          </w:p>
        </w:tc>
        <w:tc>
          <w:tcPr>
            <w:tcW w:w="2716" w:type="dxa"/>
            <w:hideMark/>
          </w:tcPr>
          <w:p w14:paraId="1E7AB88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1.08 (0.95, 1.23) 0.211</w:t>
            </w:r>
          </w:p>
        </w:tc>
        <w:tc>
          <w:tcPr>
            <w:tcW w:w="2812" w:type="dxa"/>
            <w:hideMark/>
          </w:tcPr>
          <w:p w14:paraId="6506A5F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0.94 (0.82, 1.07) 0.345 </w:t>
            </w:r>
          </w:p>
        </w:tc>
        <w:tc>
          <w:tcPr>
            <w:tcW w:w="2835" w:type="dxa"/>
          </w:tcPr>
          <w:p w14:paraId="4B196C5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0.95 (0.83, 1.09) 0.440</w:t>
            </w:r>
          </w:p>
        </w:tc>
        <w:tc>
          <w:tcPr>
            <w:tcW w:w="2671" w:type="dxa"/>
          </w:tcPr>
          <w:p w14:paraId="295E124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0.89 (0.77, 1.02) 0.088 </w:t>
            </w:r>
          </w:p>
        </w:tc>
      </w:tr>
      <w:tr w:rsidR="00AC7F3D" w:rsidRPr="00AC7F3D" w14:paraId="2A960D4B" w14:textId="77777777" w:rsidTr="004E7D3E">
        <w:tc>
          <w:tcPr>
            <w:tcW w:w="1668" w:type="dxa"/>
            <w:hideMark/>
          </w:tcPr>
          <w:p w14:paraId="2D979AA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≥4.1</w:t>
            </w:r>
          </w:p>
        </w:tc>
        <w:tc>
          <w:tcPr>
            <w:tcW w:w="2716" w:type="dxa"/>
            <w:hideMark/>
          </w:tcPr>
          <w:p w14:paraId="2C13C52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0.95 (0.78, 1.15) 0.601</w:t>
            </w:r>
          </w:p>
        </w:tc>
        <w:tc>
          <w:tcPr>
            <w:tcW w:w="2812" w:type="dxa"/>
            <w:hideMark/>
          </w:tcPr>
          <w:p w14:paraId="0D7EC7D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0.79 (0.64, 0.96) 0.020</w:t>
            </w:r>
          </w:p>
        </w:tc>
        <w:tc>
          <w:tcPr>
            <w:tcW w:w="2835" w:type="dxa"/>
          </w:tcPr>
          <w:p w14:paraId="53C4CA0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0.88 (0.64, 1.26) 0.119</w:t>
            </w:r>
          </w:p>
        </w:tc>
        <w:tc>
          <w:tcPr>
            <w:tcW w:w="2671" w:type="dxa"/>
          </w:tcPr>
          <w:p w14:paraId="3F869F3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0.92 (0.88, 1.29) 0.212 </w:t>
            </w:r>
          </w:p>
        </w:tc>
      </w:tr>
      <w:tr w:rsidR="00AC7F3D" w:rsidRPr="00AC7F3D" w14:paraId="106288F9" w14:textId="77777777" w:rsidTr="004E7D3E">
        <w:tc>
          <w:tcPr>
            <w:tcW w:w="1668" w:type="dxa"/>
            <w:hideMark/>
          </w:tcPr>
          <w:p w14:paraId="5988BEB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Total</w:t>
            </w:r>
          </w:p>
        </w:tc>
        <w:tc>
          <w:tcPr>
            <w:tcW w:w="2716" w:type="dxa"/>
            <w:hideMark/>
          </w:tcPr>
          <w:p w14:paraId="6E08CBA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627A358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63CD1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0BEBCE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6D8E5CB8" w14:textId="77777777" w:rsidTr="004E7D3E">
        <w:tc>
          <w:tcPr>
            <w:tcW w:w="1668" w:type="dxa"/>
            <w:hideMark/>
          </w:tcPr>
          <w:p w14:paraId="2F2D66C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TG category</w:t>
            </w:r>
          </w:p>
        </w:tc>
        <w:tc>
          <w:tcPr>
            <w:tcW w:w="2716" w:type="dxa"/>
            <w:hideMark/>
          </w:tcPr>
          <w:p w14:paraId="7BCC2A6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6284341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CE714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EDC895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66CC2947" w14:textId="77777777" w:rsidTr="004E7D3E">
        <w:tc>
          <w:tcPr>
            <w:tcW w:w="1668" w:type="dxa"/>
            <w:hideMark/>
          </w:tcPr>
          <w:p w14:paraId="0987F80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&lt;1.7</w:t>
            </w:r>
          </w:p>
        </w:tc>
        <w:tc>
          <w:tcPr>
            <w:tcW w:w="2716" w:type="dxa"/>
            <w:hideMark/>
          </w:tcPr>
          <w:p w14:paraId="40420D4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4103A77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443B8DA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3BB6970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00DCA534" w14:textId="77777777" w:rsidTr="004E7D3E">
        <w:tc>
          <w:tcPr>
            <w:tcW w:w="1668" w:type="dxa"/>
            <w:hideMark/>
          </w:tcPr>
          <w:p w14:paraId="415864C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lastRenderedPageBreak/>
              <w:t>   1.7-2.3</w:t>
            </w:r>
          </w:p>
        </w:tc>
        <w:tc>
          <w:tcPr>
            <w:tcW w:w="2716" w:type="dxa"/>
            <w:hideMark/>
          </w:tcPr>
          <w:p w14:paraId="77200EC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1.43 (1.28, 1.61) &lt;0.001</w:t>
            </w:r>
          </w:p>
        </w:tc>
        <w:tc>
          <w:tcPr>
            <w:tcW w:w="2812" w:type="dxa"/>
            <w:hideMark/>
          </w:tcPr>
          <w:p w14:paraId="23E396E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1.17 (1.03, 1.32) 0.013 </w:t>
            </w:r>
          </w:p>
        </w:tc>
        <w:tc>
          <w:tcPr>
            <w:tcW w:w="2835" w:type="dxa"/>
          </w:tcPr>
          <w:p w14:paraId="6D20CEC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1.13 (1.00, 1.27) 0.054</w:t>
            </w:r>
          </w:p>
        </w:tc>
        <w:tc>
          <w:tcPr>
            <w:tcW w:w="2671" w:type="dxa"/>
          </w:tcPr>
          <w:p w14:paraId="1EAA286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1.06 (0.94, 1.20) 0.359 </w:t>
            </w:r>
          </w:p>
        </w:tc>
      </w:tr>
      <w:tr w:rsidR="00AC7F3D" w:rsidRPr="00AC7F3D" w14:paraId="014D43EF" w14:textId="77777777" w:rsidTr="004E7D3E">
        <w:tc>
          <w:tcPr>
            <w:tcW w:w="1668" w:type="dxa"/>
            <w:hideMark/>
          </w:tcPr>
          <w:p w14:paraId="2BBA6EB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≥2.3</w:t>
            </w:r>
          </w:p>
        </w:tc>
        <w:tc>
          <w:tcPr>
            <w:tcW w:w="2716" w:type="dxa"/>
            <w:hideMark/>
          </w:tcPr>
          <w:p w14:paraId="2A355BFD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1.68 (1.49, 1.89) &lt;0.001</w:t>
            </w:r>
          </w:p>
        </w:tc>
        <w:tc>
          <w:tcPr>
            <w:tcW w:w="2812" w:type="dxa"/>
            <w:hideMark/>
          </w:tcPr>
          <w:p w14:paraId="5C16B62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1.35 (1.19, 1.53) &lt;0.001 </w:t>
            </w:r>
          </w:p>
        </w:tc>
        <w:tc>
          <w:tcPr>
            <w:tcW w:w="2835" w:type="dxa"/>
          </w:tcPr>
          <w:p w14:paraId="6E5742C2" w14:textId="77777777" w:rsidR="00145E2B" w:rsidRPr="00AC7F3D" w:rsidRDefault="00145E2B" w:rsidP="004E7D3E">
            <w:pPr>
              <w:widowControl/>
              <w:ind w:left="94" w:hangingChars="39" w:hanging="94"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1.28 (1.13, 1.46) 0.001</w:t>
            </w:r>
          </w:p>
        </w:tc>
        <w:tc>
          <w:tcPr>
            <w:tcW w:w="2671" w:type="dxa"/>
          </w:tcPr>
          <w:p w14:paraId="24A8F86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1.15 (1.01, 1.31) 0.040 </w:t>
            </w:r>
          </w:p>
        </w:tc>
      </w:tr>
      <w:tr w:rsidR="00AC7F3D" w:rsidRPr="00AC7F3D" w14:paraId="493EBDB3" w14:textId="77777777" w:rsidTr="004E7D3E">
        <w:tc>
          <w:tcPr>
            <w:tcW w:w="1668" w:type="dxa"/>
            <w:hideMark/>
          </w:tcPr>
          <w:p w14:paraId="0C33DF2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TC category</w:t>
            </w:r>
          </w:p>
        </w:tc>
        <w:tc>
          <w:tcPr>
            <w:tcW w:w="2716" w:type="dxa"/>
            <w:hideMark/>
          </w:tcPr>
          <w:p w14:paraId="3D03840D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4AEDB94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E8E28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D4849A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3C5607BD" w14:textId="77777777" w:rsidTr="004E7D3E">
        <w:tc>
          <w:tcPr>
            <w:tcW w:w="1668" w:type="dxa"/>
            <w:hideMark/>
          </w:tcPr>
          <w:p w14:paraId="070045B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&lt;5.2</w:t>
            </w:r>
          </w:p>
        </w:tc>
        <w:tc>
          <w:tcPr>
            <w:tcW w:w="2716" w:type="dxa"/>
            <w:hideMark/>
          </w:tcPr>
          <w:p w14:paraId="307E134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6FB585C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21DAAD2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5D31033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0F239E8" w14:textId="77777777" w:rsidTr="004E7D3E">
        <w:tc>
          <w:tcPr>
            <w:tcW w:w="1668" w:type="dxa"/>
            <w:hideMark/>
          </w:tcPr>
          <w:p w14:paraId="4B73A99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5.2-6.2</w:t>
            </w:r>
          </w:p>
        </w:tc>
        <w:tc>
          <w:tcPr>
            <w:tcW w:w="2716" w:type="dxa"/>
            <w:hideMark/>
          </w:tcPr>
          <w:p w14:paraId="2F3CD33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1.06 (0.97, 1.17) 0.215</w:t>
            </w:r>
          </w:p>
        </w:tc>
        <w:tc>
          <w:tcPr>
            <w:tcW w:w="2812" w:type="dxa"/>
            <w:hideMark/>
          </w:tcPr>
          <w:p w14:paraId="4B8030B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0.96 (0.87, 1.06) 0.403 </w:t>
            </w:r>
          </w:p>
        </w:tc>
        <w:tc>
          <w:tcPr>
            <w:tcW w:w="2835" w:type="dxa"/>
          </w:tcPr>
          <w:p w14:paraId="0FD98B6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0.96 (0.86, 1.06) 0.375</w:t>
            </w:r>
          </w:p>
        </w:tc>
        <w:tc>
          <w:tcPr>
            <w:tcW w:w="2671" w:type="dxa"/>
          </w:tcPr>
          <w:p w14:paraId="27C5239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0.88 (0.80, 0.98) 0.019 </w:t>
            </w:r>
          </w:p>
        </w:tc>
      </w:tr>
      <w:tr w:rsidR="00AC7F3D" w:rsidRPr="00AC7F3D" w14:paraId="553E4E22" w14:textId="77777777" w:rsidTr="004E7D3E">
        <w:tc>
          <w:tcPr>
            <w:tcW w:w="1668" w:type="dxa"/>
            <w:hideMark/>
          </w:tcPr>
          <w:p w14:paraId="77A4570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≥6.2</w:t>
            </w:r>
          </w:p>
        </w:tc>
        <w:tc>
          <w:tcPr>
            <w:tcW w:w="2716" w:type="dxa"/>
            <w:hideMark/>
          </w:tcPr>
          <w:p w14:paraId="76AB1735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1.00 (0.87, 1.15) 0.984</w:t>
            </w:r>
          </w:p>
        </w:tc>
        <w:tc>
          <w:tcPr>
            <w:tcW w:w="2812" w:type="dxa"/>
            <w:hideMark/>
          </w:tcPr>
          <w:p w14:paraId="1CA635A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0.86 (0.75, 1.00) 0.0487 </w:t>
            </w:r>
          </w:p>
        </w:tc>
        <w:tc>
          <w:tcPr>
            <w:tcW w:w="2835" w:type="dxa"/>
          </w:tcPr>
          <w:p w14:paraId="2F661D9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0.86 (0.74, 1.00) 0.052</w:t>
            </w:r>
          </w:p>
        </w:tc>
        <w:tc>
          <w:tcPr>
            <w:tcW w:w="2671" w:type="dxa"/>
          </w:tcPr>
          <w:p w14:paraId="7B8916D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0.97 (0.66, 1.29) 0.111 </w:t>
            </w:r>
          </w:p>
        </w:tc>
      </w:tr>
      <w:tr w:rsidR="00AC7F3D" w:rsidRPr="00AC7F3D" w14:paraId="623E79FC" w14:textId="77777777" w:rsidTr="004E7D3E">
        <w:tc>
          <w:tcPr>
            <w:tcW w:w="1668" w:type="dxa"/>
            <w:hideMark/>
          </w:tcPr>
          <w:p w14:paraId="52485D5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HDL category</w:t>
            </w:r>
          </w:p>
        </w:tc>
        <w:tc>
          <w:tcPr>
            <w:tcW w:w="2716" w:type="dxa"/>
            <w:hideMark/>
          </w:tcPr>
          <w:p w14:paraId="3D30ED01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19010D8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7045B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63033C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40E9E8FA" w14:textId="77777777" w:rsidTr="004E7D3E">
        <w:tc>
          <w:tcPr>
            <w:tcW w:w="1668" w:type="dxa"/>
            <w:hideMark/>
          </w:tcPr>
          <w:p w14:paraId="11DA909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&lt;1</w:t>
            </w:r>
          </w:p>
        </w:tc>
        <w:tc>
          <w:tcPr>
            <w:tcW w:w="2716" w:type="dxa"/>
            <w:hideMark/>
          </w:tcPr>
          <w:p w14:paraId="08E9B4BF" w14:textId="77777777" w:rsidR="00145E2B" w:rsidRPr="00AC7F3D" w:rsidRDefault="00145E2B" w:rsidP="004E7D3E">
            <w:pPr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1.28 (1.14, 1.43) &lt;0.001</w:t>
            </w:r>
          </w:p>
        </w:tc>
        <w:tc>
          <w:tcPr>
            <w:tcW w:w="2812" w:type="dxa"/>
            <w:hideMark/>
          </w:tcPr>
          <w:p w14:paraId="08C7A63B" w14:textId="77777777" w:rsidR="00145E2B" w:rsidRPr="00AC7F3D" w:rsidRDefault="00145E2B" w:rsidP="004E7D3E">
            <w:pPr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1.21 (1.07, 1.36) 0.001</w:t>
            </w:r>
          </w:p>
        </w:tc>
        <w:tc>
          <w:tcPr>
            <w:tcW w:w="2835" w:type="dxa"/>
          </w:tcPr>
          <w:p w14:paraId="6E40EAAA" w14:textId="77777777" w:rsidR="00145E2B" w:rsidRPr="00AC7F3D" w:rsidRDefault="00145E2B" w:rsidP="004E7D3E">
            <w:pPr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1.18 (1.05, 1.33) 0.007</w:t>
            </w:r>
          </w:p>
        </w:tc>
        <w:tc>
          <w:tcPr>
            <w:tcW w:w="2671" w:type="dxa"/>
          </w:tcPr>
          <w:p w14:paraId="4B7775AA" w14:textId="77777777" w:rsidR="00145E2B" w:rsidRPr="00AC7F3D" w:rsidRDefault="00145E2B" w:rsidP="004E7D3E">
            <w:pPr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1.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1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3 (1.09, 1.3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0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) 0.0</w:t>
            </w:r>
            <w:r w:rsidRPr="00AC7F3D">
              <w:rPr>
                <w:rFonts w:cs="Calibri" w:hint="eastAsia"/>
                <w:b/>
                <w:kern w:val="0"/>
                <w:sz w:val="24"/>
                <w:szCs w:val="24"/>
              </w:rPr>
              <w:t>1</w:t>
            </w: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1</w:t>
            </w:r>
          </w:p>
        </w:tc>
      </w:tr>
      <w:tr w:rsidR="00AC7F3D" w:rsidRPr="00AC7F3D" w14:paraId="24EE455A" w14:textId="77777777" w:rsidTr="004E7D3E">
        <w:tc>
          <w:tcPr>
            <w:tcW w:w="1668" w:type="dxa"/>
            <w:hideMark/>
          </w:tcPr>
          <w:p w14:paraId="689BA01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≥1</w:t>
            </w:r>
          </w:p>
        </w:tc>
        <w:tc>
          <w:tcPr>
            <w:tcW w:w="2716" w:type="dxa"/>
            <w:hideMark/>
          </w:tcPr>
          <w:p w14:paraId="3558F04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300621B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764942F9" w14:textId="77777777" w:rsidR="00145E2B" w:rsidRPr="00AC7F3D" w:rsidRDefault="00145E2B" w:rsidP="004E7D3E"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739B3933" w14:textId="77777777" w:rsidR="00145E2B" w:rsidRPr="00AC7F3D" w:rsidRDefault="00145E2B" w:rsidP="004E7D3E"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</w:tr>
      <w:tr w:rsidR="00AC7F3D" w:rsidRPr="00AC7F3D" w14:paraId="1482D468" w14:textId="77777777" w:rsidTr="004E7D3E">
        <w:tc>
          <w:tcPr>
            <w:tcW w:w="1668" w:type="dxa"/>
            <w:hideMark/>
          </w:tcPr>
          <w:p w14:paraId="63E74FDB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LDL category</w:t>
            </w:r>
          </w:p>
        </w:tc>
        <w:tc>
          <w:tcPr>
            <w:tcW w:w="2716" w:type="dxa"/>
            <w:hideMark/>
          </w:tcPr>
          <w:p w14:paraId="3BEF6D4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12" w:type="dxa"/>
            <w:hideMark/>
          </w:tcPr>
          <w:p w14:paraId="6B4146FD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4D4934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9FE1BF2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</w:p>
        </w:tc>
      </w:tr>
      <w:tr w:rsidR="00AC7F3D" w:rsidRPr="00AC7F3D" w14:paraId="1B582138" w14:textId="77777777" w:rsidTr="004E7D3E">
        <w:tc>
          <w:tcPr>
            <w:tcW w:w="1668" w:type="dxa"/>
            <w:hideMark/>
          </w:tcPr>
          <w:p w14:paraId="7A1B43D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&lt;3.4</w:t>
            </w:r>
          </w:p>
        </w:tc>
        <w:tc>
          <w:tcPr>
            <w:tcW w:w="2716" w:type="dxa"/>
            <w:hideMark/>
          </w:tcPr>
          <w:p w14:paraId="03057EF3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812" w:type="dxa"/>
            <w:hideMark/>
          </w:tcPr>
          <w:p w14:paraId="04E3D17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2835" w:type="dxa"/>
          </w:tcPr>
          <w:p w14:paraId="32E7D45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</w:t>
            </w:r>
          </w:p>
        </w:tc>
        <w:tc>
          <w:tcPr>
            <w:tcW w:w="2671" w:type="dxa"/>
          </w:tcPr>
          <w:p w14:paraId="02CA0616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1.0 </w:t>
            </w:r>
          </w:p>
        </w:tc>
      </w:tr>
      <w:tr w:rsidR="00AC7F3D" w:rsidRPr="00AC7F3D" w14:paraId="5BB7510C" w14:textId="77777777" w:rsidTr="006D2218">
        <w:tc>
          <w:tcPr>
            <w:tcW w:w="1668" w:type="dxa"/>
            <w:tcBorders>
              <w:bottom w:val="nil"/>
            </w:tcBorders>
            <w:hideMark/>
          </w:tcPr>
          <w:p w14:paraId="1EFF2B6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3.4-4.1</w:t>
            </w:r>
          </w:p>
        </w:tc>
        <w:tc>
          <w:tcPr>
            <w:tcW w:w="2716" w:type="dxa"/>
            <w:tcBorders>
              <w:bottom w:val="nil"/>
            </w:tcBorders>
            <w:hideMark/>
          </w:tcPr>
          <w:p w14:paraId="3E314DF9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1.06 (0.95, 1.19) 0.288</w:t>
            </w:r>
          </w:p>
        </w:tc>
        <w:tc>
          <w:tcPr>
            <w:tcW w:w="2812" w:type="dxa"/>
            <w:tcBorders>
              <w:bottom w:val="nil"/>
            </w:tcBorders>
            <w:hideMark/>
          </w:tcPr>
          <w:p w14:paraId="04891E18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0.93 (0.83, 1.05) 0.261 </w:t>
            </w:r>
          </w:p>
        </w:tc>
        <w:tc>
          <w:tcPr>
            <w:tcW w:w="2835" w:type="dxa"/>
            <w:tcBorders>
              <w:bottom w:val="nil"/>
            </w:tcBorders>
          </w:tcPr>
          <w:p w14:paraId="1B54253C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0.94 (0.84, 1.06) 0.336</w:t>
            </w:r>
          </w:p>
        </w:tc>
        <w:tc>
          <w:tcPr>
            <w:tcW w:w="2671" w:type="dxa"/>
            <w:tcBorders>
              <w:bottom w:val="nil"/>
            </w:tcBorders>
          </w:tcPr>
          <w:p w14:paraId="0625303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0.88 (0.78, 1.09) 0.059 </w:t>
            </w:r>
          </w:p>
        </w:tc>
      </w:tr>
      <w:tr w:rsidR="00AC7F3D" w:rsidRPr="00AC7F3D" w14:paraId="32F33AEC" w14:textId="77777777" w:rsidTr="006D2218">
        <w:tc>
          <w:tcPr>
            <w:tcW w:w="1668" w:type="dxa"/>
            <w:tcBorders>
              <w:top w:val="nil"/>
              <w:bottom w:val="single" w:sz="6" w:space="0" w:color="auto"/>
            </w:tcBorders>
            <w:hideMark/>
          </w:tcPr>
          <w:p w14:paraId="22AD1380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   ≥4.1</w:t>
            </w:r>
          </w:p>
        </w:tc>
        <w:tc>
          <w:tcPr>
            <w:tcW w:w="2716" w:type="dxa"/>
            <w:tcBorders>
              <w:top w:val="nil"/>
              <w:bottom w:val="single" w:sz="6" w:space="0" w:color="auto"/>
            </w:tcBorders>
            <w:hideMark/>
          </w:tcPr>
          <w:p w14:paraId="64D1DCAE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>0.92 (0.77, 1.09) 0.336</w:t>
            </w:r>
          </w:p>
        </w:tc>
        <w:tc>
          <w:tcPr>
            <w:tcW w:w="2812" w:type="dxa"/>
            <w:tcBorders>
              <w:top w:val="nil"/>
              <w:bottom w:val="single" w:sz="6" w:space="0" w:color="auto"/>
            </w:tcBorders>
            <w:hideMark/>
          </w:tcPr>
          <w:p w14:paraId="620BEE7A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 xml:space="preserve">0.80 (0.66, 0.96) 0.014 </w:t>
            </w:r>
          </w:p>
        </w:tc>
        <w:tc>
          <w:tcPr>
            <w:tcW w:w="2835" w:type="dxa"/>
            <w:tcBorders>
              <w:top w:val="nil"/>
              <w:bottom w:val="single" w:sz="6" w:space="0" w:color="auto"/>
            </w:tcBorders>
          </w:tcPr>
          <w:p w14:paraId="7EC8B467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b/>
                <w:kern w:val="0"/>
                <w:sz w:val="24"/>
                <w:szCs w:val="24"/>
              </w:rPr>
            </w:pPr>
            <w:r w:rsidRPr="00AC7F3D">
              <w:rPr>
                <w:rFonts w:cs="Calibri"/>
                <w:b/>
                <w:kern w:val="0"/>
                <w:sz w:val="24"/>
                <w:szCs w:val="24"/>
              </w:rPr>
              <w:t>0.82 (0.68, 0.97) 0.025</w:t>
            </w:r>
          </w:p>
        </w:tc>
        <w:tc>
          <w:tcPr>
            <w:tcW w:w="2671" w:type="dxa"/>
            <w:tcBorders>
              <w:top w:val="nil"/>
              <w:bottom w:val="single" w:sz="6" w:space="0" w:color="auto"/>
            </w:tcBorders>
          </w:tcPr>
          <w:p w14:paraId="74BDDDCF" w14:textId="77777777" w:rsidR="00145E2B" w:rsidRPr="00AC7F3D" w:rsidRDefault="00145E2B" w:rsidP="004E7D3E">
            <w:pPr>
              <w:widowControl/>
              <w:jc w:val="left"/>
              <w:rPr>
                <w:rFonts w:cs="Calibri"/>
                <w:kern w:val="0"/>
                <w:sz w:val="24"/>
                <w:szCs w:val="24"/>
              </w:rPr>
            </w:pPr>
            <w:r w:rsidRPr="00AC7F3D">
              <w:rPr>
                <w:rFonts w:cs="Calibri"/>
                <w:kern w:val="0"/>
                <w:sz w:val="24"/>
                <w:szCs w:val="24"/>
              </w:rPr>
              <w:t xml:space="preserve">0.79 (0.60, 1.01) 0.051 </w:t>
            </w:r>
          </w:p>
        </w:tc>
      </w:tr>
    </w:tbl>
    <w:p w14:paraId="382838CA" w14:textId="77777777" w:rsidR="00145E2B" w:rsidRPr="00AC7F3D" w:rsidRDefault="00145E2B" w:rsidP="00145E2B">
      <w:pPr>
        <w:spacing w:line="276" w:lineRule="auto"/>
        <w:jc w:val="left"/>
      </w:pPr>
      <w:r w:rsidRPr="00AC7F3D">
        <w:t xml:space="preserve">Model 1 adjust for: None </w:t>
      </w:r>
      <w:r w:rsidRPr="00AC7F3D">
        <w:br/>
        <w:t xml:space="preserve">Model 2 adjust for: Age; Sex; BMI </w:t>
      </w:r>
      <w:r w:rsidRPr="00AC7F3D">
        <w:br/>
        <w:t>Model 3 adjust for: Age; Sex; BMI; DM Family</w:t>
      </w:r>
      <w:r w:rsidRPr="00AC7F3D">
        <w:rPr>
          <w:rFonts w:hint="eastAsia"/>
        </w:rPr>
        <w:t xml:space="preserve"> history</w:t>
      </w:r>
      <w:r w:rsidRPr="00AC7F3D">
        <w:t>; Drinking; Smoking</w:t>
      </w:r>
      <w:r w:rsidRPr="00AC7F3D">
        <w:rPr>
          <w:rFonts w:hint="eastAsia"/>
        </w:rPr>
        <w:t>;</w:t>
      </w:r>
      <w:r w:rsidRPr="00AC7F3D">
        <w:t xml:space="preserve"> CVD</w:t>
      </w:r>
      <w:r w:rsidRPr="00AC7F3D">
        <w:rPr>
          <w:rFonts w:hint="eastAsia"/>
        </w:rPr>
        <w:t xml:space="preserve"> history</w:t>
      </w:r>
    </w:p>
    <w:p w14:paraId="7A177B0A" w14:textId="77777777" w:rsidR="00145E2B" w:rsidRPr="00AC7F3D" w:rsidRDefault="00145E2B" w:rsidP="00145E2B">
      <w:pPr>
        <w:spacing w:line="276" w:lineRule="auto"/>
        <w:jc w:val="left"/>
      </w:pPr>
      <w:r w:rsidRPr="00AC7F3D">
        <w:t>Model 4 adjust for: Age; Sex; BMI; DM Family</w:t>
      </w:r>
      <w:r w:rsidRPr="00AC7F3D">
        <w:rPr>
          <w:rFonts w:hint="eastAsia"/>
        </w:rPr>
        <w:t xml:space="preserve"> history</w:t>
      </w:r>
      <w:r w:rsidRPr="00AC7F3D">
        <w:t>; Drinking; Smoking; CVD</w:t>
      </w:r>
      <w:r w:rsidRPr="00AC7F3D">
        <w:rPr>
          <w:rFonts w:hint="eastAsia"/>
        </w:rPr>
        <w:t xml:space="preserve"> history; SBP; DBP; HDL; FBG; PBG; </w:t>
      </w:r>
      <w:r w:rsidRPr="00AC7F3D">
        <w:t>HbA1c</w:t>
      </w:r>
      <w:r w:rsidRPr="00AC7F3D">
        <w:rPr>
          <w:rFonts w:hint="eastAsia"/>
        </w:rPr>
        <w:t>.</w:t>
      </w:r>
    </w:p>
    <w:p w14:paraId="71D830C8" w14:textId="77777777" w:rsidR="00145E2B" w:rsidRPr="00AC7F3D" w:rsidRDefault="00145E2B" w:rsidP="00145E2B">
      <w:pPr>
        <w:rPr>
          <w:rFonts w:cs="Calibri"/>
          <w:kern w:val="0"/>
          <w:sz w:val="22"/>
        </w:rPr>
      </w:pPr>
      <w:r w:rsidRPr="00AC7F3D">
        <w:rPr>
          <w:rFonts w:cs="Calibri"/>
          <w:kern w:val="0"/>
          <w:sz w:val="22"/>
        </w:rPr>
        <w:t>UACR: urinary albumin to creatinine ratio</w:t>
      </w:r>
      <w:r w:rsidRPr="00AC7F3D">
        <w:rPr>
          <w:rFonts w:cs="Calibri" w:hint="eastAsia"/>
          <w:kern w:val="0"/>
          <w:sz w:val="22"/>
        </w:rPr>
        <w:t xml:space="preserve">; WHR: waist </w:t>
      </w:r>
      <w:r w:rsidRPr="00AC7F3D">
        <w:rPr>
          <w:rFonts w:cs="Calibri"/>
          <w:kern w:val="0"/>
          <w:sz w:val="22"/>
        </w:rPr>
        <w:t>circumstance</w:t>
      </w:r>
      <w:r w:rsidRPr="00AC7F3D">
        <w:rPr>
          <w:rFonts w:cs="Calibri" w:hint="eastAsia"/>
          <w:kern w:val="0"/>
          <w:sz w:val="22"/>
        </w:rPr>
        <w:t xml:space="preserve"> to hip</w:t>
      </w:r>
      <w:r w:rsidRPr="00AC7F3D">
        <w:rPr>
          <w:rFonts w:cs="Calibri"/>
          <w:kern w:val="0"/>
          <w:sz w:val="22"/>
        </w:rPr>
        <w:t xml:space="preserve"> circumstance</w:t>
      </w:r>
      <w:r w:rsidRPr="00AC7F3D">
        <w:rPr>
          <w:rFonts w:cs="Calibri" w:hint="eastAsia"/>
          <w:kern w:val="0"/>
          <w:sz w:val="22"/>
        </w:rPr>
        <w:t xml:space="preserve"> ratio; </w:t>
      </w:r>
      <w:proofErr w:type="spellStart"/>
      <w:r w:rsidRPr="00AC7F3D">
        <w:rPr>
          <w:rFonts w:cs="Calibri" w:hint="eastAsia"/>
          <w:kern w:val="0"/>
          <w:sz w:val="22"/>
        </w:rPr>
        <w:t>WHtR</w:t>
      </w:r>
      <w:proofErr w:type="spellEnd"/>
      <w:r w:rsidRPr="00AC7F3D">
        <w:rPr>
          <w:rFonts w:cs="Calibri" w:hint="eastAsia"/>
          <w:kern w:val="0"/>
          <w:sz w:val="22"/>
        </w:rPr>
        <w:t xml:space="preserve">: waist </w:t>
      </w:r>
      <w:r w:rsidRPr="00AC7F3D">
        <w:rPr>
          <w:rFonts w:cs="Calibri"/>
          <w:kern w:val="0"/>
          <w:sz w:val="22"/>
        </w:rPr>
        <w:t>circumstance</w:t>
      </w:r>
      <w:r w:rsidRPr="00AC7F3D">
        <w:rPr>
          <w:rFonts w:cs="Calibri" w:hint="eastAsia"/>
          <w:kern w:val="0"/>
          <w:sz w:val="22"/>
        </w:rPr>
        <w:t xml:space="preserve"> to height ratio; LAP: lipid accumulation product index; </w:t>
      </w:r>
      <w:r w:rsidRPr="00AC7F3D">
        <w:rPr>
          <w:rFonts w:cs="Calibri"/>
          <w:kern w:val="0"/>
          <w:sz w:val="22"/>
        </w:rPr>
        <w:t xml:space="preserve">BMI: body mass index; </w:t>
      </w:r>
      <w:r w:rsidRPr="00AC7F3D">
        <w:rPr>
          <w:rFonts w:cs="Calibri" w:hint="eastAsia"/>
          <w:kern w:val="0"/>
          <w:sz w:val="22"/>
        </w:rPr>
        <w:t xml:space="preserve">DM: diabetes </w:t>
      </w:r>
      <w:r w:rsidRPr="00AC7F3D">
        <w:rPr>
          <w:rFonts w:cs="Calibri"/>
          <w:kern w:val="0"/>
          <w:sz w:val="22"/>
        </w:rPr>
        <w:t>mellitus</w:t>
      </w:r>
      <w:r w:rsidRPr="00AC7F3D">
        <w:rPr>
          <w:rFonts w:cs="Calibri" w:hint="eastAsia"/>
          <w:kern w:val="0"/>
          <w:sz w:val="22"/>
        </w:rPr>
        <w:t xml:space="preserve">; </w:t>
      </w:r>
      <w:r w:rsidRPr="00AC7F3D">
        <w:rPr>
          <w:rFonts w:cs="Calibri"/>
          <w:kern w:val="0"/>
          <w:sz w:val="22"/>
        </w:rPr>
        <w:t>CVD: cardiovascular disease;</w:t>
      </w:r>
      <w:r w:rsidRPr="00AC7F3D">
        <w:rPr>
          <w:rFonts w:cs="Calibri" w:hint="eastAsia"/>
          <w:kern w:val="0"/>
          <w:sz w:val="22"/>
        </w:rPr>
        <w:t xml:space="preserve"> </w:t>
      </w:r>
      <w:r w:rsidRPr="00AC7F3D">
        <w:rPr>
          <w:rFonts w:cs="Calibri"/>
          <w:kern w:val="0"/>
          <w:sz w:val="22"/>
        </w:rPr>
        <w:t>SBP: systolic blood pressure; DBP: diastolic blood pressure;</w:t>
      </w:r>
      <w:r w:rsidRPr="00AC7F3D">
        <w:rPr>
          <w:rFonts w:cs="Calibri" w:hint="eastAsia"/>
          <w:kern w:val="0"/>
          <w:sz w:val="22"/>
        </w:rPr>
        <w:t xml:space="preserve"> </w:t>
      </w:r>
      <w:r w:rsidRPr="00AC7F3D">
        <w:rPr>
          <w:rFonts w:cs="Calibri"/>
          <w:kern w:val="0"/>
          <w:sz w:val="22"/>
        </w:rPr>
        <w:t xml:space="preserve">HDL: high-density lipoprotein cholesterol; FBG: fasting </w:t>
      </w:r>
      <w:r w:rsidRPr="00AC7F3D">
        <w:rPr>
          <w:rFonts w:cs="Calibri" w:hint="eastAsia"/>
          <w:kern w:val="0"/>
          <w:sz w:val="22"/>
        </w:rPr>
        <w:t>blood</w:t>
      </w:r>
      <w:r w:rsidRPr="00AC7F3D">
        <w:rPr>
          <w:rFonts w:cs="Calibri"/>
          <w:kern w:val="0"/>
          <w:sz w:val="22"/>
        </w:rPr>
        <w:t xml:space="preserve"> glucose; PBG: 2 h post-load blood glucose; HbA1c:</w:t>
      </w:r>
      <w:r w:rsidRPr="00AC7F3D">
        <w:rPr>
          <w:rFonts w:cs="Calibri" w:hint="eastAsia"/>
          <w:kern w:val="0"/>
          <w:sz w:val="22"/>
        </w:rPr>
        <w:t xml:space="preserve"> </w:t>
      </w:r>
      <w:r w:rsidRPr="00AC7F3D">
        <w:rPr>
          <w:rFonts w:cs="Calibri"/>
          <w:kern w:val="0"/>
          <w:sz w:val="22"/>
        </w:rPr>
        <w:t>glycosylated hemoglobin</w:t>
      </w:r>
      <w:r w:rsidRPr="00AC7F3D">
        <w:rPr>
          <w:rFonts w:cs="Calibri" w:hint="eastAsia"/>
          <w:kern w:val="0"/>
          <w:sz w:val="22"/>
        </w:rPr>
        <w:t xml:space="preserve">. </w:t>
      </w:r>
    </w:p>
    <w:p w14:paraId="0DD45621" w14:textId="77777777" w:rsidR="00E87574" w:rsidRPr="00AC7F3D" w:rsidRDefault="00E87574"/>
    <w:p w14:paraId="25F8F201" w14:textId="77777777" w:rsidR="00DE7D2F" w:rsidRPr="00AC7F3D" w:rsidRDefault="00DE7D2F"/>
    <w:sectPr w:rsidR="00DE7D2F" w:rsidRPr="00AC7F3D" w:rsidSect="00145E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E2B"/>
    <w:rsid w:val="00145E2B"/>
    <w:rsid w:val="00235AC2"/>
    <w:rsid w:val="004327BE"/>
    <w:rsid w:val="004D035F"/>
    <w:rsid w:val="004D2E81"/>
    <w:rsid w:val="006D1DE0"/>
    <w:rsid w:val="006D2218"/>
    <w:rsid w:val="00745781"/>
    <w:rsid w:val="00767E13"/>
    <w:rsid w:val="007D59BD"/>
    <w:rsid w:val="00815F99"/>
    <w:rsid w:val="00AC7F3D"/>
    <w:rsid w:val="00B6382C"/>
    <w:rsid w:val="00DE7D2F"/>
    <w:rsid w:val="00E87574"/>
    <w:rsid w:val="00EC6054"/>
    <w:rsid w:val="00F1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33F1A"/>
  <w15:docId w15:val="{7899A85D-4DBA-407B-A2C0-1C757F93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E2B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781"/>
    <w:pPr>
      <w:spacing w:after="160" w:line="259" w:lineRule="auto"/>
      <w:ind w:firstLineChars="200" w:firstLine="420"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45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Patel, Sonam Kajal</cp:lastModifiedBy>
  <cp:revision>3</cp:revision>
  <dcterms:created xsi:type="dcterms:W3CDTF">2021-04-28T03:31:00Z</dcterms:created>
  <dcterms:modified xsi:type="dcterms:W3CDTF">2021-04-28T21:20:00Z</dcterms:modified>
</cp:coreProperties>
</file>