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26" w:rsidRPr="00A52187" w:rsidRDefault="007D3D26" w:rsidP="007D3D26">
      <w:pPr>
        <w:ind w:left="-90" w:right="-99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</w:t>
      </w:r>
      <w:r w:rsidRPr="00A52187">
        <w:rPr>
          <w:rFonts w:ascii="Times New Roman" w:hAnsi="Times New Roman" w:cs="Times New Roman"/>
          <w:b/>
          <w:color w:val="000000"/>
          <w:sz w:val="24"/>
          <w:szCs w:val="24"/>
        </w:rPr>
        <w:t>Table 1. Multivariate Associations of MRCI Scores and Medication Counts with Adherence to COPD Medications</w:t>
      </w:r>
    </w:p>
    <w:p w:rsidR="007D3D26" w:rsidRPr="00A52187" w:rsidRDefault="007D3D26" w:rsidP="007D3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-1170" w:tblpY="1"/>
        <w:tblOverlap w:val="never"/>
        <w:tblW w:w="11880" w:type="dxa"/>
        <w:tblLayout w:type="fixed"/>
        <w:tblLook w:val="04A0" w:firstRow="1" w:lastRow="0" w:firstColumn="1" w:lastColumn="0" w:noHBand="0" w:noVBand="1"/>
      </w:tblPr>
      <w:tblGrid>
        <w:gridCol w:w="3058"/>
        <w:gridCol w:w="1619"/>
        <w:gridCol w:w="630"/>
        <w:gridCol w:w="1529"/>
        <w:gridCol w:w="540"/>
        <w:gridCol w:w="1709"/>
        <w:gridCol w:w="635"/>
        <w:gridCol w:w="1620"/>
        <w:gridCol w:w="540"/>
      </w:tblGrid>
      <w:tr w:rsidR="007D3D26" w:rsidRPr="00A52187" w:rsidTr="00917D18"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COPD Medication Adherence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(Self-reported)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COPD Medication Adherence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(Electronic)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COPD Medication Adherence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(Self-reported)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COPD Medication Adherence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(Electronic)</w:t>
            </w:r>
          </w:p>
        </w:tc>
      </w:tr>
      <w:tr w:rsidR="007D3D26" w:rsidRPr="00A52187" w:rsidTr="00917D18"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</w:tr>
      <w:tr w:rsidR="007D3D26" w:rsidRPr="00A52187" w:rsidTr="00917D18">
        <w:trPr>
          <w:trHeight w:val="45"/>
        </w:trPr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MCRI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rd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 (0.34-1.28)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(0.46-1.77)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 (0.60-2.37)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.22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.76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 (0.96-3.84)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 (0.82-3.35)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 (0.99-4.43)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.06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.16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D26" w:rsidRPr="00A52187" w:rsidTr="00917D18">
        <w:trPr>
          <w:trHeight w:val="45"/>
        </w:trPr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Medication count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rd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 (0.24-0.93)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 (0.45-1.60)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 (0.30-1.22)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.60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 (0.19-0.82)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 (0.61-2.40)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 (0.38-1.73)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.58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.59</w:t>
            </w:r>
          </w:p>
        </w:tc>
      </w:tr>
      <w:tr w:rsidR="007D3D26" w:rsidRPr="00A52187" w:rsidTr="00917D18">
        <w:trPr>
          <w:trHeight w:val="45"/>
        </w:trPr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category</w:t>
            </w:r>
          </w:p>
          <w:p w:rsidR="007D3D26" w:rsidRPr="00A52187" w:rsidRDefault="007D3D26" w:rsidP="00917D18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50-59   </w:t>
            </w:r>
          </w:p>
          <w:p w:rsidR="007D3D26" w:rsidRPr="00A52187" w:rsidRDefault="007D3D26" w:rsidP="00917D18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60-69</w:t>
            </w:r>
          </w:p>
          <w:p w:rsidR="007D3D26" w:rsidRPr="00A52187" w:rsidRDefault="007D3D26" w:rsidP="00917D18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70-79</w:t>
            </w:r>
          </w:p>
          <w:p w:rsidR="007D3D26" w:rsidRPr="00A52187" w:rsidRDefault="007D3D26" w:rsidP="00917D18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80+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(0.45-1.82)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(0.34-1.49)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 (0.28-1.88)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.77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.37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(0.41-1.95)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 (0.28-1.42)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 (0.49-3.70)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.78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.26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.57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 (0.42-1.75)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 (0.33-1.49)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 (0.24-1.65)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.67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.36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 (0.39-1.95)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 (0.31-1.62)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 (0.43-3.39)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.74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.41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.72</w:t>
            </w:r>
          </w:p>
        </w:tc>
      </w:tr>
      <w:tr w:rsidR="007D3D26" w:rsidRPr="00A52187" w:rsidTr="00917D18">
        <w:trPr>
          <w:trHeight w:val="45"/>
        </w:trPr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 sex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 (0.44-1.21)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 (0.56-1.57)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.81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 (0.44-1.22)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 (0.56-1.59)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.81</w:t>
            </w:r>
          </w:p>
        </w:tc>
      </w:tr>
      <w:tr w:rsidR="007D3D26" w:rsidRPr="00A52187" w:rsidTr="00917D18"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Race and ethnicity</w:t>
            </w:r>
          </w:p>
          <w:p w:rsidR="007D3D26" w:rsidRPr="00A52187" w:rsidRDefault="007D3D26" w:rsidP="00917D18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White, non-Hispanic</w:t>
            </w:r>
          </w:p>
          <w:p w:rsidR="007D3D26" w:rsidRPr="00A52187" w:rsidRDefault="007D3D26" w:rsidP="00917D18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Black, non-Hispanic</w:t>
            </w:r>
          </w:p>
          <w:p w:rsidR="007D3D26" w:rsidRPr="00A52187" w:rsidRDefault="007D3D26" w:rsidP="00917D18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Hispanic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 (0.88-3.21)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 (0.75-4.46)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 (0.69-2.83)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 (1.06-7.89)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.35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 (0.80-2.98)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 (0.71-4.27)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 (0.75-3.14)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2.98 (1.09-8.15)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.24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</w:tr>
      <w:tr w:rsidR="007D3D26" w:rsidRPr="00A52187" w:rsidTr="00917D18"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Education</w:t>
            </w:r>
          </w:p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College graduate </w:t>
            </w:r>
          </w:p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Some college</w:t>
            </w:r>
          </w:p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High school graduate</w:t>
            </w:r>
          </w:p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Some high school  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 (0.72-2.48)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(0.53-2.15)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 (0.90-5.97)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.36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 (0.45-1.62)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 (0.22-1.04)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 (0.38-2.94)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.62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.06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.92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 (0.73-2.52)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 (0.52-2.12)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 (0.93-6.25)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.34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.90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 (0.42-1.54)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 (0.23-1.10)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 (0.40-3.19)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.52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.82</w:t>
            </w:r>
          </w:p>
        </w:tc>
      </w:tr>
      <w:tr w:rsidR="007D3D26" w:rsidRPr="00A52187" w:rsidTr="00917D18"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Low English language proficiency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 (0.54-15.3)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 (0.10-1.79)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3.04 (0.56-6.42)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 (0.09-1.87)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</w:t>
            </w:r>
          </w:p>
        </w:tc>
      </w:tr>
      <w:tr w:rsidR="007D3D26" w:rsidRPr="00A52187" w:rsidTr="00917D18"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Low health literacy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 (0.61-2.40)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 (0.54-2.23)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.80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 (0.66-2.60)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 (0.58-2.51)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.61</w:t>
            </w:r>
          </w:p>
        </w:tc>
      </w:tr>
      <w:tr w:rsidR="007D3D26" w:rsidRPr="00A52187" w:rsidTr="00917D18"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Insurance</w:t>
            </w:r>
          </w:p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Private</w:t>
            </w:r>
          </w:p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Any Medicaid</w:t>
            </w:r>
          </w:p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Medicare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(0.43-1.71)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(0.35-1.66)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.66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 (0.58-2.66)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 (0.25-1.35)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.58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 (0.47-1.83)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 (0.37-1.68)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.83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 (0.65-3.00)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 (0.24-1.22)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.39</w:t>
            </w:r>
          </w:p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.14</w:t>
            </w:r>
          </w:p>
        </w:tc>
      </w:tr>
      <w:tr w:rsidR="007D3D26" w:rsidRPr="00A52187" w:rsidTr="00917D18"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(0.45-1.79)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 (0.56-2.52)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.65</w:t>
            </w:r>
          </w:p>
        </w:tc>
        <w:tc>
          <w:tcPr>
            <w:tcW w:w="1709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 (0.50-2.04)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.97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1.16 (0.54-2.48)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.71</w:t>
            </w:r>
          </w:p>
        </w:tc>
      </w:tr>
      <w:tr w:rsidR="007D3D26" w:rsidRPr="00A52187" w:rsidTr="00917D18"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Executive function impairment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3.01 (1.32-6.87)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 (0.66-3.62)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3.09 (1.34-7.13)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 (0.62-3.46)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.38</w:t>
            </w:r>
          </w:p>
        </w:tc>
      </w:tr>
      <w:tr w:rsidR="007D3D26" w:rsidRPr="00A52187" w:rsidTr="00917D18">
        <w:tc>
          <w:tcPr>
            <w:tcW w:w="118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MRCI, medication regimen complexity index; COPD, chronic obstructive pulmonary disease.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D3D26" w:rsidRPr="00A52187" w:rsidRDefault="007D3D26" w:rsidP="007D3D26">
      <w:pPr>
        <w:ind w:right="1440"/>
        <w:rPr>
          <w:color w:val="000000"/>
        </w:rPr>
      </w:pPr>
      <w:r w:rsidRPr="00A52187">
        <w:rPr>
          <w:rFonts w:ascii="Times New Roman" w:hAnsi="Times New Roman" w:cs="Times New Roman"/>
          <w:color w:val="000000"/>
          <w:sz w:val="20"/>
          <w:szCs w:val="20"/>
        </w:rPr>
        <w:br w:type="textWrapping" w:clear="all"/>
      </w:r>
    </w:p>
    <w:p w:rsidR="007D3D26" w:rsidRPr="00A52187" w:rsidRDefault="007D3D26" w:rsidP="007D3D26">
      <w:pPr>
        <w:rPr>
          <w:color w:val="000000"/>
        </w:rPr>
      </w:pPr>
      <w:r w:rsidRPr="00A52187">
        <w:rPr>
          <w:color w:val="000000"/>
        </w:rPr>
        <w:br w:type="page"/>
      </w:r>
    </w:p>
    <w:p w:rsidR="007D3D26" w:rsidRPr="00A52187" w:rsidRDefault="007D3D26" w:rsidP="007D3D26">
      <w:pPr>
        <w:ind w:right="225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Supplementary </w:t>
      </w:r>
      <w:r w:rsidRPr="00A52187">
        <w:rPr>
          <w:rFonts w:ascii="Times New Roman" w:hAnsi="Times New Roman" w:cs="Times New Roman"/>
          <w:b/>
          <w:color w:val="000000"/>
          <w:sz w:val="24"/>
          <w:szCs w:val="24"/>
        </w:rPr>
        <w:t>Table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A52187">
        <w:rPr>
          <w:rFonts w:ascii="Times New Roman" w:hAnsi="Times New Roman" w:cs="Times New Roman"/>
          <w:b/>
          <w:color w:val="000000"/>
          <w:sz w:val="24"/>
          <w:szCs w:val="24"/>
        </w:rPr>
        <w:t>. Multivariate Associations of MRCI Scores and Medication Counts with Adherence to Hypertension Medications</w:t>
      </w:r>
    </w:p>
    <w:p w:rsidR="007D3D26" w:rsidRPr="00A52187" w:rsidRDefault="007D3D26" w:rsidP="007D3D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7470" w:type="dxa"/>
        <w:tblLayout w:type="fixed"/>
        <w:tblLook w:val="04A0" w:firstRow="1" w:lastRow="0" w:firstColumn="1" w:lastColumn="0" w:noHBand="0" w:noVBand="1"/>
      </w:tblPr>
      <w:tblGrid>
        <w:gridCol w:w="3058"/>
        <w:gridCol w:w="1619"/>
        <w:gridCol w:w="630"/>
        <w:gridCol w:w="1529"/>
        <w:gridCol w:w="540"/>
        <w:gridCol w:w="94"/>
      </w:tblGrid>
      <w:tr w:rsidR="007D3D26" w:rsidRPr="00A52187" w:rsidTr="00917D18">
        <w:trPr>
          <w:gridAfter w:val="1"/>
          <w:wAfter w:w="94" w:type="dxa"/>
        </w:trPr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Hypertension Medication Adherence</w:t>
            </w:r>
          </w:p>
        </w:tc>
      </w:tr>
      <w:tr w:rsidR="007D3D26" w:rsidRPr="00A52187" w:rsidTr="00917D18">
        <w:trPr>
          <w:gridAfter w:val="1"/>
          <w:wAfter w:w="94" w:type="dxa"/>
        </w:trPr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</w:p>
        </w:tc>
      </w:tr>
      <w:tr w:rsidR="007D3D26" w:rsidRPr="00A52187" w:rsidTr="00917D18">
        <w:trPr>
          <w:gridAfter w:val="1"/>
          <w:wAfter w:w="94" w:type="dxa"/>
          <w:trHeight w:val="45"/>
        </w:trPr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MCRI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rd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Ref.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(0.30-1.39)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0.46(0.20-1.05)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 (0.46-2.21)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.26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D26" w:rsidRPr="00A52187" w:rsidTr="00917D18">
        <w:trPr>
          <w:gridAfter w:val="1"/>
          <w:wAfter w:w="94" w:type="dxa"/>
          <w:trHeight w:val="45"/>
        </w:trPr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Medication count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rd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quartile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 (0.39-1.77)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 (0.46-1.98)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 (0.17-1.11)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.63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.89</w:t>
            </w:r>
          </w:p>
          <w:p w:rsidR="007D3D26" w:rsidRPr="00A52187" w:rsidRDefault="007D3D26" w:rsidP="00917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</w:tc>
      </w:tr>
      <w:tr w:rsidR="007D3D26" w:rsidRPr="00A52187" w:rsidTr="00917D18">
        <w:tc>
          <w:tcPr>
            <w:tcW w:w="74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MRCI, medication regimen complexity index; COPD, chronic obstructive pulmonary disease.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Analyses adjusted for age, sex, race and ethnicity, education, English language proficiency, level of health literacy, insurance, depression and cognitive impairment. </w:t>
            </w:r>
          </w:p>
          <w:p w:rsidR="007D3D26" w:rsidRPr="00A52187" w:rsidRDefault="007D3D26" w:rsidP="00917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D3D26" w:rsidRPr="00A52187" w:rsidRDefault="007D3D26" w:rsidP="007D3D26">
      <w:pPr>
        <w:ind w:right="1440"/>
        <w:rPr>
          <w:color w:val="000000"/>
        </w:rPr>
      </w:pPr>
    </w:p>
    <w:p w:rsidR="007D3D26" w:rsidRPr="00A52187" w:rsidRDefault="007D3D26" w:rsidP="007D3D26">
      <w:pPr>
        <w:rPr>
          <w:color w:val="000000"/>
        </w:rPr>
      </w:pPr>
      <w:r w:rsidRPr="00A52187">
        <w:rPr>
          <w:color w:val="000000"/>
        </w:rPr>
        <w:br w:type="page"/>
      </w:r>
    </w:p>
    <w:p w:rsidR="007D3D26" w:rsidRPr="00A52187" w:rsidRDefault="007D3D26" w:rsidP="007D3D26">
      <w:pPr>
        <w:ind w:right="1440"/>
        <w:rPr>
          <w:color w:val="000000"/>
        </w:rPr>
      </w:pPr>
    </w:p>
    <w:p w:rsidR="00F16F8C" w:rsidRDefault="007D3D26">
      <w:bookmarkStart w:id="0" w:name="_GoBack"/>
      <w:bookmarkEnd w:id="0"/>
    </w:p>
    <w:sectPr w:rsidR="00F16F8C" w:rsidSect="00B579D7">
      <w:pgSz w:w="12240" w:h="15840"/>
      <w:pgMar w:top="1267" w:right="1166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26"/>
    <w:rsid w:val="002B3DC1"/>
    <w:rsid w:val="002D5A69"/>
    <w:rsid w:val="007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9297-7035-4DBF-B945-D8D075B8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D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2889</Characters>
  <Application>Microsoft Office Word</Application>
  <DocSecurity>0</DocSecurity>
  <Lines>24</Lines>
  <Paragraphs>6</Paragraphs>
  <ScaleCrop>false</ScaleCrop>
  <Company>The Mount Sinai Health System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Federman, Alex</dc:creator>
  <cp:keywords/>
  <dc:description/>
  <cp:lastModifiedBy>Federman, Alex</cp:lastModifiedBy>
  <cp:revision>1</cp:revision>
  <dcterms:created xsi:type="dcterms:W3CDTF">2021-04-19T14:03:00Z</dcterms:created>
  <dcterms:modified xsi:type="dcterms:W3CDTF">2021-04-19T14:04:00Z</dcterms:modified>
</cp:coreProperties>
</file>