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99F0B" w14:textId="7106159F" w:rsidR="008B0AAC" w:rsidRDefault="00683DA1" w:rsidP="00C97281">
      <w:pPr>
        <w:spacing w:line="480" w:lineRule="auto"/>
        <w:rPr>
          <w:b/>
          <w:bCs/>
        </w:rPr>
      </w:pPr>
      <w:r>
        <w:rPr>
          <w:b/>
          <w:bCs/>
        </w:rPr>
        <w:t>Supplementary materials</w:t>
      </w:r>
    </w:p>
    <w:p w14:paraId="36D660D2" w14:textId="3B4B7514" w:rsidR="007C71A9" w:rsidRDefault="007C71A9">
      <w:pPr>
        <w:spacing w:line="480" w:lineRule="auto"/>
        <w:rPr>
          <w:b/>
          <w:bCs/>
        </w:rPr>
      </w:pPr>
      <w:r w:rsidRPr="007C71A9">
        <w:rPr>
          <w:b/>
          <w:bCs/>
          <w:noProof/>
        </w:rPr>
        <w:drawing>
          <wp:inline distT="0" distB="0" distL="0" distR="0" wp14:anchorId="58D7541C" wp14:editId="14026E39">
            <wp:extent cx="5943600" cy="3228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28340"/>
                    </a:xfrm>
                    <a:prstGeom prst="rect">
                      <a:avLst/>
                    </a:prstGeom>
                  </pic:spPr>
                </pic:pic>
              </a:graphicData>
            </a:graphic>
          </wp:inline>
        </w:drawing>
      </w:r>
    </w:p>
    <w:p w14:paraId="00B4373C" w14:textId="1CB7A9E1" w:rsidR="007C71A9" w:rsidRDefault="007C71A9">
      <w:pPr>
        <w:spacing w:line="480" w:lineRule="auto"/>
        <w:rPr>
          <w:b/>
          <w:bCs/>
        </w:rPr>
      </w:pPr>
    </w:p>
    <w:p w14:paraId="2C4DDD21" w14:textId="77777777" w:rsidR="007C71A9" w:rsidRPr="007C71A9" w:rsidRDefault="007C71A9" w:rsidP="00C97281">
      <w:pPr>
        <w:spacing w:line="480" w:lineRule="auto"/>
        <w:jc w:val="both"/>
        <w:rPr>
          <w:b/>
          <w:bCs/>
        </w:rPr>
      </w:pPr>
      <w:r w:rsidRPr="007C71A9">
        <w:rPr>
          <w:b/>
          <w:bCs/>
        </w:rPr>
        <w:t xml:space="preserve">Figure S1: Multiple sequence alignment of human </w:t>
      </w:r>
      <w:proofErr w:type="spellStart"/>
      <w:r w:rsidRPr="007C71A9">
        <w:rPr>
          <w:b/>
          <w:bCs/>
        </w:rPr>
        <w:t>RelA</w:t>
      </w:r>
      <w:proofErr w:type="spellEnd"/>
      <w:r w:rsidRPr="007C71A9">
        <w:rPr>
          <w:b/>
          <w:bCs/>
        </w:rPr>
        <w:t xml:space="preserve">, </w:t>
      </w:r>
      <w:proofErr w:type="spellStart"/>
      <w:r w:rsidRPr="007C71A9">
        <w:rPr>
          <w:b/>
          <w:bCs/>
        </w:rPr>
        <w:t>RelB</w:t>
      </w:r>
      <w:proofErr w:type="spellEnd"/>
      <w:r w:rsidRPr="007C71A9">
        <w:rPr>
          <w:b/>
          <w:bCs/>
        </w:rPr>
        <w:t xml:space="preserve"> and c-Rel proteins. </w:t>
      </w:r>
    </w:p>
    <w:p w14:paraId="42290983" w14:textId="58C7E8E6" w:rsidR="007C71A9" w:rsidRPr="007C71A9" w:rsidRDefault="007C71A9" w:rsidP="00C97281">
      <w:pPr>
        <w:spacing w:line="480" w:lineRule="auto"/>
        <w:jc w:val="both"/>
      </w:pPr>
      <w:r w:rsidRPr="007C71A9">
        <w:t xml:space="preserve">The Rel homology domain (RHD) comprising DNA binding/dimerization regions and nuclear localization signal (NLS) are boxed and underlined in green and pink, respectively, while transactivation domain (TAD) is underlined in light blue. The bipartite NLS of </w:t>
      </w:r>
      <w:proofErr w:type="spellStart"/>
      <w:r w:rsidRPr="007C71A9">
        <w:t>RelB</w:t>
      </w:r>
      <w:proofErr w:type="spellEnd"/>
      <w:r w:rsidRPr="007C71A9">
        <w:t xml:space="preserve"> is depicted. The positions of </w:t>
      </w:r>
      <w:proofErr w:type="spellStart"/>
      <w:r w:rsidRPr="007C71A9">
        <w:t>RelA</w:t>
      </w:r>
      <w:proofErr w:type="spellEnd"/>
      <w:r w:rsidRPr="007C71A9">
        <w:t xml:space="preserve"> C38 and S276 are indicated with red and blue arrowheads, respectively. Identical and similar amino acids are highlighted in red and yellow, respectively. Secondary structure elements are indicated at the top. The alignment was performed using </w:t>
      </w:r>
      <w:proofErr w:type="spellStart"/>
      <w:r w:rsidRPr="007C71A9">
        <w:t>Clustal</w:t>
      </w:r>
      <w:proofErr w:type="spellEnd"/>
      <w:r w:rsidRPr="007C71A9">
        <w:t xml:space="preserve"> Omega</w:t>
      </w:r>
      <w:r w:rsidR="00CB087A">
        <w:t xml:space="preserve"> </w:t>
      </w:r>
      <w:r w:rsidR="00867A33">
        <w:fldChar w:fldCharType="begin"/>
      </w:r>
      <w:r w:rsidR="00F20026">
        <w:instrText xml:space="preserve"> ADDIN EN.CITE &lt;EndNote&gt;&lt;Cite&gt;&lt;Author&gt;Sievers&lt;/Author&gt;&lt;Year&gt;2011&lt;/Year&gt;&lt;RecNum&gt;57&lt;/RecNum&gt;&lt;DisplayText&gt;&lt;style face="superscript"&gt;1&lt;/style&gt;&lt;/DisplayText&gt;&lt;record&gt;&lt;rec-number&gt;57&lt;/rec-number&gt;&lt;foreign-keys&gt;&lt;key app="EN" db-id="avsszztalr5wdwer20nveawap5t5zp2zdvaa" timestamp="1612380464"&gt;57&lt;/key&gt;&lt;/foreign-keys&gt;&lt;ref-type name="Journal Article"&gt;17&lt;/ref-type&gt;&lt;contributors&gt;&lt;authors&gt;&lt;author&gt;Sievers, F.&lt;/author&gt;&lt;author&gt;Wilm, A.&lt;/author&gt;&lt;author&gt;Dineen, D.&lt;/author&gt;&lt;author&gt;Gibson, T. J.&lt;/author&gt;&lt;author&gt;Karplus, K.&lt;/author&gt;&lt;author&gt;Li, W.&lt;/author&gt;&lt;author&gt;Lopez, R.&lt;/author&gt;&lt;author&gt;McWilliam, H.&lt;/author&gt;&lt;author&gt;Remmert, M.&lt;/author&gt;&lt;author&gt;Söding, J.&lt;/author&gt;&lt;author&gt;Thompson, J. D.&lt;/author&gt;&lt;author&gt;Higgins, D. G.&lt;/author&gt;&lt;/authors&gt;&lt;/contributors&gt;&lt;auth-address&gt;School of Medicine and Medical Science, UCD Conway Institute of Biomolecular and Biomedical Research, University College Dublin, Dublin, Ireland.&lt;/auth-address&gt;&lt;titles&gt;&lt;title&gt;Fast, scalable generation of high-quality protein multiple sequence alignments using Clustal Omega&lt;/title&gt;&lt;secondary-title&gt;Mol Syst Biol&lt;/secondary-title&gt;&lt;/titles&gt;&lt;periodical&gt;&lt;full-title&gt;Mol Syst Biol&lt;/full-title&gt;&lt;/periodical&gt;&lt;pages&gt;539&lt;/pages&gt;&lt;volume&gt;7&lt;/volume&gt;&lt;edition&gt;2011/10/13&lt;/edition&gt;&lt;keywords&gt;&lt;keyword&gt;Algorithms&lt;/keyword&gt;&lt;keyword&gt;Amino Acid Sequence&lt;/keyword&gt;&lt;keyword&gt;Base Sequence&lt;/keyword&gt;&lt;keyword&gt;Data Mining/*methods&lt;/keyword&gt;&lt;keyword&gt;Databases, Factual&lt;/keyword&gt;&lt;keyword&gt;Molecular Sequence Data&lt;/keyword&gt;&lt;keyword&gt;Proteins/*analysis/chemistry&lt;/keyword&gt;&lt;keyword&gt;Sequence Alignment/*methods&lt;/keyword&gt;&lt;keyword&gt;Sequence Analysis, Protein/*methods&lt;/keyword&gt;&lt;keyword&gt;Software&lt;/keyword&gt;&lt;keyword&gt;*Systems Biology/instrumentation/methods&lt;/keyword&gt;&lt;/keywords&gt;&lt;dates&gt;&lt;year&gt;2011&lt;/year&gt;&lt;pub-dates&gt;&lt;date&gt;Oct 11&lt;/date&gt;&lt;/pub-dates&gt;&lt;/dates&gt;&lt;isbn&gt;1744-4292&lt;/isbn&gt;&lt;accession-num&gt;21988835&lt;/accession-num&gt;&lt;urls&gt;&lt;/urls&gt;&lt;custom2&gt;PMC3261699&lt;/custom2&gt;&lt;electronic-resource-num&gt;10.1038/msb.2011.75&lt;/electronic-resource-num&gt;&lt;remote-database-provider&gt;NLM&lt;/remote-database-provider&gt;&lt;language&gt;eng&lt;/language&gt;&lt;/record&gt;&lt;/Cite&gt;&lt;/EndNote&gt;</w:instrText>
      </w:r>
      <w:r w:rsidR="00867A33">
        <w:fldChar w:fldCharType="separate"/>
      </w:r>
      <w:r w:rsidR="00F20026" w:rsidRPr="00F20026">
        <w:rPr>
          <w:noProof/>
          <w:vertAlign w:val="superscript"/>
        </w:rPr>
        <w:t>1</w:t>
      </w:r>
      <w:r w:rsidR="00867A33">
        <w:fldChar w:fldCharType="end"/>
      </w:r>
      <w:r w:rsidRPr="007C71A9">
        <w:t xml:space="preserve"> and figure prepared in </w:t>
      </w:r>
      <w:proofErr w:type="spellStart"/>
      <w:r w:rsidRPr="007C71A9">
        <w:t>Espript</w:t>
      </w:r>
      <w:proofErr w:type="spellEnd"/>
      <w:r w:rsidRPr="007C71A9">
        <w:t xml:space="preserve"> 3 </w:t>
      </w:r>
      <w:r w:rsidR="00867A33">
        <w:fldChar w:fldCharType="begin"/>
      </w:r>
      <w:r w:rsidR="00F20026">
        <w:instrText xml:space="preserve"> ADDIN EN.CITE &lt;EndNote&gt;&lt;Cite&gt;&lt;Author&gt;Robert&lt;/Author&gt;&lt;Year&gt;2014&lt;/Year&gt;&lt;RecNum&gt;58&lt;/RecNum&gt;&lt;DisplayText&gt;&lt;style face="superscript"&gt;2&lt;/style&gt;&lt;/DisplayText&gt;&lt;record&gt;&lt;rec-number&gt;58&lt;/rec-number&gt;&lt;foreign-keys&gt;&lt;key app="EN" db-id="avsszztalr5wdwer20nveawap5t5zp2zdvaa" timestamp="1612380500"&gt;58&lt;/key&gt;&lt;/foreign-keys&gt;&lt;ref-type name="Journal Article"&gt;17&lt;/ref-type&gt;&lt;contributors&gt;&lt;authors&gt;&lt;author&gt;Robert, X.&lt;/author&gt;&lt;author&gt;Gouet, P.&lt;/author&gt;&lt;/authors&gt;&lt;/contributors&gt;&lt;auth-address&gt;Equipe de Biocristallographie et Biologie Structurale des Cibles Thérapeutiques, IBCP-BMSSI, UMR 5086 CNRS Université de Lyon, SFR BioSciences Gerland-Lyon Sud, 7 Passage du Vercors, 69367 Lyon Cedex 07, France patrice.gouet@ibcp.fr.&lt;/auth-address&gt;&lt;titles&gt;&lt;title&gt;Deciphering key features in protein structures with the new ENDscript server&lt;/title&gt;&lt;secondary-title&gt;Nucleic Acids Res&lt;/secondary-title&gt;&lt;/titles&gt;&lt;periodical&gt;&lt;full-title&gt;Nucleic Acids Res&lt;/full-title&gt;&lt;/periodical&gt;&lt;pages&gt;W320-4&lt;/pages&gt;&lt;volume&gt;42&lt;/volume&gt;&lt;number&gt;Web Server issue&lt;/number&gt;&lt;edition&gt;2014/04/23&lt;/edition&gt;&lt;keywords&gt;&lt;keyword&gt;Algorithms&lt;/keyword&gt;&lt;keyword&gt;Catalase/chemistry&lt;/keyword&gt;&lt;keyword&gt;Internet&lt;/keyword&gt;&lt;keyword&gt;*Protein Conformation&lt;/keyword&gt;&lt;keyword&gt;Protein Structure, Quaternary&lt;/keyword&gt;&lt;keyword&gt;Protein Structure, Secondary&lt;/keyword&gt;&lt;keyword&gt;Sequence Alignment&lt;/keyword&gt;&lt;keyword&gt;Sequence Analysis, Protein&lt;/keyword&gt;&lt;keyword&gt;*Software&lt;/keyword&gt;&lt;/keywords&gt;&lt;dates&gt;&lt;year&gt;2014&lt;/year&gt;&lt;pub-dates&gt;&lt;date&gt;Jul&lt;/date&gt;&lt;/pub-dates&gt;&lt;/dates&gt;&lt;isbn&gt;0305-1048 (Print)&amp;#xD;0305-1048&lt;/isbn&gt;&lt;accession-num&gt;24753421&lt;/accession-num&gt;&lt;urls&gt;&lt;/urls&gt;&lt;custom2&gt;PMC4086106&lt;/custom2&gt;&lt;electronic-resource-num&gt;10.1093/nar/gku316&lt;/electronic-resource-num&gt;&lt;remote-database-provider&gt;NLM&lt;/remote-database-provider&gt;&lt;language&gt;eng&lt;/language&gt;&lt;/record&gt;&lt;/Cite&gt;&lt;/EndNote&gt;</w:instrText>
      </w:r>
      <w:r w:rsidR="00867A33">
        <w:fldChar w:fldCharType="separate"/>
      </w:r>
      <w:r w:rsidR="00F20026" w:rsidRPr="00F20026">
        <w:rPr>
          <w:noProof/>
          <w:vertAlign w:val="superscript"/>
        </w:rPr>
        <w:t>2</w:t>
      </w:r>
      <w:r w:rsidR="00867A33">
        <w:fldChar w:fldCharType="end"/>
      </w:r>
    </w:p>
    <w:p w14:paraId="423B7EAA" w14:textId="23435236" w:rsidR="007C71A9" w:rsidRDefault="007C71A9">
      <w:pPr>
        <w:spacing w:line="480" w:lineRule="auto"/>
        <w:rPr>
          <w:b/>
          <w:bCs/>
        </w:rPr>
      </w:pPr>
    </w:p>
    <w:p w14:paraId="68B5AAAC" w14:textId="5BC2ACF8" w:rsidR="00D03C1E" w:rsidRDefault="00313C62">
      <w:pPr>
        <w:spacing w:line="480" w:lineRule="auto"/>
        <w:rPr>
          <w:b/>
          <w:bCs/>
        </w:rPr>
      </w:pPr>
      <w:r w:rsidRPr="00313C62">
        <w:rPr>
          <w:b/>
          <w:bCs/>
          <w:noProof/>
        </w:rPr>
        <w:lastRenderedPageBreak/>
        <w:drawing>
          <wp:inline distT="0" distB="0" distL="0" distR="0" wp14:anchorId="567289F9" wp14:editId="0323F42C">
            <wp:extent cx="3975100" cy="42418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stretch>
                      <a:fillRect/>
                    </a:stretch>
                  </pic:blipFill>
                  <pic:spPr>
                    <a:xfrm>
                      <a:off x="0" y="0"/>
                      <a:ext cx="3975100" cy="4241800"/>
                    </a:xfrm>
                    <a:prstGeom prst="rect">
                      <a:avLst/>
                    </a:prstGeom>
                  </pic:spPr>
                </pic:pic>
              </a:graphicData>
            </a:graphic>
          </wp:inline>
        </w:drawing>
      </w:r>
    </w:p>
    <w:p w14:paraId="5F98753A" w14:textId="76D61F76" w:rsidR="00D03C1E" w:rsidRDefault="00D03C1E">
      <w:pPr>
        <w:spacing w:line="480" w:lineRule="auto"/>
        <w:rPr>
          <w:b/>
          <w:bCs/>
        </w:rPr>
      </w:pPr>
    </w:p>
    <w:p w14:paraId="02A20F96" w14:textId="083EAD41" w:rsidR="00867A33" w:rsidRDefault="00D03C1E">
      <w:pPr>
        <w:spacing w:line="480" w:lineRule="auto"/>
      </w:pPr>
      <w:r>
        <w:rPr>
          <w:b/>
          <w:bCs/>
        </w:rPr>
        <w:t xml:space="preserve">Figure S2. Hydrogen bond network connecting drug-binding site to NLS. </w:t>
      </w:r>
      <w:r>
        <w:t xml:space="preserve"> Three-dimensional structure of </w:t>
      </w:r>
      <w:proofErr w:type="spellStart"/>
      <w:r>
        <w:t>RelA</w:t>
      </w:r>
      <w:proofErr w:type="spellEnd"/>
      <w:r>
        <w:t>/p65-p50 (</w:t>
      </w:r>
      <w:r w:rsidR="006B1BAD">
        <w:t>PDB:</w:t>
      </w:r>
      <w:r>
        <w:t>1NFI) is shown at the closeup view. Network of hydrogen bonds are shown by dashed line</w:t>
      </w:r>
      <w:r w:rsidR="006B1BAD">
        <w:t xml:space="preserve"> from S276 to C-terminus that stabilize the NLS motif (not shown) in </w:t>
      </w:r>
      <w:proofErr w:type="spellStart"/>
      <w:r w:rsidR="006B1BAD">
        <w:t>RelA</w:t>
      </w:r>
      <w:proofErr w:type="spellEnd"/>
      <w:r w:rsidR="006B1BAD">
        <w:t>/p65</w:t>
      </w:r>
      <w:r>
        <w:t>. The figure was produced using Maestro (Schrodinger, Inc)</w:t>
      </w:r>
      <w:r w:rsidR="00CB087A">
        <w:t xml:space="preserve"> </w:t>
      </w:r>
      <w:r w:rsidR="00867A33">
        <w:fldChar w:fldCharType="begin"/>
      </w:r>
      <w:r w:rsidR="00F20026">
        <w:instrText xml:space="preserve"> ADDIN EN.CITE &lt;EndNote&gt;&lt;Cite&gt;&lt;Author&gt;Morin&lt;/Author&gt;&lt;Year&gt;2013&lt;/Year&gt;&lt;RecNum&gt;55&lt;/RecNum&gt;&lt;DisplayText&gt;&lt;style face="superscript"&gt;3&lt;/style&gt;&lt;/DisplayText&gt;&lt;record&gt;&lt;rec-number&gt;55&lt;/rec-number&gt;&lt;foreign-keys&gt;&lt;key app="EN" db-id="avsszztalr5wdwer20nveawap5t5zp2zdvaa" timestamp="1612303081"&gt;55&lt;/key&gt;&lt;/foreign-keys&gt;&lt;ref-type name="Journal Article"&gt;17&lt;/ref-type&gt;&lt;contributors&gt;&lt;authors&gt;&lt;author&gt;Morin, Andrew&lt;/author&gt;&lt;author&gt;Eisenbraun, Ben&lt;/author&gt;&lt;author&gt;Key, Jason&lt;/author&gt;&lt;author&gt;Sanschagrin, Paul C.&lt;/author&gt;&lt;author&gt;Timony, Michael A.&lt;/author&gt;&lt;author&gt;Ottaviano, Michelle&lt;/author&gt;&lt;author&gt;Sliz, Piotr&lt;/author&gt;&lt;/authors&gt;&lt;/contributors&gt;&lt;titles&gt;&lt;title&gt;Collaboration gets the most out of software&lt;/title&gt;&lt;secondary-title&gt;eLife&lt;/secondary-title&gt;&lt;/titles&gt;&lt;periodical&gt;&lt;full-title&gt;eLife&lt;/full-title&gt;&lt;/periodical&gt;&lt;pages&gt;e01456&lt;/pages&gt;&lt;volume&gt;2&lt;/volume&gt;&lt;keywords&gt;&lt;keyword&gt;Cutting edge&lt;/keyword&gt;&lt;keyword&gt;research computing&lt;/keyword&gt;&lt;keyword&gt;computational tools and techniques&lt;/keyword&gt;&lt;keyword&gt;software&lt;/keyword&gt;&lt;/keywords&gt;&lt;dates&gt;&lt;year&gt;2013&lt;/year&gt;&lt;pub-dates&gt;&lt;date&gt;2013/09/10&lt;/date&gt;&lt;/pub-dates&gt;&lt;/dates&gt;&lt;publisher&gt;eLife Sciences Publications, Ltd&lt;/publisher&gt;&lt;isbn&gt;2050-084X&lt;/isbn&gt;&lt;urls&gt;&lt;related-urls&gt;&lt;url&gt;https://doi.org/10.7554/eLife.01456&lt;/url&gt;&lt;/related-urls&gt;&lt;/urls&gt;&lt;custom1&gt;eLife 2013;2:e01456&lt;/custom1&gt;&lt;electronic-resource-num&gt;10.7554/eLife.01456&lt;/electronic-resource-num&gt;&lt;/record&gt;&lt;/Cite&gt;&lt;/EndNote&gt;</w:instrText>
      </w:r>
      <w:r w:rsidR="00867A33">
        <w:fldChar w:fldCharType="separate"/>
      </w:r>
      <w:r w:rsidR="00F20026" w:rsidRPr="00F20026">
        <w:rPr>
          <w:noProof/>
          <w:vertAlign w:val="superscript"/>
        </w:rPr>
        <w:t>3</w:t>
      </w:r>
      <w:r w:rsidR="00867A33">
        <w:fldChar w:fldCharType="end"/>
      </w:r>
      <w:r>
        <w:t>.</w:t>
      </w:r>
    </w:p>
    <w:p w14:paraId="3E21BDC1" w14:textId="77777777" w:rsidR="00867A33" w:rsidRDefault="00867A33">
      <w:pPr>
        <w:spacing w:line="480" w:lineRule="auto"/>
      </w:pPr>
    </w:p>
    <w:p w14:paraId="18AD081D" w14:textId="5A73633B" w:rsidR="00867A33" w:rsidRDefault="00867A33">
      <w:pPr>
        <w:spacing w:line="480" w:lineRule="auto"/>
      </w:pPr>
      <w:r>
        <w:t>REFERENCES:</w:t>
      </w:r>
    </w:p>
    <w:p w14:paraId="78B19F40" w14:textId="77777777" w:rsidR="00F20026" w:rsidRPr="00F20026" w:rsidRDefault="00867A33" w:rsidP="00C97281">
      <w:pPr>
        <w:pStyle w:val="EndNoteBibliography"/>
        <w:spacing w:line="480" w:lineRule="auto"/>
        <w:ind w:left="720" w:hanging="720"/>
        <w:rPr>
          <w:noProof/>
        </w:rPr>
      </w:pPr>
      <w:r>
        <w:fldChar w:fldCharType="begin"/>
      </w:r>
      <w:r>
        <w:instrText xml:space="preserve"> ADDIN EN.REFLIST </w:instrText>
      </w:r>
      <w:r>
        <w:fldChar w:fldCharType="separate"/>
      </w:r>
      <w:r w:rsidR="00F20026" w:rsidRPr="00F20026">
        <w:rPr>
          <w:noProof/>
        </w:rPr>
        <w:t>1.</w:t>
      </w:r>
      <w:r w:rsidR="00F20026" w:rsidRPr="00F20026">
        <w:rPr>
          <w:noProof/>
        </w:rPr>
        <w:tab/>
        <w:t xml:space="preserve">Sievers F, Wilm A, Dineen D, et al. Fast, scalable generation of high-quality protein multiple sequence alignments using Clustal Omega. </w:t>
      </w:r>
      <w:r w:rsidR="00F20026" w:rsidRPr="00F20026">
        <w:rPr>
          <w:i/>
          <w:noProof/>
        </w:rPr>
        <w:t xml:space="preserve">Mol Syst Biol. </w:t>
      </w:r>
      <w:r w:rsidR="00F20026" w:rsidRPr="00F20026">
        <w:rPr>
          <w:noProof/>
        </w:rPr>
        <w:t>2011;7:539.</w:t>
      </w:r>
    </w:p>
    <w:p w14:paraId="70504DBF" w14:textId="77777777" w:rsidR="00F20026" w:rsidRPr="00F20026" w:rsidRDefault="00F20026" w:rsidP="00C97281">
      <w:pPr>
        <w:pStyle w:val="EndNoteBibliography"/>
        <w:spacing w:line="480" w:lineRule="auto"/>
        <w:ind w:left="720" w:hanging="720"/>
        <w:rPr>
          <w:noProof/>
        </w:rPr>
      </w:pPr>
      <w:r w:rsidRPr="00F20026">
        <w:rPr>
          <w:noProof/>
        </w:rPr>
        <w:t>2.</w:t>
      </w:r>
      <w:r w:rsidRPr="00F20026">
        <w:rPr>
          <w:noProof/>
        </w:rPr>
        <w:tab/>
        <w:t xml:space="preserve">Robert X, Gouet P. Deciphering key features in protein structures with the new ENDscript server. </w:t>
      </w:r>
      <w:r w:rsidRPr="00F20026">
        <w:rPr>
          <w:i/>
          <w:noProof/>
        </w:rPr>
        <w:t xml:space="preserve">Nucleic Acids Res. </w:t>
      </w:r>
      <w:r w:rsidRPr="00F20026">
        <w:rPr>
          <w:noProof/>
        </w:rPr>
        <w:t>2014;42(Web Server issue):W320-324.</w:t>
      </w:r>
    </w:p>
    <w:p w14:paraId="10407BEF" w14:textId="77777777" w:rsidR="00F20026" w:rsidRPr="00F20026" w:rsidRDefault="00F20026" w:rsidP="00C97281">
      <w:pPr>
        <w:pStyle w:val="EndNoteBibliography"/>
        <w:spacing w:line="480" w:lineRule="auto"/>
        <w:ind w:left="720" w:hanging="720"/>
        <w:rPr>
          <w:noProof/>
        </w:rPr>
      </w:pPr>
      <w:r w:rsidRPr="00F20026">
        <w:rPr>
          <w:noProof/>
        </w:rPr>
        <w:t>3.</w:t>
      </w:r>
      <w:r w:rsidRPr="00F20026">
        <w:rPr>
          <w:noProof/>
        </w:rPr>
        <w:tab/>
        <w:t xml:space="preserve">Morin A, Eisenbraun B, Key J, et al. Collaboration gets the most out of software. </w:t>
      </w:r>
      <w:r w:rsidRPr="00F20026">
        <w:rPr>
          <w:i/>
          <w:noProof/>
        </w:rPr>
        <w:t xml:space="preserve">eLife. </w:t>
      </w:r>
      <w:r w:rsidRPr="00F20026">
        <w:rPr>
          <w:noProof/>
        </w:rPr>
        <w:t>2013;2:e01456.</w:t>
      </w:r>
    </w:p>
    <w:p w14:paraId="0F81F991" w14:textId="53C38E8C" w:rsidR="00D03C1E" w:rsidRPr="00D03C1E" w:rsidRDefault="00867A33">
      <w:pPr>
        <w:spacing w:line="480" w:lineRule="auto"/>
      </w:pPr>
      <w:r>
        <w:fldChar w:fldCharType="end"/>
      </w:r>
    </w:p>
    <w:sectPr w:rsidR="00D03C1E" w:rsidRPr="00D03C1E" w:rsidSect="00C97281">
      <w:pgSz w:w="12240" w:h="15840"/>
      <w:pgMar w:top="1699" w:right="1699" w:bottom="1699" w:left="1699" w:header="720" w:footer="720" w:gutter="0"/>
      <w:lnNumType w:countBy="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7258B"/>
    <w:rsid w:val="00004887"/>
    <w:rsid w:val="000120CD"/>
    <w:rsid w:val="00016ADD"/>
    <w:rsid w:val="000241A9"/>
    <w:rsid w:val="000337C2"/>
    <w:rsid w:val="00042C65"/>
    <w:rsid w:val="0004478D"/>
    <w:rsid w:val="000540FA"/>
    <w:rsid w:val="0008340F"/>
    <w:rsid w:val="00087197"/>
    <w:rsid w:val="000A2815"/>
    <w:rsid w:val="000B30FA"/>
    <w:rsid w:val="000B7253"/>
    <w:rsid w:val="000D2BDB"/>
    <w:rsid w:val="000E265D"/>
    <w:rsid w:val="000E2C7E"/>
    <w:rsid w:val="000E6869"/>
    <w:rsid w:val="000E7ADB"/>
    <w:rsid w:val="000F1C54"/>
    <w:rsid w:val="000F1FF1"/>
    <w:rsid w:val="00107205"/>
    <w:rsid w:val="00115B9B"/>
    <w:rsid w:val="00123FA6"/>
    <w:rsid w:val="00144350"/>
    <w:rsid w:val="00160DC2"/>
    <w:rsid w:val="001741A8"/>
    <w:rsid w:val="001A7E95"/>
    <w:rsid w:val="001B7B76"/>
    <w:rsid w:val="001D4355"/>
    <w:rsid w:val="001E73AD"/>
    <w:rsid w:val="001F683E"/>
    <w:rsid w:val="00203784"/>
    <w:rsid w:val="002075A8"/>
    <w:rsid w:val="00214DC4"/>
    <w:rsid w:val="002252C4"/>
    <w:rsid w:val="00226408"/>
    <w:rsid w:val="0024765B"/>
    <w:rsid w:val="00261983"/>
    <w:rsid w:val="00261FBE"/>
    <w:rsid w:val="00263E2F"/>
    <w:rsid w:val="00271569"/>
    <w:rsid w:val="00281768"/>
    <w:rsid w:val="00291148"/>
    <w:rsid w:val="002918CA"/>
    <w:rsid w:val="002B5D30"/>
    <w:rsid w:val="002C62A6"/>
    <w:rsid w:val="002D109D"/>
    <w:rsid w:val="002D69C5"/>
    <w:rsid w:val="002E2AEF"/>
    <w:rsid w:val="002E3353"/>
    <w:rsid w:val="002E5102"/>
    <w:rsid w:val="003064FE"/>
    <w:rsid w:val="00312129"/>
    <w:rsid w:val="00313C62"/>
    <w:rsid w:val="00316700"/>
    <w:rsid w:val="003247EF"/>
    <w:rsid w:val="0033537B"/>
    <w:rsid w:val="00340BDD"/>
    <w:rsid w:val="003524C0"/>
    <w:rsid w:val="003613E0"/>
    <w:rsid w:val="00372B89"/>
    <w:rsid w:val="00390B31"/>
    <w:rsid w:val="003B1A34"/>
    <w:rsid w:val="003B5CE0"/>
    <w:rsid w:val="003C2110"/>
    <w:rsid w:val="003F56DE"/>
    <w:rsid w:val="004060B5"/>
    <w:rsid w:val="00411CC9"/>
    <w:rsid w:val="004271D3"/>
    <w:rsid w:val="004309BB"/>
    <w:rsid w:val="004336E4"/>
    <w:rsid w:val="0043557A"/>
    <w:rsid w:val="00437C36"/>
    <w:rsid w:val="00451D23"/>
    <w:rsid w:val="00455573"/>
    <w:rsid w:val="0046018A"/>
    <w:rsid w:val="004B1619"/>
    <w:rsid w:val="004C0E85"/>
    <w:rsid w:val="004C1134"/>
    <w:rsid w:val="004D206A"/>
    <w:rsid w:val="004E140D"/>
    <w:rsid w:val="004F0F24"/>
    <w:rsid w:val="00511EAB"/>
    <w:rsid w:val="005414EC"/>
    <w:rsid w:val="00566E11"/>
    <w:rsid w:val="0057258B"/>
    <w:rsid w:val="005778C7"/>
    <w:rsid w:val="00577DE0"/>
    <w:rsid w:val="00581747"/>
    <w:rsid w:val="00584348"/>
    <w:rsid w:val="005A5C1F"/>
    <w:rsid w:val="005B4ADE"/>
    <w:rsid w:val="005D3291"/>
    <w:rsid w:val="005E2AFE"/>
    <w:rsid w:val="00616B53"/>
    <w:rsid w:val="006266F3"/>
    <w:rsid w:val="006425AA"/>
    <w:rsid w:val="00657D75"/>
    <w:rsid w:val="00670F54"/>
    <w:rsid w:val="006713C2"/>
    <w:rsid w:val="00683DA1"/>
    <w:rsid w:val="00696422"/>
    <w:rsid w:val="006A706E"/>
    <w:rsid w:val="006B1BAD"/>
    <w:rsid w:val="006B4070"/>
    <w:rsid w:val="006D50DC"/>
    <w:rsid w:val="006E4DD9"/>
    <w:rsid w:val="006F198B"/>
    <w:rsid w:val="00710863"/>
    <w:rsid w:val="0071423C"/>
    <w:rsid w:val="00714B11"/>
    <w:rsid w:val="00717E86"/>
    <w:rsid w:val="007267AF"/>
    <w:rsid w:val="007477C4"/>
    <w:rsid w:val="0076584A"/>
    <w:rsid w:val="0078651A"/>
    <w:rsid w:val="00796CC8"/>
    <w:rsid w:val="007A3EC5"/>
    <w:rsid w:val="007A428B"/>
    <w:rsid w:val="007B3DF3"/>
    <w:rsid w:val="007B533E"/>
    <w:rsid w:val="007B59D2"/>
    <w:rsid w:val="007C404A"/>
    <w:rsid w:val="007C71A9"/>
    <w:rsid w:val="007D4800"/>
    <w:rsid w:val="007E2886"/>
    <w:rsid w:val="007E51A2"/>
    <w:rsid w:val="007F3C8F"/>
    <w:rsid w:val="007F5B9C"/>
    <w:rsid w:val="008029E0"/>
    <w:rsid w:val="00807540"/>
    <w:rsid w:val="00811105"/>
    <w:rsid w:val="00811BD1"/>
    <w:rsid w:val="00814B7B"/>
    <w:rsid w:val="0082589C"/>
    <w:rsid w:val="008275A7"/>
    <w:rsid w:val="00841768"/>
    <w:rsid w:val="00867A33"/>
    <w:rsid w:val="00876F07"/>
    <w:rsid w:val="008774EC"/>
    <w:rsid w:val="00884BFB"/>
    <w:rsid w:val="008944D2"/>
    <w:rsid w:val="008B0AAC"/>
    <w:rsid w:val="008B16CC"/>
    <w:rsid w:val="008B2169"/>
    <w:rsid w:val="008C41D9"/>
    <w:rsid w:val="008D3520"/>
    <w:rsid w:val="008E374F"/>
    <w:rsid w:val="008E4B13"/>
    <w:rsid w:val="008E72C9"/>
    <w:rsid w:val="008F58D0"/>
    <w:rsid w:val="0091573D"/>
    <w:rsid w:val="00920A47"/>
    <w:rsid w:val="00921C50"/>
    <w:rsid w:val="00923D79"/>
    <w:rsid w:val="00926382"/>
    <w:rsid w:val="00936B1A"/>
    <w:rsid w:val="00936BA3"/>
    <w:rsid w:val="009428E2"/>
    <w:rsid w:val="0095363A"/>
    <w:rsid w:val="00955716"/>
    <w:rsid w:val="009574A3"/>
    <w:rsid w:val="00962CE4"/>
    <w:rsid w:val="0096325B"/>
    <w:rsid w:val="009664B4"/>
    <w:rsid w:val="00976EF2"/>
    <w:rsid w:val="00983EF7"/>
    <w:rsid w:val="00993D76"/>
    <w:rsid w:val="009D7C37"/>
    <w:rsid w:val="009E3CE6"/>
    <w:rsid w:val="009E5CFC"/>
    <w:rsid w:val="00A22911"/>
    <w:rsid w:val="00A26BBB"/>
    <w:rsid w:val="00A32F56"/>
    <w:rsid w:val="00A52154"/>
    <w:rsid w:val="00A63840"/>
    <w:rsid w:val="00A71893"/>
    <w:rsid w:val="00A7790C"/>
    <w:rsid w:val="00A82B97"/>
    <w:rsid w:val="00A916DA"/>
    <w:rsid w:val="00AA015D"/>
    <w:rsid w:val="00AA3166"/>
    <w:rsid w:val="00AB52A7"/>
    <w:rsid w:val="00AB6CA2"/>
    <w:rsid w:val="00AC4EA6"/>
    <w:rsid w:val="00AC5BCA"/>
    <w:rsid w:val="00AD1F11"/>
    <w:rsid w:val="00AD5D53"/>
    <w:rsid w:val="00AE28BC"/>
    <w:rsid w:val="00AF1634"/>
    <w:rsid w:val="00AF1DFA"/>
    <w:rsid w:val="00AF3463"/>
    <w:rsid w:val="00B10483"/>
    <w:rsid w:val="00B22B4D"/>
    <w:rsid w:val="00B368D2"/>
    <w:rsid w:val="00B520C3"/>
    <w:rsid w:val="00B542F1"/>
    <w:rsid w:val="00B54A3E"/>
    <w:rsid w:val="00B56230"/>
    <w:rsid w:val="00B66EBE"/>
    <w:rsid w:val="00B82EE2"/>
    <w:rsid w:val="00B9302F"/>
    <w:rsid w:val="00BA5594"/>
    <w:rsid w:val="00BC2346"/>
    <w:rsid w:val="00C053F6"/>
    <w:rsid w:val="00C0629A"/>
    <w:rsid w:val="00C249F8"/>
    <w:rsid w:val="00C2568B"/>
    <w:rsid w:val="00C25E17"/>
    <w:rsid w:val="00C32F8A"/>
    <w:rsid w:val="00C35E86"/>
    <w:rsid w:val="00C61DE1"/>
    <w:rsid w:val="00C62E69"/>
    <w:rsid w:val="00C72BB1"/>
    <w:rsid w:val="00C87604"/>
    <w:rsid w:val="00C879FF"/>
    <w:rsid w:val="00C97281"/>
    <w:rsid w:val="00CA22EF"/>
    <w:rsid w:val="00CA2C5E"/>
    <w:rsid w:val="00CA471B"/>
    <w:rsid w:val="00CB087A"/>
    <w:rsid w:val="00CB2279"/>
    <w:rsid w:val="00CC01E6"/>
    <w:rsid w:val="00CC18E4"/>
    <w:rsid w:val="00CC789D"/>
    <w:rsid w:val="00CE1627"/>
    <w:rsid w:val="00CE5273"/>
    <w:rsid w:val="00CE687D"/>
    <w:rsid w:val="00CF509C"/>
    <w:rsid w:val="00CF7287"/>
    <w:rsid w:val="00D02AF6"/>
    <w:rsid w:val="00D03C1E"/>
    <w:rsid w:val="00D14D52"/>
    <w:rsid w:val="00D30BB0"/>
    <w:rsid w:val="00D320C1"/>
    <w:rsid w:val="00D46A6B"/>
    <w:rsid w:val="00D5241C"/>
    <w:rsid w:val="00D54B37"/>
    <w:rsid w:val="00D70503"/>
    <w:rsid w:val="00D85B5B"/>
    <w:rsid w:val="00DB6348"/>
    <w:rsid w:val="00DC353A"/>
    <w:rsid w:val="00DD3C8E"/>
    <w:rsid w:val="00DE16A7"/>
    <w:rsid w:val="00DE3A03"/>
    <w:rsid w:val="00DF01BF"/>
    <w:rsid w:val="00E140E1"/>
    <w:rsid w:val="00E1434C"/>
    <w:rsid w:val="00E17DBB"/>
    <w:rsid w:val="00E25AA7"/>
    <w:rsid w:val="00E265B4"/>
    <w:rsid w:val="00E33DD2"/>
    <w:rsid w:val="00E4160E"/>
    <w:rsid w:val="00E53042"/>
    <w:rsid w:val="00E552A8"/>
    <w:rsid w:val="00E55F74"/>
    <w:rsid w:val="00E743D5"/>
    <w:rsid w:val="00E9245A"/>
    <w:rsid w:val="00EA05E1"/>
    <w:rsid w:val="00EB1D26"/>
    <w:rsid w:val="00EB4C2D"/>
    <w:rsid w:val="00EE62F3"/>
    <w:rsid w:val="00F04F03"/>
    <w:rsid w:val="00F16657"/>
    <w:rsid w:val="00F20026"/>
    <w:rsid w:val="00F460CC"/>
    <w:rsid w:val="00F46B00"/>
    <w:rsid w:val="00F627B8"/>
    <w:rsid w:val="00F64FEB"/>
    <w:rsid w:val="00F65006"/>
    <w:rsid w:val="00F84938"/>
    <w:rsid w:val="00F904C5"/>
    <w:rsid w:val="00FD1B0A"/>
    <w:rsid w:val="00FF3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84F45"/>
  <w14:defaultImageDpi w14:val="32767"/>
  <w15:chartTrackingRefBased/>
  <w15:docId w15:val="{96084F93-4EF7-6745-9E6C-93973B70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2C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2CE4"/>
    <w:rPr>
      <w:rFonts w:ascii="Times New Roman" w:hAnsi="Times New Roman" w:cs="Times New Roman"/>
      <w:sz w:val="18"/>
      <w:szCs w:val="18"/>
    </w:rPr>
  </w:style>
  <w:style w:type="paragraph" w:styleId="Caption">
    <w:name w:val="caption"/>
    <w:basedOn w:val="Normal"/>
    <w:next w:val="Normal"/>
    <w:uiPriority w:val="35"/>
    <w:unhideWhenUsed/>
    <w:qFormat/>
    <w:rsid w:val="0082589C"/>
    <w:pPr>
      <w:spacing w:after="200"/>
    </w:pPr>
    <w:rPr>
      <w:rFonts w:asciiTheme="minorHAnsi" w:hAnsiTheme="minorHAnsi"/>
      <w:i/>
      <w:iCs/>
      <w:color w:val="44546A" w:themeColor="text2"/>
      <w:sz w:val="18"/>
      <w:szCs w:val="18"/>
    </w:rPr>
  </w:style>
  <w:style w:type="paragraph" w:customStyle="1" w:styleId="Default">
    <w:name w:val="Default"/>
    <w:rsid w:val="008B0AAC"/>
    <w:pPr>
      <w:widowControl w:val="0"/>
      <w:autoSpaceDE w:val="0"/>
      <w:autoSpaceDN w:val="0"/>
      <w:adjustRightInd w:val="0"/>
    </w:pPr>
    <w:rPr>
      <w:rFonts w:ascii="Times New Roman" w:eastAsiaTheme="minorEastAsia" w:hAnsi="Times New Roman" w:cs="Times New Roman"/>
      <w:color w:val="000000"/>
      <w:sz w:val="24"/>
    </w:rPr>
  </w:style>
  <w:style w:type="paragraph" w:styleId="NormalWeb">
    <w:name w:val="Normal (Web)"/>
    <w:basedOn w:val="Normal"/>
    <w:uiPriority w:val="99"/>
    <w:semiHidden/>
    <w:unhideWhenUsed/>
    <w:rsid w:val="00A82B97"/>
    <w:pPr>
      <w:spacing w:before="100" w:beforeAutospacing="1" w:after="100" w:afterAutospacing="1"/>
    </w:pPr>
    <w:rPr>
      <w:rFonts w:ascii="Times New Roman" w:eastAsia="Times New Roman" w:hAnsi="Times New Roman" w:cs="Times New Roman"/>
      <w:sz w:val="24"/>
    </w:rPr>
  </w:style>
  <w:style w:type="paragraph" w:customStyle="1" w:styleId="EndNoteBibliographyTitle">
    <w:name w:val="EndNote Bibliography Title"/>
    <w:basedOn w:val="Normal"/>
    <w:link w:val="EndNoteBibliographyTitleChar"/>
    <w:rsid w:val="00867A33"/>
    <w:pPr>
      <w:jc w:val="center"/>
    </w:pPr>
    <w:rPr>
      <w:rFonts w:cs="Arial"/>
    </w:rPr>
  </w:style>
  <w:style w:type="character" w:customStyle="1" w:styleId="EndNoteBibliographyTitleChar">
    <w:name w:val="EndNote Bibliography Title Char"/>
    <w:basedOn w:val="DefaultParagraphFont"/>
    <w:link w:val="EndNoteBibliographyTitle"/>
    <w:rsid w:val="00867A33"/>
    <w:rPr>
      <w:rFonts w:cs="Arial"/>
    </w:rPr>
  </w:style>
  <w:style w:type="paragraph" w:customStyle="1" w:styleId="EndNoteBibliography">
    <w:name w:val="EndNote Bibliography"/>
    <w:basedOn w:val="Normal"/>
    <w:link w:val="EndNoteBibliographyChar"/>
    <w:rsid w:val="00867A33"/>
    <w:rPr>
      <w:rFonts w:cs="Arial"/>
    </w:rPr>
  </w:style>
  <w:style w:type="character" w:customStyle="1" w:styleId="EndNoteBibliographyChar">
    <w:name w:val="EndNote Bibliography Char"/>
    <w:basedOn w:val="DefaultParagraphFont"/>
    <w:link w:val="EndNoteBibliography"/>
    <w:rsid w:val="00867A33"/>
    <w:rPr>
      <w:rFonts w:cs="Arial"/>
    </w:rPr>
  </w:style>
  <w:style w:type="character" w:styleId="LineNumber">
    <w:name w:val="line number"/>
    <w:basedOn w:val="DefaultParagraphFont"/>
    <w:uiPriority w:val="99"/>
    <w:semiHidden/>
    <w:unhideWhenUsed/>
    <w:rsid w:val="007A3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71900">
      <w:bodyDiv w:val="1"/>
      <w:marLeft w:val="0"/>
      <w:marRight w:val="0"/>
      <w:marTop w:val="0"/>
      <w:marBottom w:val="0"/>
      <w:divBdr>
        <w:top w:val="none" w:sz="0" w:space="0" w:color="auto"/>
        <w:left w:val="none" w:sz="0" w:space="0" w:color="auto"/>
        <w:bottom w:val="none" w:sz="0" w:space="0" w:color="auto"/>
        <w:right w:val="none" w:sz="0" w:space="0" w:color="auto"/>
      </w:divBdr>
    </w:div>
    <w:div w:id="498354428">
      <w:bodyDiv w:val="1"/>
      <w:marLeft w:val="0"/>
      <w:marRight w:val="0"/>
      <w:marTop w:val="0"/>
      <w:marBottom w:val="0"/>
      <w:divBdr>
        <w:top w:val="none" w:sz="0" w:space="0" w:color="auto"/>
        <w:left w:val="none" w:sz="0" w:space="0" w:color="auto"/>
        <w:bottom w:val="none" w:sz="0" w:space="0" w:color="auto"/>
        <w:right w:val="none" w:sz="0" w:space="0" w:color="auto"/>
      </w:divBdr>
    </w:div>
    <w:div w:id="140444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89D60CD2ED204EAFDAF0E3751CDEB7" ma:contentTypeVersion="14" ma:contentTypeDescription="Create a new document." ma:contentTypeScope="" ma:versionID="f9820ac645a07b2c5ae5516f8d2dc5e9">
  <xsd:schema xmlns:xsd="http://www.w3.org/2001/XMLSchema" xmlns:xs="http://www.w3.org/2001/XMLSchema" xmlns:p="http://schemas.microsoft.com/office/2006/metadata/properties" xmlns:ns2="8636c50b-363d-4a7d-adb0-cfd422105622" xmlns:ns3="86f7edec-793f-422f-bf86-565db80f0f0d" targetNamespace="http://schemas.microsoft.com/office/2006/metadata/properties" ma:root="true" ma:fieldsID="d162a9c7cbfac8f916a0ec05efa8f8e9" ns2:_="" ns3:_="">
    <xsd:import namespace="8636c50b-363d-4a7d-adb0-cfd422105622"/>
    <xsd:import namespace="86f7edec-793f-422f-bf86-565db80f0f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6c50b-363d-4a7d-adb0-cfd422105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f7edec-793f-422f-bf86-565db80f0f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F96BDE-1A7B-49AF-A25F-E47EE80AC5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BFB47C-4193-4752-8FA9-7302776E279A}">
  <ds:schemaRefs>
    <ds:schemaRef ds:uri="http://schemas.microsoft.com/sharepoint/v3/contenttype/forms"/>
  </ds:schemaRefs>
</ds:datastoreItem>
</file>

<file path=customXml/itemProps3.xml><?xml version="1.0" encoding="utf-8"?>
<ds:datastoreItem xmlns:ds="http://schemas.openxmlformats.org/officeDocument/2006/customXml" ds:itemID="{544A988F-66BB-46E2-AF85-9971E4656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6c50b-363d-4a7d-adb0-cfd422105622"/>
    <ds:schemaRef ds:uri="86f7edec-793f-422f-bf86-565db80f0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Murali, Ramachandran, PhD</dc:creator>
  <cp:keywords/>
  <dc:description/>
  <cp:lastModifiedBy>Mel Phimester</cp:lastModifiedBy>
  <cp:revision>2</cp:revision>
  <dcterms:created xsi:type="dcterms:W3CDTF">2021-06-17T23:37:00Z</dcterms:created>
  <dcterms:modified xsi:type="dcterms:W3CDTF">2021-06-17T23:37:00Z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0x010100B689D60CD2ED204EAFDAF0E3751CDEB7</vt:lpwstr>
  </property>
</Properties>
</file>