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EBF4E" w14:textId="77777777" w:rsidR="00290C7E" w:rsidRPr="00290C7E" w:rsidRDefault="00290C7E" w:rsidP="00290C7E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90C7E">
        <w:rPr>
          <w:rFonts w:ascii="Times New Roman" w:eastAsia="Calibri" w:hAnsi="Times New Roman" w:cs="Times New Roman"/>
          <w:b/>
          <w:sz w:val="24"/>
          <w:szCs w:val="24"/>
        </w:rPr>
        <w:t>Supplemental Material</w:t>
      </w:r>
    </w:p>
    <w:p w14:paraId="58D5FA7F" w14:textId="0ABD0BC8" w:rsidR="00671B9D" w:rsidRDefault="00671B9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EA856B7" w14:textId="3ED81734" w:rsidR="00671B9D" w:rsidRPr="00290C7E" w:rsidRDefault="00671B9D" w:rsidP="00671B9D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290C7E">
        <w:rPr>
          <w:rFonts w:ascii="Times New Roman" w:eastAsia="Calibri" w:hAnsi="Times New Roman" w:cs="Times New Roman"/>
          <w:b/>
          <w:sz w:val="24"/>
          <w:szCs w:val="24"/>
        </w:rPr>
        <w:t xml:space="preserve">Table </w:t>
      </w:r>
      <w:r w:rsidR="003C418D">
        <w:rPr>
          <w:rFonts w:ascii="Times New Roman" w:eastAsia="Calibri" w:hAnsi="Times New Roman" w:cs="Times New Roman"/>
          <w:b/>
          <w:sz w:val="24"/>
          <w:szCs w:val="24"/>
        </w:rPr>
        <w:t>S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290C7E">
        <w:rPr>
          <w:rFonts w:ascii="Times New Roman" w:eastAsia="Calibri" w:hAnsi="Times New Roman" w:cs="Times New Roman"/>
          <w:sz w:val="24"/>
          <w:szCs w:val="24"/>
        </w:rPr>
        <w:t>: List of code used for pain etiology</w:t>
      </w:r>
    </w:p>
    <w:tbl>
      <w:tblPr>
        <w:tblW w:w="108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06"/>
        <w:gridCol w:w="8474"/>
      </w:tblGrid>
      <w:tr w:rsidR="00671B9D" w:rsidRPr="00290C7E" w14:paraId="476AF6A1" w14:textId="77777777" w:rsidTr="000F14AF">
        <w:trPr>
          <w:trHeight w:val="280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9" w:type="dxa"/>
              <w:bottom w:w="0" w:type="dxa"/>
              <w:right w:w="169" w:type="dxa"/>
            </w:tcMar>
            <w:hideMark/>
          </w:tcPr>
          <w:p w14:paraId="5B137C87" w14:textId="77777777" w:rsidR="00671B9D" w:rsidRPr="00290C7E" w:rsidRDefault="00671B9D" w:rsidP="000F14AF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Diagnosis</w:t>
            </w:r>
          </w:p>
        </w:tc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9" w:type="dxa"/>
              <w:bottom w:w="0" w:type="dxa"/>
              <w:right w:w="169" w:type="dxa"/>
            </w:tcMar>
            <w:hideMark/>
          </w:tcPr>
          <w:p w14:paraId="159D1CEA" w14:textId="77777777" w:rsidR="00671B9D" w:rsidRPr="00290C7E" w:rsidRDefault="00671B9D" w:rsidP="000F14AF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Diagnosis Codes</w:t>
            </w:r>
          </w:p>
        </w:tc>
      </w:tr>
      <w:tr w:rsidR="00671B9D" w:rsidRPr="00290C7E" w14:paraId="5BCA7EB9" w14:textId="77777777" w:rsidTr="000F14AF">
        <w:trPr>
          <w:trHeight w:val="569"/>
        </w:trPr>
        <w:tc>
          <w:tcPr>
            <w:tcW w:w="24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69" w:type="dxa"/>
              <w:bottom w:w="0" w:type="dxa"/>
              <w:right w:w="169" w:type="dxa"/>
            </w:tcMar>
            <w:hideMark/>
          </w:tcPr>
          <w:p w14:paraId="6D844C1D" w14:textId="77777777" w:rsidR="00671B9D" w:rsidRPr="00290C7E" w:rsidRDefault="00671B9D" w:rsidP="000F14AF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Post-laminectomy syndrome</w:t>
            </w:r>
          </w:p>
        </w:tc>
        <w:tc>
          <w:tcPr>
            <w:tcW w:w="8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69" w:type="dxa"/>
              <w:bottom w:w="0" w:type="dxa"/>
              <w:right w:w="169" w:type="dxa"/>
            </w:tcMar>
            <w:hideMark/>
          </w:tcPr>
          <w:p w14:paraId="0768D545" w14:textId="77777777" w:rsidR="00671B9D" w:rsidRPr="00290C7E" w:rsidRDefault="00671B9D" w:rsidP="000F14AF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722.80-722.83, V45.89</w:t>
            </w:r>
          </w:p>
        </w:tc>
      </w:tr>
      <w:tr w:rsidR="00671B9D" w:rsidRPr="00290C7E" w14:paraId="3907213A" w14:textId="77777777" w:rsidTr="000F14AF">
        <w:trPr>
          <w:trHeight w:val="569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9" w:type="dxa"/>
              <w:bottom w:w="0" w:type="dxa"/>
              <w:right w:w="169" w:type="dxa"/>
            </w:tcMar>
            <w:hideMark/>
          </w:tcPr>
          <w:p w14:paraId="026C6411" w14:textId="77777777" w:rsidR="00671B9D" w:rsidRPr="00290C7E" w:rsidRDefault="00671B9D" w:rsidP="000F14AF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Complex regional pain syndrome</w:t>
            </w:r>
          </w:p>
        </w:tc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9" w:type="dxa"/>
              <w:bottom w:w="0" w:type="dxa"/>
              <w:right w:w="169" w:type="dxa"/>
            </w:tcMar>
            <w:hideMark/>
          </w:tcPr>
          <w:p w14:paraId="13478006" w14:textId="77777777" w:rsidR="00671B9D" w:rsidRPr="00290C7E" w:rsidRDefault="00671B9D" w:rsidP="000F14AF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337.20-337.22, 337.29, 355.71</w:t>
            </w:r>
          </w:p>
        </w:tc>
      </w:tr>
      <w:tr w:rsidR="00671B9D" w:rsidRPr="00290C7E" w14:paraId="10609CCC" w14:textId="77777777" w:rsidTr="000F14AF">
        <w:trPr>
          <w:trHeight w:val="372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69" w:type="dxa"/>
              <w:bottom w:w="0" w:type="dxa"/>
              <w:right w:w="169" w:type="dxa"/>
            </w:tcMar>
            <w:hideMark/>
          </w:tcPr>
          <w:p w14:paraId="61927DA4" w14:textId="77777777" w:rsidR="00671B9D" w:rsidRPr="00290C7E" w:rsidRDefault="00671B9D" w:rsidP="000F14AF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Causalgia</w:t>
            </w:r>
          </w:p>
        </w:tc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69" w:type="dxa"/>
              <w:bottom w:w="0" w:type="dxa"/>
              <w:right w:w="169" w:type="dxa"/>
            </w:tcMar>
            <w:hideMark/>
          </w:tcPr>
          <w:p w14:paraId="4BEAF909" w14:textId="77777777" w:rsidR="00671B9D" w:rsidRPr="00290C7E" w:rsidRDefault="00671B9D" w:rsidP="000F14AF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354.4, 355.71</w:t>
            </w:r>
          </w:p>
        </w:tc>
      </w:tr>
      <w:tr w:rsidR="00671B9D" w:rsidRPr="00290C7E" w14:paraId="18771588" w14:textId="77777777" w:rsidTr="000F14AF">
        <w:trPr>
          <w:trHeight w:val="313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9" w:type="dxa"/>
              <w:bottom w:w="0" w:type="dxa"/>
              <w:right w:w="169" w:type="dxa"/>
            </w:tcMar>
            <w:hideMark/>
          </w:tcPr>
          <w:p w14:paraId="656BFF5F" w14:textId="77777777" w:rsidR="00671B9D" w:rsidRPr="00290C7E" w:rsidRDefault="00671B9D" w:rsidP="000F14AF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Neuritis/radiculitis</w:t>
            </w:r>
          </w:p>
        </w:tc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9" w:type="dxa"/>
              <w:bottom w:w="0" w:type="dxa"/>
              <w:right w:w="169" w:type="dxa"/>
            </w:tcMar>
            <w:hideMark/>
          </w:tcPr>
          <w:p w14:paraId="7B30C15D" w14:textId="77777777" w:rsidR="00671B9D" w:rsidRPr="00290C7E" w:rsidRDefault="00671B9D" w:rsidP="000F14AF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355.8, 355.9, 356.9, 720.2, 723.4, 724.3, 724.4, 729.2, 953.1, 953.2</w:t>
            </w:r>
          </w:p>
        </w:tc>
      </w:tr>
      <w:tr w:rsidR="00671B9D" w:rsidRPr="00290C7E" w14:paraId="496F458C" w14:textId="77777777" w:rsidTr="000F14AF">
        <w:trPr>
          <w:trHeight w:val="39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69" w:type="dxa"/>
              <w:bottom w:w="0" w:type="dxa"/>
              <w:right w:w="169" w:type="dxa"/>
            </w:tcMar>
            <w:hideMark/>
          </w:tcPr>
          <w:p w14:paraId="2B81C8EA" w14:textId="77777777" w:rsidR="00671B9D" w:rsidRPr="00290C7E" w:rsidRDefault="00671B9D" w:rsidP="000F14AF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Degenerative disc disease</w:t>
            </w:r>
          </w:p>
        </w:tc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69" w:type="dxa"/>
              <w:bottom w:w="0" w:type="dxa"/>
              <w:right w:w="169" w:type="dxa"/>
            </w:tcMar>
            <w:hideMark/>
          </w:tcPr>
          <w:p w14:paraId="2D058FED" w14:textId="77777777" w:rsidR="00671B9D" w:rsidRPr="00290C7E" w:rsidRDefault="00671B9D" w:rsidP="000F14AF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721.0, 721.3, 721.41, 721.42, 722.0, 722.10, 722.4, 722.51, 722.52, 722.6, 722.73, 722.93, 724.00- 724.02, 737.30, 738.4</w:t>
            </w:r>
          </w:p>
        </w:tc>
      </w:tr>
      <w:tr w:rsidR="00671B9D" w:rsidRPr="00290C7E" w14:paraId="3D15B178" w14:textId="77777777" w:rsidTr="000F14AF">
        <w:trPr>
          <w:trHeight w:val="280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9" w:type="dxa"/>
              <w:bottom w:w="0" w:type="dxa"/>
              <w:right w:w="169" w:type="dxa"/>
            </w:tcMar>
            <w:hideMark/>
          </w:tcPr>
          <w:p w14:paraId="4CCBEC84" w14:textId="77777777" w:rsidR="00671B9D" w:rsidRPr="00290C7E" w:rsidRDefault="00671B9D" w:rsidP="000F14AF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Back pain</w:t>
            </w:r>
          </w:p>
        </w:tc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9" w:type="dxa"/>
              <w:bottom w:w="0" w:type="dxa"/>
              <w:right w:w="169" w:type="dxa"/>
            </w:tcMar>
            <w:hideMark/>
          </w:tcPr>
          <w:p w14:paraId="463D69EE" w14:textId="77777777" w:rsidR="00671B9D" w:rsidRPr="00290C7E" w:rsidRDefault="00671B9D" w:rsidP="000F14AF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723.1, 724.1, 724.2, 724.5</w:t>
            </w:r>
          </w:p>
        </w:tc>
      </w:tr>
      <w:tr w:rsidR="00671B9D" w:rsidRPr="00290C7E" w14:paraId="01D2D836" w14:textId="77777777" w:rsidTr="000F14AF">
        <w:trPr>
          <w:trHeight w:val="267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69" w:type="dxa"/>
              <w:bottom w:w="0" w:type="dxa"/>
              <w:right w:w="169" w:type="dxa"/>
            </w:tcMar>
            <w:hideMark/>
          </w:tcPr>
          <w:p w14:paraId="0446128D" w14:textId="77777777" w:rsidR="00671B9D" w:rsidRPr="00290C7E" w:rsidRDefault="00671B9D" w:rsidP="000F14AF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Limb pain</w:t>
            </w:r>
          </w:p>
        </w:tc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69" w:type="dxa"/>
              <w:bottom w:w="0" w:type="dxa"/>
              <w:right w:w="169" w:type="dxa"/>
            </w:tcMar>
            <w:hideMark/>
          </w:tcPr>
          <w:p w14:paraId="0F42696B" w14:textId="77777777" w:rsidR="00671B9D" w:rsidRPr="00290C7E" w:rsidRDefault="00671B9D" w:rsidP="000F14AF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729.5</w:t>
            </w:r>
          </w:p>
        </w:tc>
      </w:tr>
      <w:tr w:rsidR="00671B9D" w:rsidRPr="00290C7E" w14:paraId="7556089A" w14:textId="77777777" w:rsidTr="000F14AF">
        <w:trPr>
          <w:trHeight w:val="39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9" w:type="dxa"/>
              <w:bottom w:w="0" w:type="dxa"/>
              <w:right w:w="169" w:type="dxa"/>
            </w:tcMar>
            <w:hideMark/>
          </w:tcPr>
          <w:p w14:paraId="10BD34C9" w14:textId="77777777" w:rsidR="00671B9D" w:rsidRPr="00290C7E" w:rsidRDefault="00671B9D" w:rsidP="000F14AF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Other chronic pain</w:t>
            </w:r>
          </w:p>
        </w:tc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9" w:type="dxa"/>
              <w:bottom w:w="0" w:type="dxa"/>
              <w:right w:w="169" w:type="dxa"/>
            </w:tcMar>
            <w:hideMark/>
          </w:tcPr>
          <w:p w14:paraId="459EBA18" w14:textId="77777777" w:rsidR="00671B9D" w:rsidRPr="00290C7E" w:rsidRDefault="00671B9D" w:rsidP="000F14AF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338.21, 338.28, 338.29, 338.4</w:t>
            </w:r>
          </w:p>
        </w:tc>
      </w:tr>
    </w:tbl>
    <w:p w14:paraId="0094ECA4" w14:textId="77777777" w:rsidR="00671B9D" w:rsidRPr="00290C7E" w:rsidRDefault="00671B9D" w:rsidP="00671B9D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290C7E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A82C5B7" w14:textId="77777777" w:rsidR="00290C7E" w:rsidRPr="00290C7E" w:rsidRDefault="00290C7E" w:rsidP="00290C7E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E7DEE4" w14:textId="38316771" w:rsidR="00290C7E" w:rsidRPr="00290C7E" w:rsidRDefault="00290C7E" w:rsidP="00290C7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290C7E">
        <w:rPr>
          <w:rFonts w:ascii="Times New Roman" w:eastAsia="Calibri" w:hAnsi="Times New Roman" w:cs="Times New Roman"/>
          <w:b/>
          <w:sz w:val="24"/>
          <w:szCs w:val="24"/>
        </w:rPr>
        <w:t xml:space="preserve">Table </w:t>
      </w:r>
      <w:r w:rsidR="003C418D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671B9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290C7E">
        <w:rPr>
          <w:rFonts w:ascii="Times New Roman" w:eastAsia="Calibri" w:hAnsi="Times New Roman" w:cs="Times New Roman"/>
          <w:sz w:val="24"/>
          <w:szCs w:val="24"/>
        </w:rPr>
        <w:t>: SCS procedure codes</w:t>
      </w:r>
    </w:p>
    <w:tbl>
      <w:tblPr>
        <w:tblW w:w="120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20"/>
        <w:gridCol w:w="8730"/>
      </w:tblGrid>
      <w:tr w:rsidR="00290C7E" w:rsidRPr="00290C7E" w14:paraId="69B36E06" w14:textId="77777777" w:rsidTr="00BF3B03">
        <w:trPr>
          <w:trHeight w:val="2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95" w:type="dxa"/>
              <w:bottom w:w="0" w:type="dxa"/>
              <w:right w:w="195" w:type="dxa"/>
            </w:tcMar>
            <w:hideMark/>
          </w:tcPr>
          <w:p w14:paraId="7B5E94DC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Procedure</w:t>
            </w:r>
          </w:p>
        </w:tc>
        <w:tc>
          <w:tcPr>
            <w:tcW w:w="87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95" w:type="dxa"/>
              <w:bottom w:w="0" w:type="dxa"/>
              <w:right w:w="195" w:type="dxa"/>
            </w:tcMar>
            <w:hideMark/>
          </w:tcPr>
          <w:p w14:paraId="7681B96C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Codes</w:t>
            </w:r>
          </w:p>
        </w:tc>
      </w:tr>
      <w:tr w:rsidR="00290C7E" w:rsidRPr="00290C7E" w14:paraId="00E92DDD" w14:textId="77777777" w:rsidTr="00BF3B03">
        <w:trPr>
          <w:trHeight w:val="20"/>
        </w:trPr>
        <w:tc>
          <w:tcPr>
            <w:tcW w:w="33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95" w:type="dxa"/>
              <w:bottom w:w="0" w:type="dxa"/>
              <w:right w:w="195" w:type="dxa"/>
            </w:tcMar>
            <w:hideMark/>
          </w:tcPr>
          <w:p w14:paraId="2390DDE2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Lead implantation</w:t>
            </w:r>
          </w:p>
        </w:tc>
        <w:tc>
          <w:tcPr>
            <w:tcW w:w="873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95" w:type="dxa"/>
              <w:bottom w:w="0" w:type="dxa"/>
              <w:right w:w="195" w:type="dxa"/>
            </w:tcMar>
            <w:hideMark/>
          </w:tcPr>
          <w:p w14:paraId="079CEAB1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CPT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: 63650, 63655</w:t>
            </w:r>
          </w:p>
          <w:p w14:paraId="29E435A2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ICD-9-CM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: 03.93</w:t>
            </w:r>
          </w:p>
          <w:p w14:paraId="32EA5D92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ICD-10-PCS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: 00HU0MZ, 00HU3MZ, 00HU4MZ, 00HV0MZ, 00HV3MZ, 00HV4MZ</w:t>
            </w:r>
          </w:p>
          <w:p w14:paraId="64147C15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HCPCS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: L8680, C1778, C1897</w:t>
            </w:r>
          </w:p>
        </w:tc>
      </w:tr>
      <w:tr w:rsidR="00290C7E" w:rsidRPr="00290C7E" w14:paraId="50D87A01" w14:textId="77777777" w:rsidTr="00BF3B03">
        <w:trPr>
          <w:trHeight w:val="2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95" w:type="dxa"/>
              <w:bottom w:w="0" w:type="dxa"/>
              <w:right w:w="195" w:type="dxa"/>
            </w:tcMar>
            <w:hideMark/>
          </w:tcPr>
          <w:p w14:paraId="0C9130E9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Pulse generator implantation</w:t>
            </w:r>
          </w:p>
        </w:tc>
        <w:tc>
          <w:tcPr>
            <w:tcW w:w="8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95" w:type="dxa"/>
              <w:bottom w:w="0" w:type="dxa"/>
              <w:right w:w="195" w:type="dxa"/>
            </w:tcMar>
            <w:hideMark/>
          </w:tcPr>
          <w:p w14:paraId="390E01E9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CPT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: 63685</w:t>
            </w:r>
          </w:p>
          <w:p w14:paraId="696C0D83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ICD-9-CM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: 86.94-86.98</w:t>
            </w:r>
          </w:p>
          <w:p w14:paraId="714F5638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ICD-10-PCS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: 0JH60BZ, 0JH60CZ, 0JH60DZ, 0JH60EZ, 0JH60MZ, 0JH63BZ, 0JH63CZ, 0JH63DZ, 0JH63EZ, 0JH63MZ, 0JH70BZ', 0JH70CZ, 0JH70DZ, 0JH70EZ, 0JH70MZ, 0JH73BZ, 0JH73CZ, 0JH73DZ, 0JH73EZ, 0JH73MZ, 0JH80BZ, 0JH80CZ, 0JH80DZ, 0JH80EZ, 0JH80MZ, 0JH83BZ, 0JH83CZ, 0JH83DZ, 0JH83EZ, 0JH83MZ</w:t>
            </w:r>
          </w:p>
          <w:p w14:paraId="0BAB974F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HCPCS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: L8685-L8688</w:t>
            </w:r>
          </w:p>
        </w:tc>
      </w:tr>
      <w:tr w:rsidR="00290C7E" w:rsidRPr="00290C7E" w14:paraId="70A153A7" w14:textId="77777777" w:rsidTr="00BF3B03">
        <w:trPr>
          <w:trHeight w:val="2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95" w:type="dxa"/>
              <w:bottom w:w="0" w:type="dxa"/>
              <w:right w:w="195" w:type="dxa"/>
            </w:tcMar>
            <w:hideMark/>
          </w:tcPr>
          <w:p w14:paraId="1BCD5D12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Lead removal</w:t>
            </w:r>
          </w:p>
        </w:tc>
        <w:tc>
          <w:tcPr>
            <w:tcW w:w="8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95" w:type="dxa"/>
              <w:bottom w:w="0" w:type="dxa"/>
              <w:right w:w="195" w:type="dxa"/>
            </w:tcMar>
            <w:hideMark/>
          </w:tcPr>
          <w:p w14:paraId="307833D0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CPT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: 63661, 63662</w:t>
            </w:r>
          </w:p>
          <w:p w14:paraId="0E6875DA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ICD-9-CM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: 03.94</w:t>
            </w:r>
          </w:p>
          <w:p w14:paraId="587DE404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ICD-10-PCS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: 00PV0MZ, 00PV3MZ, 00PV4MZ</w:t>
            </w:r>
          </w:p>
        </w:tc>
      </w:tr>
      <w:tr w:rsidR="00290C7E" w:rsidRPr="00290C7E" w14:paraId="2E7BE33F" w14:textId="77777777" w:rsidTr="00BF3B03">
        <w:trPr>
          <w:trHeight w:val="2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95" w:type="dxa"/>
              <w:bottom w:w="0" w:type="dxa"/>
              <w:right w:w="195" w:type="dxa"/>
            </w:tcMar>
            <w:hideMark/>
          </w:tcPr>
          <w:p w14:paraId="78132493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Lead revision</w:t>
            </w:r>
          </w:p>
        </w:tc>
        <w:tc>
          <w:tcPr>
            <w:tcW w:w="8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95" w:type="dxa"/>
              <w:bottom w:w="0" w:type="dxa"/>
              <w:right w:w="195" w:type="dxa"/>
            </w:tcMar>
            <w:hideMark/>
          </w:tcPr>
          <w:p w14:paraId="116F25CC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CPT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63663, 63664, </w:t>
            </w:r>
          </w:p>
          <w:p w14:paraId="7009C977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ICD-9-CM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: 03.93</w:t>
            </w:r>
          </w:p>
          <w:p w14:paraId="4282C993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ICD-10-PCS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: 00HU0</w:t>
            </w:r>
            <w:proofErr w:type="gramStart"/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MZ ,</w:t>
            </w:r>
            <w:proofErr w:type="gramEnd"/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00HU3MZ, 00HU4MZ, 00HV0MZ, 00HV3MZ, 00HV4MZ</w:t>
            </w:r>
          </w:p>
        </w:tc>
      </w:tr>
      <w:tr w:rsidR="00290C7E" w:rsidRPr="00290C7E" w14:paraId="4F4F3025" w14:textId="77777777" w:rsidTr="00BF3B03">
        <w:trPr>
          <w:trHeight w:val="2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95" w:type="dxa"/>
              <w:bottom w:w="0" w:type="dxa"/>
              <w:right w:w="195" w:type="dxa"/>
            </w:tcMar>
            <w:hideMark/>
          </w:tcPr>
          <w:p w14:paraId="61C9AF5E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Pulse generator revision</w:t>
            </w:r>
          </w:p>
        </w:tc>
        <w:tc>
          <w:tcPr>
            <w:tcW w:w="8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95" w:type="dxa"/>
              <w:bottom w:w="0" w:type="dxa"/>
              <w:right w:w="195" w:type="dxa"/>
            </w:tcMar>
            <w:hideMark/>
          </w:tcPr>
          <w:p w14:paraId="11598DEE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CPT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: 63685, 63688</w:t>
            </w:r>
          </w:p>
          <w:p w14:paraId="33A6A2B4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ICD-9-CM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: 86.94-86.98</w:t>
            </w:r>
          </w:p>
          <w:p w14:paraId="1ABC928F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ICD-10-PCS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: 0JPT0MZ, 0JPT3MZ, 0JWT0MZ, 0JWT3MZ, 0JWTXMZ</w:t>
            </w:r>
          </w:p>
        </w:tc>
      </w:tr>
      <w:tr w:rsidR="00290C7E" w:rsidRPr="00290C7E" w14:paraId="7344F980" w14:textId="77777777" w:rsidTr="00BF3B03">
        <w:trPr>
          <w:trHeight w:val="2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95" w:type="dxa"/>
              <w:bottom w:w="0" w:type="dxa"/>
              <w:right w:w="195" w:type="dxa"/>
            </w:tcMar>
            <w:hideMark/>
          </w:tcPr>
          <w:p w14:paraId="2BF6DE20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Reprogramming</w:t>
            </w:r>
          </w:p>
        </w:tc>
        <w:tc>
          <w:tcPr>
            <w:tcW w:w="8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95" w:type="dxa"/>
              <w:bottom w:w="0" w:type="dxa"/>
              <w:right w:w="195" w:type="dxa"/>
            </w:tcMar>
            <w:hideMark/>
          </w:tcPr>
          <w:p w14:paraId="38B42D92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CPT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: 95970, 95971, 95972, 95973</w:t>
            </w:r>
          </w:p>
        </w:tc>
      </w:tr>
    </w:tbl>
    <w:p w14:paraId="38249DEF" w14:textId="77777777" w:rsidR="00290C7E" w:rsidRPr="00290C7E" w:rsidRDefault="00290C7E" w:rsidP="00290C7E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90C7E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7BED27BE" w14:textId="520F7D4B" w:rsidR="00290C7E" w:rsidRPr="00290C7E" w:rsidRDefault="00290C7E" w:rsidP="00290C7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290C7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Table </w:t>
      </w:r>
      <w:r w:rsidR="003C418D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290C7E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90C7E">
        <w:rPr>
          <w:rFonts w:ascii="Times New Roman" w:eastAsia="Calibri" w:hAnsi="Times New Roman" w:cs="Times New Roman"/>
          <w:sz w:val="24"/>
          <w:szCs w:val="24"/>
        </w:rPr>
        <w:t>: MME equivalents used by type of opioid</w:t>
      </w:r>
    </w:p>
    <w:tbl>
      <w:tblPr>
        <w:tblW w:w="1005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67"/>
        <w:gridCol w:w="6585"/>
      </w:tblGrid>
      <w:tr w:rsidR="00290C7E" w:rsidRPr="00290C7E" w14:paraId="17ADCE89" w14:textId="77777777" w:rsidTr="00BF3B03">
        <w:trPr>
          <w:trHeight w:val="20"/>
        </w:trPr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541AA56C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Type of opioid</w:t>
            </w:r>
          </w:p>
        </w:tc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1D4914C0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Morphine equivalent conversion factor per mg of opioid</w:t>
            </w:r>
          </w:p>
        </w:tc>
      </w:tr>
      <w:tr w:rsidR="00290C7E" w:rsidRPr="00290C7E" w14:paraId="31119C93" w14:textId="77777777" w:rsidTr="00BF3B03">
        <w:trPr>
          <w:trHeight w:val="14"/>
        </w:trPr>
        <w:tc>
          <w:tcPr>
            <w:tcW w:w="34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01D92DDF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Propoxyphene</w:t>
            </w:r>
          </w:p>
        </w:tc>
        <w:tc>
          <w:tcPr>
            <w:tcW w:w="658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03C17E29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0.23</w:t>
            </w:r>
          </w:p>
        </w:tc>
      </w:tr>
      <w:tr w:rsidR="00290C7E" w:rsidRPr="00290C7E" w14:paraId="6D0D91C5" w14:textId="77777777" w:rsidTr="00BF3B03">
        <w:trPr>
          <w:trHeight w:val="20"/>
        </w:trPr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0BB08E49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Codeine</w:t>
            </w:r>
          </w:p>
        </w:tc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0F4F376A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0.15</w:t>
            </w:r>
          </w:p>
        </w:tc>
      </w:tr>
      <w:tr w:rsidR="00290C7E" w:rsidRPr="00290C7E" w14:paraId="430F8A75" w14:textId="77777777" w:rsidTr="00BF3B03">
        <w:trPr>
          <w:trHeight w:val="20"/>
        </w:trPr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3C9E13DD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Hydrocodone</w:t>
            </w:r>
          </w:p>
        </w:tc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176CC6B3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1.0</w:t>
            </w:r>
          </w:p>
        </w:tc>
      </w:tr>
      <w:tr w:rsidR="00290C7E" w:rsidRPr="00290C7E" w14:paraId="112A1589" w14:textId="77777777" w:rsidTr="00BF3B03">
        <w:trPr>
          <w:trHeight w:val="20"/>
        </w:trPr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463F84A5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0DD07520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0.1</w:t>
            </w:r>
          </w:p>
        </w:tc>
      </w:tr>
      <w:tr w:rsidR="00290C7E" w:rsidRPr="00290C7E" w14:paraId="78C32619" w14:textId="77777777" w:rsidTr="00BF3B03">
        <w:trPr>
          <w:trHeight w:val="20"/>
        </w:trPr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1688D222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Dihydrocodeine</w:t>
            </w:r>
          </w:p>
        </w:tc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19F22005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0.25</w:t>
            </w:r>
          </w:p>
        </w:tc>
      </w:tr>
      <w:tr w:rsidR="00290C7E" w:rsidRPr="00290C7E" w14:paraId="3FB5B6E8" w14:textId="77777777" w:rsidTr="00BF3B03">
        <w:trPr>
          <w:trHeight w:val="20"/>
        </w:trPr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71997574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Pentazocine</w:t>
            </w:r>
          </w:p>
        </w:tc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273BE465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0.37</w:t>
            </w:r>
          </w:p>
        </w:tc>
      </w:tr>
      <w:tr w:rsidR="00290C7E" w:rsidRPr="00290C7E" w14:paraId="77C968E8" w14:textId="77777777" w:rsidTr="00BF3B03">
        <w:trPr>
          <w:trHeight w:val="20"/>
        </w:trPr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3936AF4F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01F0390D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1.0</w:t>
            </w:r>
          </w:p>
        </w:tc>
      </w:tr>
      <w:tr w:rsidR="00290C7E" w:rsidRPr="00290C7E" w14:paraId="6A64A8FF" w14:textId="77777777" w:rsidTr="00BF3B03">
        <w:trPr>
          <w:trHeight w:val="20"/>
        </w:trPr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04CA8D8A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69A497E9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</w:tr>
      <w:tr w:rsidR="00290C7E" w:rsidRPr="00290C7E" w14:paraId="6CCD02C5" w14:textId="77777777" w:rsidTr="00BF3B03">
        <w:trPr>
          <w:trHeight w:val="20"/>
        </w:trPr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32B4394C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Hydromorphone</w:t>
            </w:r>
          </w:p>
        </w:tc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4706D959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4.0</w:t>
            </w:r>
          </w:p>
        </w:tc>
      </w:tr>
      <w:tr w:rsidR="00290C7E" w:rsidRPr="00290C7E" w14:paraId="0BF86EB7" w14:textId="77777777" w:rsidTr="00BF3B03">
        <w:trPr>
          <w:trHeight w:val="20"/>
        </w:trPr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0FF03ECC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Meperidine hydrochloride</w:t>
            </w:r>
          </w:p>
        </w:tc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0EA5DC13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0.1</w:t>
            </w:r>
          </w:p>
        </w:tc>
      </w:tr>
      <w:tr w:rsidR="00290C7E" w:rsidRPr="00290C7E" w14:paraId="4A91F356" w14:textId="77777777" w:rsidTr="00BF3B03">
        <w:trPr>
          <w:trHeight w:val="20"/>
        </w:trPr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54BC2398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Oxymorphone</w:t>
            </w:r>
          </w:p>
        </w:tc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50AE5223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3.0</w:t>
            </w:r>
          </w:p>
        </w:tc>
      </w:tr>
      <w:tr w:rsidR="00290C7E" w:rsidRPr="00290C7E" w14:paraId="09D5C5CC" w14:textId="77777777" w:rsidTr="00BF3B03">
        <w:trPr>
          <w:trHeight w:val="20"/>
        </w:trPr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5C31164A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Levorphanol</w:t>
            </w:r>
          </w:p>
        </w:tc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6230EBDF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11.0</w:t>
            </w:r>
          </w:p>
        </w:tc>
      </w:tr>
      <w:tr w:rsidR="00290C7E" w:rsidRPr="00290C7E" w14:paraId="0A13AAB7" w14:textId="77777777" w:rsidTr="00BF3B03">
        <w:trPr>
          <w:trHeight w:val="20"/>
        </w:trPr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6911D948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Methadone</w:t>
            </w:r>
          </w:p>
        </w:tc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6CC98582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3.0</w:t>
            </w:r>
          </w:p>
        </w:tc>
      </w:tr>
      <w:tr w:rsidR="00290C7E" w:rsidRPr="00290C7E" w14:paraId="49119865" w14:textId="77777777" w:rsidTr="00BF3B03">
        <w:trPr>
          <w:trHeight w:val="20"/>
        </w:trPr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2F88E3E8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Fentanyl transdermal</w:t>
            </w:r>
          </w:p>
        </w:tc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319C0251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(2400 * dose in mg/</w:t>
            </w:r>
            <w:proofErr w:type="spellStart"/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hr</w:t>
            </w:r>
            <w:proofErr w:type="spellEnd"/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* 3 days per patch)</w:t>
            </w:r>
          </w:p>
        </w:tc>
      </w:tr>
      <w:tr w:rsidR="00290C7E" w:rsidRPr="00290C7E" w14:paraId="08EDDC64" w14:textId="77777777" w:rsidTr="00BF3B03">
        <w:trPr>
          <w:trHeight w:val="20"/>
        </w:trPr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431032A8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Fentanyl citrate transmucosal</w:t>
            </w:r>
          </w:p>
        </w:tc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5F743A4F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</w:tr>
      <w:tr w:rsidR="00290C7E" w:rsidRPr="00290C7E" w14:paraId="0463EE41" w14:textId="77777777" w:rsidTr="00BF3B03">
        <w:trPr>
          <w:trHeight w:val="20"/>
        </w:trPr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282CAD30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Fentanyl spray</w:t>
            </w:r>
          </w:p>
        </w:tc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00" w:type="dxa"/>
              <w:bottom w:w="0" w:type="dxa"/>
              <w:right w:w="200" w:type="dxa"/>
            </w:tcMar>
            <w:hideMark/>
          </w:tcPr>
          <w:p w14:paraId="54FCE181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</w:tr>
    </w:tbl>
    <w:p w14:paraId="08B7E5AB" w14:textId="77777777" w:rsidR="00290C7E" w:rsidRPr="00290C7E" w:rsidRDefault="00580E40" w:rsidP="00290C7E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hyperlink r:id="rId5" w:history="1">
        <w:r w:rsidR="00290C7E" w:rsidRPr="00290C7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https://www.cms.gov/Medicare/Prescription-Drug-Coverage/PrescriptionDrugCovContra/Downloads/Oral-MME-CFs-vFeb-2018.pdf</w:t>
        </w:r>
      </w:hyperlink>
    </w:p>
    <w:p w14:paraId="11F2917D" w14:textId="77777777" w:rsidR="00290C7E" w:rsidRPr="00290C7E" w:rsidRDefault="00290C7E" w:rsidP="00290C7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290C7E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21C41D03" w14:textId="25B568CA" w:rsidR="00290C7E" w:rsidRPr="00290C7E" w:rsidRDefault="00290C7E" w:rsidP="00290C7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290C7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Table S</w:t>
      </w:r>
      <w:r w:rsidR="003C418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90C7E">
        <w:rPr>
          <w:rFonts w:ascii="Times New Roman" w:eastAsia="Calibri" w:hAnsi="Times New Roman" w:cs="Times New Roman"/>
          <w:sz w:val="24"/>
          <w:szCs w:val="24"/>
        </w:rPr>
        <w:t>: Demographics of patients with and without HPM data</w:t>
      </w:r>
      <w:r w:rsidRPr="00290C7E">
        <w:rPr>
          <w:rFonts w:ascii="Times New Roman" w:eastAsia="Calibri" w:hAnsi="Times New Roman" w:cs="Times New Roman"/>
          <w:sz w:val="24"/>
          <w:szCs w:val="24"/>
        </w:rPr>
        <w:br/>
        <w:t>* All P-values for comparison between HPM and Not HPM groups are &lt;0.05</w:t>
      </w:r>
    </w:p>
    <w:tbl>
      <w:tblPr>
        <w:tblW w:w="1344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20"/>
        <w:gridCol w:w="2976"/>
        <w:gridCol w:w="2976"/>
        <w:gridCol w:w="2976"/>
      </w:tblGrid>
      <w:tr w:rsidR="00290C7E" w:rsidRPr="00290C7E" w14:paraId="560CA5DF" w14:textId="77777777" w:rsidTr="00BF3B03">
        <w:trPr>
          <w:trHeight w:val="716"/>
        </w:trPr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217" w:type="dxa"/>
              <w:bottom w:w="72" w:type="dxa"/>
              <w:right w:w="217" w:type="dxa"/>
            </w:tcMar>
            <w:vAlign w:val="center"/>
            <w:hideMark/>
          </w:tcPr>
          <w:p w14:paraId="7B99C332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217" w:type="dxa"/>
              <w:bottom w:w="72" w:type="dxa"/>
              <w:right w:w="217" w:type="dxa"/>
            </w:tcMar>
            <w:vAlign w:val="center"/>
            <w:hideMark/>
          </w:tcPr>
          <w:p w14:paraId="54E23D77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Patients with HPM</w:t>
            </w:r>
          </w:p>
          <w:p w14:paraId="065CD214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(n=28,980)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217" w:type="dxa"/>
              <w:bottom w:w="72" w:type="dxa"/>
              <w:right w:w="217" w:type="dxa"/>
            </w:tcMar>
            <w:vAlign w:val="center"/>
            <w:hideMark/>
          </w:tcPr>
          <w:p w14:paraId="31F4068F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Patients without HPM</w:t>
            </w:r>
          </w:p>
          <w:p w14:paraId="79AC65C0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(n=477,143)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217" w:type="dxa"/>
              <w:bottom w:w="72" w:type="dxa"/>
              <w:right w:w="217" w:type="dxa"/>
            </w:tcMar>
            <w:vAlign w:val="center"/>
            <w:hideMark/>
          </w:tcPr>
          <w:p w14:paraId="65C873BA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290C7E" w:rsidRPr="00290C7E" w14:paraId="0D549F83" w14:textId="77777777" w:rsidTr="00BF3B03">
        <w:trPr>
          <w:trHeight w:val="459"/>
        </w:trPr>
        <w:tc>
          <w:tcPr>
            <w:tcW w:w="45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217" w:type="dxa"/>
              <w:bottom w:w="72" w:type="dxa"/>
              <w:right w:w="217" w:type="dxa"/>
            </w:tcMar>
            <w:vAlign w:val="center"/>
            <w:hideMark/>
          </w:tcPr>
          <w:p w14:paraId="3E444D27" w14:textId="77777777" w:rsidR="00290C7E" w:rsidRPr="00290C7E" w:rsidRDefault="00290C7E" w:rsidP="00290C7E">
            <w:pPr>
              <w:spacing w:after="0" w:line="48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5D50B5A5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47.1±9.3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7C556B08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55.4±16.2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73F807EA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0.026</w:t>
            </w:r>
          </w:p>
        </w:tc>
      </w:tr>
      <w:tr w:rsidR="00290C7E" w:rsidRPr="00290C7E" w14:paraId="35C30A9F" w14:textId="77777777" w:rsidTr="00BF3B03">
        <w:trPr>
          <w:trHeight w:val="459"/>
        </w:trPr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217" w:type="dxa"/>
              <w:bottom w:w="72" w:type="dxa"/>
              <w:right w:w="217" w:type="dxa"/>
            </w:tcMar>
            <w:vAlign w:val="center"/>
            <w:hideMark/>
          </w:tcPr>
          <w:p w14:paraId="02780FAD" w14:textId="10973746" w:rsidR="00290C7E" w:rsidRPr="00290C7E" w:rsidRDefault="00222E45" w:rsidP="00290C7E">
            <w:pPr>
              <w:spacing w:after="0" w:line="48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Sex</w:t>
            </w:r>
            <w:r w:rsidR="00290C7E"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(Female)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52FE2455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11035(38.1%)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7AC4AB77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285763(59.9%)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65F2FC39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290C7E" w:rsidRPr="00290C7E" w14:paraId="41A66A21" w14:textId="77777777" w:rsidTr="00BF3B03">
        <w:trPr>
          <w:trHeight w:val="459"/>
        </w:trPr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6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167B4F87" w14:textId="77777777" w:rsidR="00290C7E" w:rsidRPr="00290C7E" w:rsidRDefault="00290C7E" w:rsidP="00290C7E">
            <w:pPr>
              <w:spacing w:after="0" w:line="480" w:lineRule="auto"/>
              <w:ind w:left="3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History of Back pain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13A6B8C0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19673(67.9%)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7E0A54E5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320884(67.3%)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6D67C967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290C7E" w:rsidRPr="00290C7E" w14:paraId="73E0F0AB" w14:textId="77777777" w:rsidTr="00BF3B03">
        <w:trPr>
          <w:trHeight w:val="459"/>
        </w:trPr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28425B9E" w14:textId="77777777" w:rsidR="00290C7E" w:rsidRPr="00290C7E" w:rsidRDefault="00290C7E" w:rsidP="00290C7E">
            <w:pPr>
              <w:spacing w:after="0" w:line="480" w:lineRule="auto"/>
              <w:ind w:left="3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History of Degenerative disc disease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14C177E5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10531(36.3%)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5D214835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210581(44.1%)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60DC060C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290C7E" w:rsidRPr="00290C7E" w14:paraId="6C63CD25" w14:textId="77777777" w:rsidTr="00BF3B03">
        <w:trPr>
          <w:trHeight w:val="459"/>
        </w:trPr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6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177DC90F" w14:textId="77777777" w:rsidR="00290C7E" w:rsidRPr="00290C7E" w:rsidRDefault="00290C7E" w:rsidP="00290C7E">
            <w:pPr>
              <w:spacing w:after="0" w:line="480" w:lineRule="auto"/>
              <w:ind w:left="3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History of Limb pain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4F96FE85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9804(33.8%)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6EAF0563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184496(38.7%)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4B6E9555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290C7E" w:rsidRPr="00290C7E" w14:paraId="69ECA954" w14:textId="77777777" w:rsidTr="00BF3B03">
        <w:trPr>
          <w:trHeight w:val="459"/>
        </w:trPr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4BC1FA87" w14:textId="77777777" w:rsidR="00290C7E" w:rsidRPr="00290C7E" w:rsidRDefault="00290C7E" w:rsidP="00290C7E">
            <w:pPr>
              <w:spacing w:after="0" w:line="480" w:lineRule="auto"/>
              <w:ind w:left="3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History of Neuritis/radiculitis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6BB4F112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9755(33.7%)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17912C30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186684(39.1%)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3758EF9A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290C7E" w:rsidRPr="00290C7E" w14:paraId="57B43D5F" w14:textId="77777777" w:rsidTr="00BF3B03">
        <w:trPr>
          <w:trHeight w:val="459"/>
        </w:trPr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6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3728F92C" w14:textId="77777777" w:rsidR="00290C7E" w:rsidRPr="00290C7E" w:rsidRDefault="00290C7E" w:rsidP="00290C7E">
            <w:pPr>
              <w:spacing w:after="0" w:line="480" w:lineRule="auto"/>
              <w:ind w:left="3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History of Other chronic pain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39EBD7EA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1352(4.7%)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27C6F810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41228(8.6%)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17273F4D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290C7E" w:rsidRPr="00290C7E" w14:paraId="424D555B" w14:textId="77777777" w:rsidTr="00BF3B03">
        <w:trPr>
          <w:trHeight w:val="459"/>
        </w:trPr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42" w:type="dxa"/>
              <w:bottom w:w="0" w:type="dxa"/>
              <w:right w:w="30" w:type="dxa"/>
            </w:tcMar>
            <w:hideMark/>
          </w:tcPr>
          <w:p w14:paraId="38A33B88" w14:textId="77777777" w:rsidR="00290C7E" w:rsidRPr="00290C7E" w:rsidRDefault="00290C7E" w:rsidP="00290C7E">
            <w:pPr>
              <w:tabs>
                <w:tab w:val="left" w:pos="2145"/>
              </w:tabs>
              <w:spacing w:after="0" w:line="480" w:lineRule="auto"/>
              <w:ind w:left="-1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MME in year before 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MME 0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692F97F6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22378(77.2%)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61E5A41D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321175(67.3%)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41D5CE04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290C7E" w:rsidRPr="00290C7E" w14:paraId="6508D73F" w14:textId="77777777" w:rsidTr="00BF3B03">
        <w:trPr>
          <w:trHeight w:val="459"/>
        </w:trPr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2BD05F19" w14:textId="77777777" w:rsidR="00290C7E" w:rsidRPr="00290C7E" w:rsidRDefault="00290C7E" w:rsidP="00290C7E">
            <w:pPr>
              <w:tabs>
                <w:tab w:val="left" w:pos="2145"/>
              </w:tabs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MME &lt;5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73DD1028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4021(13.9%)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02C1B2B7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81505(17.1%)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5BF1C469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0C7E" w:rsidRPr="00290C7E" w14:paraId="21B28C1A" w14:textId="77777777" w:rsidTr="00BF3B03">
        <w:trPr>
          <w:trHeight w:val="459"/>
        </w:trPr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1F367A55" w14:textId="77777777" w:rsidR="00290C7E" w:rsidRPr="00290C7E" w:rsidRDefault="00290C7E" w:rsidP="00290C7E">
            <w:pPr>
              <w:tabs>
                <w:tab w:val="left" w:pos="2145"/>
              </w:tabs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MME 5-25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07FFDEAE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1351(4.7%)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7E0E7DD7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35775(7.5%)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0CFEAFFF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0C7E" w:rsidRPr="00290C7E" w14:paraId="1A155A38" w14:textId="77777777" w:rsidTr="00BF3B03">
        <w:trPr>
          <w:trHeight w:val="459"/>
        </w:trPr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59B57957" w14:textId="77777777" w:rsidR="00290C7E" w:rsidRPr="00290C7E" w:rsidRDefault="00290C7E" w:rsidP="00290C7E">
            <w:pPr>
              <w:tabs>
                <w:tab w:val="left" w:pos="2145"/>
              </w:tabs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MME &gt;= 25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21FCEBC7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1230(4.2%)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7EEDFDB7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38688(8.1%)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542" w:type="dxa"/>
              <w:bottom w:w="0" w:type="dxa"/>
              <w:right w:w="30" w:type="dxa"/>
            </w:tcMar>
            <w:vAlign w:val="center"/>
            <w:hideMark/>
          </w:tcPr>
          <w:p w14:paraId="0B2B602D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032CED7" w14:textId="77777777" w:rsidR="00290C7E" w:rsidRPr="00290C7E" w:rsidRDefault="00290C7E" w:rsidP="00290C7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290C7E">
        <w:rPr>
          <w:rFonts w:ascii="Times New Roman" w:eastAsia="Calibri" w:hAnsi="Times New Roman" w:cs="Times New Roman"/>
          <w:sz w:val="24"/>
          <w:szCs w:val="24"/>
        </w:rPr>
        <w:lastRenderedPageBreak/>
        <w:br w:type="page"/>
      </w:r>
    </w:p>
    <w:p w14:paraId="7835E64B" w14:textId="7D1DFA97" w:rsidR="00290C7E" w:rsidRPr="00290C7E" w:rsidRDefault="00290C7E" w:rsidP="00290C7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290C7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Table S</w:t>
      </w:r>
      <w:r w:rsidR="003C418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90C7E">
        <w:rPr>
          <w:rFonts w:ascii="Times New Roman" w:eastAsia="Calibri" w:hAnsi="Times New Roman" w:cs="Times New Roman"/>
          <w:sz w:val="24"/>
          <w:szCs w:val="24"/>
        </w:rPr>
        <w:t>: Average daily morphine milligram equivalents (MME) in patients without and with HPM data.</w:t>
      </w:r>
    </w:p>
    <w:tbl>
      <w:tblPr>
        <w:tblW w:w="1278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29"/>
        <w:gridCol w:w="1761"/>
        <w:gridCol w:w="1590"/>
        <w:gridCol w:w="1946"/>
        <w:gridCol w:w="1633"/>
        <w:gridCol w:w="1633"/>
        <w:gridCol w:w="1989"/>
      </w:tblGrid>
      <w:tr w:rsidR="00290C7E" w:rsidRPr="00290C7E" w14:paraId="7A7CCB7A" w14:textId="77777777" w:rsidTr="00BF3B03">
        <w:trPr>
          <w:trHeight w:val="664"/>
        </w:trPr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D0C36E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E63A49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Patients not on HPM</w:t>
            </w:r>
          </w:p>
          <w:p w14:paraId="0856EEDF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(n=477,143)</w:t>
            </w:r>
          </w:p>
        </w:tc>
        <w:tc>
          <w:tcPr>
            <w:tcW w:w="5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168727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Patients on HPM</w:t>
            </w:r>
          </w:p>
          <w:p w14:paraId="1D4BA81B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(n=28,980)</w:t>
            </w:r>
          </w:p>
        </w:tc>
      </w:tr>
      <w:tr w:rsidR="00290C7E" w:rsidRPr="00290C7E" w14:paraId="28867653" w14:textId="77777777" w:rsidTr="00BF3B03">
        <w:trPr>
          <w:trHeight w:val="664"/>
        </w:trPr>
        <w:tc>
          <w:tcPr>
            <w:tcW w:w="222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9705F4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Average daily MME</w:t>
            </w:r>
          </w:p>
        </w:tc>
        <w:tc>
          <w:tcPr>
            <w:tcW w:w="176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CC1437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&lt;5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(n=309,756)</w:t>
            </w:r>
          </w:p>
        </w:tc>
        <w:tc>
          <w:tcPr>
            <w:tcW w:w="15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307320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5-25 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(n=106,785)</w:t>
            </w:r>
          </w:p>
        </w:tc>
        <w:tc>
          <w:tcPr>
            <w:tcW w:w="194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BD50BF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≥25 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(n=60,602)</w:t>
            </w:r>
          </w:p>
        </w:tc>
        <w:tc>
          <w:tcPr>
            <w:tcW w:w="163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CF52C1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&lt;5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(n=21,722)</w:t>
            </w:r>
          </w:p>
        </w:tc>
        <w:tc>
          <w:tcPr>
            <w:tcW w:w="163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A685C3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5-25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(n=5,276)</w:t>
            </w:r>
          </w:p>
        </w:tc>
        <w:tc>
          <w:tcPr>
            <w:tcW w:w="198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6666E7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≥25 </w:t>
            </w: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(n=1,982)</w:t>
            </w:r>
          </w:p>
        </w:tc>
      </w:tr>
      <w:tr w:rsidR="00290C7E" w:rsidRPr="00290C7E" w14:paraId="4F31A93B" w14:textId="77777777" w:rsidTr="00BF3B03">
        <w:trPr>
          <w:trHeight w:val="567"/>
        </w:trPr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360" w:type="dxa"/>
              <w:bottom w:w="0" w:type="dxa"/>
              <w:right w:w="20" w:type="dxa"/>
            </w:tcMar>
            <w:hideMark/>
          </w:tcPr>
          <w:p w14:paraId="49760FCA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MME in year before (median [IQR])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360" w:type="dxa"/>
              <w:bottom w:w="0" w:type="dxa"/>
              <w:right w:w="20" w:type="dxa"/>
            </w:tcMar>
            <w:hideMark/>
          </w:tcPr>
          <w:p w14:paraId="514896B8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0.0 [0.0, 0.0]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360" w:type="dxa"/>
              <w:bottom w:w="0" w:type="dxa"/>
              <w:right w:w="20" w:type="dxa"/>
            </w:tcMar>
            <w:hideMark/>
          </w:tcPr>
          <w:p w14:paraId="68CADE9E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0.0 [0.0, 4.7]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360" w:type="dxa"/>
              <w:bottom w:w="0" w:type="dxa"/>
              <w:right w:w="20" w:type="dxa"/>
            </w:tcMar>
            <w:hideMark/>
          </w:tcPr>
          <w:p w14:paraId="49CB4211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33.0 [1.8, 88.8]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360" w:type="dxa"/>
              <w:bottom w:w="0" w:type="dxa"/>
              <w:right w:w="20" w:type="dxa"/>
            </w:tcMar>
            <w:hideMark/>
          </w:tcPr>
          <w:p w14:paraId="15B26AE2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0.0 [0.0, 0.0]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360" w:type="dxa"/>
              <w:bottom w:w="0" w:type="dxa"/>
              <w:right w:w="20" w:type="dxa"/>
            </w:tcMar>
            <w:hideMark/>
          </w:tcPr>
          <w:p w14:paraId="78BB185F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0.0 [0.0, 2.4]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360" w:type="dxa"/>
              <w:bottom w:w="0" w:type="dxa"/>
              <w:right w:w="20" w:type="dxa"/>
            </w:tcMar>
            <w:hideMark/>
          </w:tcPr>
          <w:p w14:paraId="3CA2DE29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30.0 [0.9, 68.4]</w:t>
            </w:r>
          </w:p>
        </w:tc>
      </w:tr>
      <w:tr w:rsidR="00290C7E" w:rsidRPr="00290C7E" w14:paraId="5E63DA87" w14:textId="77777777" w:rsidTr="00BF3B03">
        <w:trPr>
          <w:trHeight w:val="567"/>
        </w:trPr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360" w:type="dxa"/>
              <w:bottom w:w="0" w:type="dxa"/>
              <w:right w:w="20" w:type="dxa"/>
            </w:tcMar>
            <w:hideMark/>
          </w:tcPr>
          <w:p w14:paraId="3F360A36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MME in year after (median [IQR])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360" w:type="dxa"/>
              <w:bottom w:w="0" w:type="dxa"/>
              <w:right w:w="20" w:type="dxa"/>
            </w:tcMar>
            <w:hideMark/>
          </w:tcPr>
          <w:p w14:paraId="173281ED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1.5 [0.8, 2.7]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360" w:type="dxa"/>
              <w:bottom w:w="0" w:type="dxa"/>
              <w:right w:w="20" w:type="dxa"/>
            </w:tcMar>
            <w:hideMark/>
          </w:tcPr>
          <w:p w14:paraId="07AF1F71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9.6 [6.7, 14.8]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360" w:type="dxa"/>
              <w:bottom w:w="0" w:type="dxa"/>
              <w:right w:w="20" w:type="dxa"/>
            </w:tcMar>
            <w:hideMark/>
          </w:tcPr>
          <w:p w14:paraId="6455EA52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58.1 [36.1, 124.6]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360" w:type="dxa"/>
              <w:bottom w:w="0" w:type="dxa"/>
              <w:right w:w="20" w:type="dxa"/>
            </w:tcMar>
            <w:hideMark/>
          </w:tcPr>
          <w:p w14:paraId="4F0B3570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1.4 [0.8, 2.5]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360" w:type="dxa"/>
              <w:bottom w:w="0" w:type="dxa"/>
              <w:right w:w="20" w:type="dxa"/>
            </w:tcMar>
            <w:hideMark/>
          </w:tcPr>
          <w:p w14:paraId="7C0DE7DE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8.8 [6.4, 13.4]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20" w:type="dxa"/>
              <w:left w:w="360" w:type="dxa"/>
              <w:bottom w:w="0" w:type="dxa"/>
              <w:right w:w="20" w:type="dxa"/>
            </w:tcMar>
            <w:hideMark/>
          </w:tcPr>
          <w:p w14:paraId="3C853C37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48.3 [32.7, 97.0]</w:t>
            </w:r>
          </w:p>
        </w:tc>
      </w:tr>
    </w:tbl>
    <w:p w14:paraId="37C35100" w14:textId="77777777" w:rsidR="00290C7E" w:rsidRPr="00290C7E" w:rsidRDefault="00290C7E" w:rsidP="00290C7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290C7E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5B072C50" w14:textId="224A377F" w:rsidR="00290C7E" w:rsidRPr="00290C7E" w:rsidRDefault="00290C7E" w:rsidP="00290C7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290C7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Table S</w:t>
      </w:r>
      <w:r w:rsidR="003C418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290C7E">
        <w:rPr>
          <w:rFonts w:ascii="Times New Roman" w:eastAsia="Calibri" w:hAnsi="Times New Roman" w:cs="Times New Roman"/>
          <w:sz w:val="24"/>
          <w:szCs w:val="24"/>
        </w:rPr>
        <w:t>: Demographics by opioid dosage in the year after index prescription in de novo patients with HPM data. All p-values are computed relative to MME &lt;5 per day group.</w:t>
      </w:r>
    </w:p>
    <w:tbl>
      <w:tblPr>
        <w:tblW w:w="1317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50"/>
        <w:gridCol w:w="2070"/>
        <w:gridCol w:w="2340"/>
        <w:gridCol w:w="1431"/>
        <w:gridCol w:w="1742"/>
        <w:gridCol w:w="1640"/>
      </w:tblGrid>
      <w:tr w:rsidR="00290C7E" w:rsidRPr="00290C7E" w14:paraId="78013115" w14:textId="77777777" w:rsidTr="00BF3B03">
        <w:trPr>
          <w:trHeight w:val="902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3BE58F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E27963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None</w:t>
            </w:r>
          </w:p>
          <w:p w14:paraId="3457AE05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MME &lt;5 per day</w:t>
            </w:r>
          </w:p>
          <w:p w14:paraId="22BBD49A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(n=13,729)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D7E92C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Low</w:t>
            </w:r>
          </w:p>
          <w:p w14:paraId="6818EC90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MME in 5-25 per day</w:t>
            </w:r>
          </w:p>
          <w:p w14:paraId="1F383744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(n=2,232)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ACF535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47D35C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Moderate</w:t>
            </w:r>
          </w:p>
          <w:p w14:paraId="268459D9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MME ≥25 per day</w:t>
            </w:r>
          </w:p>
          <w:p w14:paraId="3E77A31D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(n=312)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B95BBE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290C7E" w:rsidRPr="00290C7E" w14:paraId="60E28DE8" w14:textId="77777777" w:rsidTr="00BF3B03">
        <w:trPr>
          <w:trHeight w:val="902"/>
        </w:trPr>
        <w:tc>
          <w:tcPr>
            <w:tcW w:w="395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C4E125" w14:textId="77777777" w:rsidR="00290C7E" w:rsidRPr="00290C7E" w:rsidRDefault="00290C7E" w:rsidP="00290C7E">
            <w:pPr>
              <w:spacing w:after="0" w:line="480" w:lineRule="auto"/>
              <w:ind w:left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Disability absence in the year before (working days)</w:t>
            </w:r>
          </w:p>
        </w:tc>
        <w:tc>
          <w:tcPr>
            <w:tcW w:w="207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FE45A5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234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C2B8C9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43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37DBF3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74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FDC675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64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B32D6D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0.002</w:t>
            </w:r>
          </w:p>
        </w:tc>
      </w:tr>
      <w:tr w:rsidR="00290C7E" w:rsidRPr="00290C7E" w14:paraId="649E64A3" w14:textId="77777777" w:rsidTr="00BF3B03">
        <w:trPr>
          <w:trHeight w:val="461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6AEFEB" w14:textId="77777777" w:rsidR="00290C7E" w:rsidRPr="00290C7E" w:rsidRDefault="00290C7E" w:rsidP="00290C7E">
            <w:pPr>
              <w:spacing w:after="0" w:line="480" w:lineRule="auto"/>
              <w:ind w:left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830721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46.8±9.6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B5411A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48.0±9.4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8F3A30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B84909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46.5±9.0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D6B303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0.487</w:t>
            </w:r>
          </w:p>
        </w:tc>
      </w:tr>
      <w:tr w:rsidR="00290C7E" w:rsidRPr="00290C7E" w14:paraId="6E7B23C7" w14:textId="77777777" w:rsidTr="00BF3B03">
        <w:trPr>
          <w:trHeight w:val="461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87A64B" w14:textId="5B8EE4F9" w:rsidR="00290C7E" w:rsidRPr="00290C7E" w:rsidRDefault="00222E45" w:rsidP="00290C7E">
            <w:pPr>
              <w:spacing w:after="0" w:line="480" w:lineRule="auto"/>
              <w:ind w:left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Sex</w:t>
            </w:r>
            <w:r w:rsidR="00290C7E"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(Female)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03665D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5179(37.7%)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AAC77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730(32.7%)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37314B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6AB87A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101(32.4%)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33FCEF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0.061</w:t>
            </w:r>
          </w:p>
        </w:tc>
      </w:tr>
      <w:tr w:rsidR="00290C7E" w:rsidRPr="00290C7E" w14:paraId="7178E097" w14:textId="77777777" w:rsidTr="00BF3B03">
        <w:trPr>
          <w:trHeight w:val="525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5188A06" w14:textId="77777777" w:rsidR="00290C7E" w:rsidRPr="00290C7E" w:rsidRDefault="00290C7E" w:rsidP="00290C7E">
            <w:pPr>
              <w:spacing w:after="0" w:line="480" w:lineRule="auto"/>
              <w:ind w:left="2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History of</w:t>
            </w:r>
          </w:p>
          <w:p w14:paraId="1973BE0E" w14:textId="77777777" w:rsidR="00290C7E" w:rsidRPr="00290C7E" w:rsidRDefault="00290C7E" w:rsidP="00290C7E">
            <w:pPr>
              <w:spacing w:after="0" w:line="480" w:lineRule="auto"/>
              <w:ind w:left="2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Back pain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084EE992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8727(63.6%)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56632848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1509(67.6%)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350D2C5F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556C06A9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219(70.2%)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2C486C8B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0.019</w:t>
            </w:r>
          </w:p>
        </w:tc>
      </w:tr>
      <w:tr w:rsidR="00290C7E" w:rsidRPr="00290C7E" w14:paraId="4C362075" w14:textId="77777777" w:rsidTr="00BF3B03">
        <w:trPr>
          <w:trHeight w:val="525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54D07BA" w14:textId="77777777" w:rsidR="00290C7E" w:rsidRPr="00290C7E" w:rsidRDefault="00290C7E" w:rsidP="00290C7E">
            <w:pPr>
              <w:spacing w:after="0" w:line="480" w:lineRule="auto"/>
              <w:ind w:left="7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Degenerative disc disease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372E429D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3723(27.1%)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04BE44ED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921(41.3%)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1266DAF1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0EEA14CA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124(39.7%)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452C3691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290C7E" w:rsidRPr="00290C7E" w14:paraId="103743C5" w14:textId="77777777" w:rsidTr="00BF3B03">
        <w:trPr>
          <w:trHeight w:val="461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38802CB" w14:textId="77777777" w:rsidR="00290C7E" w:rsidRPr="00290C7E" w:rsidRDefault="00290C7E" w:rsidP="00290C7E">
            <w:pPr>
              <w:spacing w:after="0" w:line="480" w:lineRule="auto"/>
              <w:ind w:left="7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Limb pain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23DFFADE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4795(34.9%)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62A7D74F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693(31.0%)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5BFBE889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6A14ACC1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82(26.3%)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363451EA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0.002</w:t>
            </w:r>
          </w:p>
        </w:tc>
      </w:tr>
      <w:tr w:rsidR="00290C7E" w:rsidRPr="00290C7E" w14:paraId="5BB3118E" w14:textId="77777777" w:rsidTr="00BF3B03">
        <w:trPr>
          <w:trHeight w:val="478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32F942A" w14:textId="77777777" w:rsidR="00290C7E" w:rsidRPr="00290C7E" w:rsidRDefault="00290C7E" w:rsidP="00290C7E">
            <w:pPr>
              <w:spacing w:after="0" w:line="480" w:lineRule="auto"/>
              <w:ind w:left="7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Neuritis/radiculitis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4353E08E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3783(27.6%)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03DA8480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882(39.5%)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7119DEF7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088B99FA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113(36.2%)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6E9EC331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290C7E" w:rsidRPr="00290C7E" w14:paraId="204B5FF6" w14:textId="77777777" w:rsidTr="00BF3B03">
        <w:trPr>
          <w:trHeight w:val="478"/>
        </w:trPr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FB55E02" w14:textId="77777777" w:rsidR="00290C7E" w:rsidRPr="00290C7E" w:rsidRDefault="00290C7E" w:rsidP="00290C7E">
            <w:pPr>
              <w:spacing w:after="0" w:line="480" w:lineRule="auto"/>
              <w:ind w:left="7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Other chronic pain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6BE4625E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279(2.0%)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339EA2DD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91(4.1%)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67DAD5B8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5145E117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29(9.3%)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14:paraId="00D902C1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</w:tbl>
    <w:p w14:paraId="06AD1C8A" w14:textId="77777777" w:rsidR="00290C7E" w:rsidRPr="00290C7E" w:rsidRDefault="00290C7E" w:rsidP="00290C7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290C7E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3A2C93A4" w14:textId="6C41E2B7" w:rsidR="00290C7E" w:rsidRPr="00290C7E" w:rsidRDefault="00290C7E" w:rsidP="00290C7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290C7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Table S</w:t>
      </w:r>
      <w:r w:rsidR="003C418D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290C7E">
        <w:rPr>
          <w:rFonts w:ascii="Times New Roman" w:eastAsia="Calibri" w:hAnsi="Times New Roman" w:cs="Times New Roman"/>
          <w:sz w:val="24"/>
          <w:szCs w:val="24"/>
        </w:rPr>
        <w:t>: Demographics by opioid dosage in the year after index prescription in continued use patients with HPM data. All p-values are computed relative to MME &lt;5 per day group.</w:t>
      </w:r>
    </w:p>
    <w:tbl>
      <w:tblPr>
        <w:tblW w:w="1389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30"/>
        <w:gridCol w:w="2250"/>
        <w:gridCol w:w="2520"/>
        <w:gridCol w:w="1432"/>
        <w:gridCol w:w="2168"/>
        <w:gridCol w:w="1392"/>
      </w:tblGrid>
      <w:tr w:rsidR="00290C7E" w:rsidRPr="00290C7E" w14:paraId="02693B16" w14:textId="77777777" w:rsidTr="00BF3B03">
        <w:trPr>
          <w:trHeight w:val="980"/>
        </w:trPr>
        <w:tc>
          <w:tcPr>
            <w:tcW w:w="41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28D0EF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E43498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None</w:t>
            </w:r>
          </w:p>
          <w:p w14:paraId="18C287E8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MME &lt;5 per day</w:t>
            </w: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(n=3,035)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E49D34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Low</w:t>
            </w:r>
          </w:p>
          <w:p w14:paraId="526FD07F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MME in 5-25 per day</w:t>
            </w: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(n=2,032)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9E74AD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EED0D7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Moderate</w:t>
            </w:r>
          </w:p>
          <w:p w14:paraId="0FCE803B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MME ≥25 per day</w:t>
            </w: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(n=1537)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1A0CC9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290C7E" w:rsidRPr="00290C7E" w14:paraId="2FA8D889" w14:textId="77777777" w:rsidTr="00BF3B03">
        <w:trPr>
          <w:trHeight w:val="980"/>
        </w:trPr>
        <w:tc>
          <w:tcPr>
            <w:tcW w:w="413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0C7A16" w14:textId="77777777" w:rsidR="00290C7E" w:rsidRPr="00290C7E" w:rsidRDefault="00290C7E" w:rsidP="00290C7E">
            <w:pPr>
              <w:spacing w:after="0" w:line="48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Disability absence in the year before (working days)</w:t>
            </w:r>
          </w:p>
        </w:tc>
        <w:tc>
          <w:tcPr>
            <w:tcW w:w="225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B45D98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25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777257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24.7</w:t>
            </w:r>
          </w:p>
        </w:tc>
        <w:tc>
          <w:tcPr>
            <w:tcW w:w="143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6A34DE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21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7B0A82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139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4EE4B6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0.332</w:t>
            </w:r>
          </w:p>
        </w:tc>
      </w:tr>
      <w:tr w:rsidR="00290C7E" w:rsidRPr="00290C7E" w14:paraId="53CF48E3" w14:textId="77777777" w:rsidTr="00BF3B03">
        <w:trPr>
          <w:trHeight w:val="501"/>
        </w:trPr>
        <w:tc>
          <w:tcPr>
            <w:tcW w:w="4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87BF01" w14:textId="77777777" w:rsidR="00290C7E" w:rsidRPr="00290C7E" w:rsidRDefault="00290C7E" w:rsidP="00290C7E">
            <w:pPr>
              <w:spacing w:after="0" w:line="48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B79542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46.7±9.0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E5BD40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47.4±8.8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9A0388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867CF5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46.5±8.5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7482EC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0.425</w:t>
            </w:r>
          </w:p>
        </w:tc>
      </w:tr>
      <w:tr w:rsidR="00290C7E" w:rsidRPr="00290C7E" w14:paraId="6C9DE9A2" w14:textId="77777777" w:rsidTr="00BF3B03">
        <w:trPr>
          <w:trHeight w:val="501"/>
        </w:trPr>
        <w:tc>
          <w:tcPr>
            <w:tcW w:w="4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2C17CD" w14:textId="6C69B542" w:rsidR="00290C7E" w:rsidRPr="00290C7E" w:rsidRDefault="00222E45" w:rsidP="00290C7E">
            <w:pPr>
              <w:spacing w:after="0" w:line="48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Sex</w:t>
            </w:r>
            <w:r w:rsidR="00290C7E"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(Female)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099E1DA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1242(40.9%)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A7A1B86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692(34.1%)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97EA76B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AE97AA3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462(30.1%)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A12C1B3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290C7E" w:rsidRPr="00290C7E" w14:paraId="7E31BF12" w14:textId="77777777" w:rsidTr="00BF3B03">
        <w:trPr>
          <w:trHeight w:val="571"/>
        </w:trPr>
        <w:tc>
          <w:tcPr>
            <w:tcW w:w="4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118E47E" w14:textId="77777777" w:rsidR="00290C7E" w:rsidRPr="00290C7E" w:rsidRDefault="00290C7E" w:rsidP="00290C7E">
            <w:pPr>
              <w:spacing w:after="0" w:line="480" w:lineRule="auto"/>
              <w:ind w:left="2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History of</w:t>
            </w:r>
          </w:p>
          <w:p w14:paraId="330253F8" w14:textId="77777777" w:rsidR="00290C7E" w:rsidRPr="00290C7E" w:rsidRDefault="00290C7E" w:rsidP="00290C7E">
            <w:pPr>
              <w:spacing w:after="0" w:line="480" w:lineRule="auto"/>
              <w:ind w:left="705" w:hanging="4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Back pain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B5C32A6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2191(72.2%)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B1002AE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1586(78.1%)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0438C86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A72DD2D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1185(77.1%)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39BE1CA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290C7E" w:rsidRPr="00290C7E" w14:paraId="7C57BEF0" w14:textId="77777777" w:rsidTr="00BF3B03">
        <w:trPr>
          <w:trHeight w:val="571"/>
        </w:trPr>
        <w:tc>
          <w:tcPr>
            <w:tcW w:w="4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57C1AB0" w14:textId="77777777" w:rsidR="00290C7E" w:rsidRPr="00290C7E" w:rsidRDefault="00290C7E" w:rsidP="00290C7E">
            <w:pPr>
              <w:spacing w:after="0" w:line="480" w:lineRule="auto"/>
              <w:ind w:left="7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Degenerative disc disease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518A33D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1227(40.4%)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D3B11B5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1157(56.9%)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E232F96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6E55772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1022(66.5%)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75894F7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290C7E" w:rsidRPr="00290C7E" w14:paraId="43C9CC0D" w14:textId="77777777" w:rsidTr="00BF3B03">
        <w:trPr>
          <w:trHeight w:val="501"/>
        </w:trPr>
        <w:tc>
          <w:tcPr>
            <w:tcW w:w="4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D44FD04" w14:textId="77777777" w:rsidR="00290C7E" w:rsidRPr="00290C7E" w:rsidRDefault="00290C7E" w:rsidP="00290C7E">
            <w:pPr>
              <w:spacing w:after="0" w:line="480" w:lineRule="auto"/>
              <w:ind w:left="7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Limb pain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AAB57CB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1017(33.5%)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A5402AD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511(25.1%)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3F79153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B8ED4E7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317(20.6%)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18A5ACA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290C7E" w:rsidRPr="00290C7E" w14:paraId="33583256" w14:textId="77777777" w:rsidTr="00BF3B03">
        <w:trPr>
          <w:trHeight w:val="520"/>
        </w:trPr>
        <w:tc>
          <w:tcPr>
            <w:tcW w:w="4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FA5F24E" w14:textId="77777777" w:rsidR="00290C7E" w:rsidRPr="00290C7E" w:rsidRDefault="00290C7E" w:rsidP="00290C7E">
            <w:pPr>
              <w:spacing w:after="0" w:line="480" w:lineRule="auto"/>
              <w:ind w:left="7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Neuritis/radiculitis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C4D5D2D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1149(37.9%)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EFC3BBA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938(46.2%)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D8C00C5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F067A3A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753(49.0%)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68BFC3B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  <w:tr w:rsidR="00290C7E" w:rsidRPr="00290C7E" w14:paraId="5BBDCFC7" w14:textId="77777777" w:rsidTr="00BF3B03">
        <w:trPr>
          <w:trHeight w:val="520"/>
        </w:trPr>
        <w:tc>
          <w:tcPr>
            <w:tcW w:w="4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98FCAFB" w14:textId="77777777" w:rsidR="00290C7E" w:rsidRPr="00290C7E" w:rsidRDefault="00290C7E" w:rsidP="00290C7E">
            <w:pPr>
              <w:spacing w:after="0" w:line="480" w:lineRule="auto"/>
              <w:ind w:left="7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Other chronic pain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C6AF2CB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139(4.6%)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DF1605D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215(10.6%)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00AAB20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453AE36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339(22.1%)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94F2150" w14:textId="77777777" w:rsidR="00290C7E" w:rsidRPr="00290C7E" w:rsidRDefault="00290C7E" w:rsidP="00290C7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7E">
              <w:rPr>
                <w:rFonts w:ascii="Times New Roman" w:eastAsia="Calibri" w:hAnsi="Times New Roman" w:cs="Times New Roman"/>
                <w:sz w:val="24"/>
                <w:szCs w:val="24"/>
              </w:rPr>
              <w:t>&lt;0.001</w:t>
            </w:r>
          </w:p>
        </w:tc>
      </w:tr>
    </w:tbl>
    <w:p w14:paraId="1BD8FDB5" w14:textId="77777777" w:rsidR="00290C7E" w:rsidRPr="00290C7E" w:rsidRDefault="00290C7E" w:rsidP="00290C7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89B842" w14:textId="77777777" w:rsidR="00290C7E" w:rsidRPr="00290C7E" w:rsidRDefault="00290C7E" w:rsidP="00290C7E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90C7E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346E9BF6" w14:textId="77777777" w:rsidR="00290C7E" w:rsidRPr="00290C7E" w:rsidRDefault="00290C7E" w:rsidP="00290C7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290C7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Figure S1:</w:t>
      </w:r>
      <w:r w:rsidRPr="00290C7E">
        <w:rPr>
          <w:rFonts w:ascii="Times New Roman" w:eastAsia="Calibri" w:hAnsi="Times New Roman" w:cs="Times New Roman"/>
          <w:sz w:val="24"/>
          <w:szCs w:val="24"/>
        </w:rPr>
        <w:t xml:space="preserve"> Non-HPM Cohort Diagram. </w:t>
      </w:r>
    </w:p>
    <w:p w14:paraId="1261FA12" w14:textId="77777777" w:rsidR="00290C7E" w:rsidRPr="00290C7E" w:rsidRDefault="00290C7E" w:rsidP="00290C7E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90C7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055C8B34" wp14:editId="4A5501C9">
                <wp:extent cx="6557645" cy="1952625"/>
                <wp:effectExtent l="0" t="0" r="0" b="0"/>
                <wp:docPr id="45" name="Canvas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2" name="Text Box 12"/>
                        <wps:cNvSpPr txBox="1"/>
                        <wps:spPr>
                          <a:xfrm>
                            <a:off x="1345489" y="136922"/>
                            <a:ext cx="2653297" cy="43132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A326931" w14:textId="77777777" w:rsidR="00290C7E" w:rsidRPr="00A65D85" w:rsidRDefault="00290C7E" w:rsidP="00290C7E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Subjects meeting inclusion &amp; exclusion criteria</w:t>
                              </w:r>
                            </w:p>
                            <w:p w14:paraId="3AFA493A" w14:textId="77777777" w:rsidR="00290C7E" w:rsidRPr="007D7940" w:rsidRDefault="00290C7E" w:rsidP="00290C7E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65D85">
                                <w:rPr>
                                  <w:sz w:val="18"/>
                                  <w:szCs w:val="18"/>
                                </w:rPr>
                                <w:t>581,151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345489" y="745527"/>
                            <a:ext cx="2653297" cy="43132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799D36" w14:textId="77777777" w:rsidR="00290C7E" w:rsidRDefault="00290C7E" w:rsidP="00290C7E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Without HPM data</w:t>
                              </w:r>
                            </w:p>
                            <w:p w14:paraId="5B90F882" w14:textId="77777777" w:rsidR="00290C7E" w:rsidRPr="007D7940" w:rsidRDefault="00290C7E" w:rsidP="00290C7E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B7C9D">
                                <w:rPr>
                                  <w:sz w:val="18"/>
                                  <w:szCs w:val="18"/>
                                </w:rPr>
                                <w:t>477,143 (82%)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1345449" y="1371680"/>
                            <a:ext cx="1268741" cy="431321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6B5D295" w14:textId="77777777" w:rsidR="00290C7E" w:rsidRPr="00290C7E" w:rsidRDefault="00290C7E" w:rsidP="00290C7E">
                              <w:pPr>
                                <w:spacing w:after="0" w:line="240" w:lineRule="auto"/>
                                <w:jc w:val="center"/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 w:rsidRPr="00290C7E"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De-novo</w:t>
                              </w:r>
                            </w:p>
                            <w:p w14:paraId="785C629C" w14:textId="77777777" w:rsidR="00290C7E" w:rsidRPr="00290C7E" w:rsidRDefault="00290C7E" w:rsidP="00290C7E">
                              <w:pPr>
                                <w:spacing w:after="0" w:line="240" w:lineRule="auto"/>
                                <w:jc w:val="center"/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 w:rsidRPr="00290C7E"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240,097 (50%)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2730046" y="1371673"/>
                            <a:ext cx="1268741" cy="431321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0A4F3D4" w14:textId="77777777" w:rsidR="00290C7E" w:rsidRPr="00EB7C9D" w:rsidRDefault="00290C7E" w:rsidP="00290C7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B7C9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Continued Use</w:t>
                              </w:r>
                            </w:p>
                            <w:p w14:paraId="432AE987" w14:textId="77777777" w:rsidR="00290C7E" w:rsidRPr="007D7940" w:rsidRDefault="00290C7E" w:rsidP="00290C7E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156,007 (33%)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traight Arrow Connector 23"/>
                        <wps:cNvCnPr>
                          <a:stCxn id="12" idx="2"/>
                          <a:endCxn id="13" idx="0"/>
                        </wps:cNvCnPr>
                        <wps:spPr>
                          <a:xfrm>
                            <a:off x="2672138" y="567902"/>
                            <a:ext cx="0" cy="17727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5" name="Connector: Elbow 25"/>
                        <wps:cNvCnPr>
                          <a:stCxn id="13" idx="2"/>
                          <a:endCxn id="16" idx="0"/>
                        </wps:cNvCnPr>
                        <wps:spPr>
                          <a:xfrm rot="16200000" flipH="1">
                            <a:off x="2920865" y="928120"/>
                            <a:ext cx="194825" cy="692279"/>
                          </a:xfrm>
                          <a:prstGeom prst="bentConnector3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6" name="Connector: Elbow 26"/>
                        <wps:cNvCnPr>
                          <a:stCxn id="13" idx="2"/>
                          <a:endCxn id="15" idx="0"/>
                        </wps:cNvCnPr>
                        <wps:spPr>
                          <a:xfrm rot="5400000">
                            <a:off x="2228563" y="928105"/>
                            <a:ext cx="194832" cy="69231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4221704" y="450776"/>
                            <a:ext cx="2147914" cy="43132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F14F978" w14:textId="77777777" w:rsidR="00290C7E" w:rsidRPr="00A65D85" w:rsidRDefault="00290C7E" w:rsidP="00290C7E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65D85">
                                <w:rPr>
                                  <w:sz w:val="18"/>
                                  <w:szCs w:val="18"/>
                                </w:rPr>
                                <w:t>With linked HPM data</w:t>
                              </w:r>
                            </w:p>
                            <w:p w14:paraId="02B32AD1" w14:textId="77777777" w:rsidR="00290C7E" w:rsidRPr="008963F6" w:rsidRDefault="00290C7E" w:rsidP="00290C7E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B7C9D">
                                <w:rPr>
                                  <w:sz w:val="18"/>
                                  <w:szCs w:val="18"/>
                                </w:rPr>
                                <w:t>104,008 (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18</w:t>
                              </w:r>
                              <w:r w:rsidRPr="00EB7C9D">
                                <w:rPr>
                                  <w:sz w:val="18"/>
                                  <w:szCs w:val="18"/>
                                </w:rPr>
                                <w:t>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Straight Arrow Connector 41"/>
                        <wps:cNvCnPr/>
                        <wps:spPr>
                          <a:xfrm flipH="1">
                            <a:off x="2898475" y="659727"/>
                            <a:ext cx="1323229" cy="217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43" name="Text Box 101"/>
                        <wps:cNvSpPr txBox="1"/>
                        <wps:spPr>
                          <a:xfrm>
                            <a:off x="4221775" y="1065827"/>
                            <a:ext cx="2147570" cy="4311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E4C632B" w14:textId="77777777" w:rsidR="00290C7E" w:rsidRPr="00EB7C9D" w:rsidRDefault="00290C7E" w:rsidP="00290C7E">
                              <w:pPr>
                                <w:spacing w:after="0" w:line="240" w:lineRule="auto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A65D85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B7C9D">
                                <w:rPr>
                                  <w:bCs/>
                                  <w:sz w:val="18"/>
                                  <w:szCs w:val="18"/>
                                </w:rPr>
                                <w:t>Renewed onset</w:t>
                              </w:r>
                            </w:p>
                            <w:p w14:paraId="13854935" w14:textId="77777777" w:rsidR="00290C7E" w:rsidRDefault="00290C7E" w:rsidP="00290C7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Cs/>
                                  <w:sz w:val="18"/>
                                  <w:szCs w:val="18"/>
                                </w:rPr>
                                <w:t>81,039 (17%)</w:t>
                              </w:r>
                            </w:p>
                          </w:txbxContent>
                        </wps:txbx>
                        <wps:bodyPr rot="0" spcFirstLastPara="0" vert="horz" wrap="square" lIns="45720" tIns="45720" rIns="4572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Straight Arrow Connector 44"/>
                        <wps:cNvCnPr/>
                        <wps:spPr>
                          <a:xfrm flipH="1">
                            <a:off x="3486150" y="1272683"/>
                            <a:ext cx="721656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5C8B34" id="Canvas 45" o:spid="_x0000_s1026" editas="canvas" style="width:516.35pt;height:153.75pt;mso-position-horizontal-relative:char;mso-position-vertical-relative:line" coordsize="65576,19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576;height:1952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13454;top:1369;width:26533;height:4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" fillcolor="window" strokeweight=".5pt">
                  <v:textbox inset="3.6pt,,3.6pt">
                    <w:txbxContent>
                      <w:p w14:paraId="3A326931" w14:textId="77777777" w:rsidR="00290C7E" w:rsidRPr="00A65D85" w:rsidRDefault="00290C7E" w:rsidP="00290C7E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Subjects meeting inclusion &amp; exclusion criteria</w:t>
                        </w:r>
                      </w:p>
                      <w:p w14:paraId="3AFA493A" w14:textId="77777777" w:rsidR="00290C7E" w:rsidRPr="007D7940" w:rsidRDefault="00290C7E" w:rsidP="00290C7E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65D85">
                          <w:rPr>
                            <w:sz w:val="18"/>
                            <w:szCs w:val="18"/>
                          </w:rPr>
                          <w:t>581,151</w:t>
                        </w:r>
                      </w:p>
                    </w:txbxContent>
                  </v:textbox>
                </v:shape>
                <v:shape id="Text Box 13" o:spid="_x0000_s1029" type="#_x0000_t202" style="position:absolute;left:13454;top:7455;width:26533;height:4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" fillcolor="window" strokeweight=".5pt">
                  <v:textbox inset="3.6pt,,3.6pt">
                    <w:txbxContent>
                      <w:p w14:paraId="33799D36" w14:textId="77777777" w:rsidR="00290C7E" w:rsidRDefault="00290C7E" w:rsidP="00290C7E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Without HPM data</w:t>
                        </w:r>
                      </w:p>
                      <w:p w14:paraId="5B90F882" w14:textId="77777777" w:rsidR="00290C7E" w:rsidRPr="007D7940" w:rsidRDefault="00290C7E" w:rsidP="00290C7E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B7C9D">
                          <w:rPr>
                            <w:sz w:val="18"/>
                            <w:szCs w:val="18"/>
                          </w:rPr>
                          <w:t>477,143 (82%)</w:t>
                        </w:r>
                      </w:p>
                    </w:txbxContent>
                  </v:textbox>
                </v:shape>
                <v:shape id="Text Box 15" o:spid="_x0000_s1030" type="#_x0000_t202" style="position:absolute;left:13454;top:13716;width:12687;height:4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" fillcolor="#7f7f7f" strokecolor="windowText" strokeweight=".5pt">
                  <v:textbox inset="3.6pt,,3.6pt">
                    <w:txbxContent>
                      <w:p w14:paraId="36B5D295" w14:textId="77777777" w:rsidR="00290C7E" w:rsidRPr="00290C7E" w:rsidRDefault="00290C7E" w:rsidP="00290C7E">
                        <w:pPr>
                          <w:spacing w:after="0" w:line="240" w:lineRule="auto"/>
                          <w:jc w:val="center"/>
                          <w:rPr>
                            <w:color w:val="FFFFFF"/>
                            <w:sz w:val="18"/>
                            <w:szCs w:val="18"/>
                          </w:rPr>
                        </w:pPr>
                        <w:r w:rsidRPr="00290C7E">
                          <w:rPr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De-novo</w:t>
                        </w:r>
                      </w:p>
                      <w:p w14:paraId="785C629C" w14:textId="77777777" w:rsidR="00290C7E" w:rsidRPr="00290C7E" w:rsidRDefault="00290C7E" w:rsidP="00290C7E">
                        <w:pPr>
                          <w:spacing w:after="0" w:line="240" w:lineRule="auto"/>
                          <w:jc w:val="center"/>
                          <w:rPr>
                            <w:color w:val="FFFFFF"/>
                            <w:sz w:val="18"/>
                            <w:szCs w:val="18"/>
                          </w:rPr>
                        </w:pPr>
                        <w:r w:rsidRPr="00290C7E">
                          <w:rPr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240,097 (50%)</w:t>
                        </w:r>
                      </w:p>
                    </w:txbxContent>
                  </v:textbox>
                </v:shape>
                <v:shape id="Text Box 16" o:spid="_x0000_s1031" type="#_x0000_t202" style="position:absolute;left:27300;top:13716;width:12687;height:4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" fillcolor="windowText" strokeweight="2pt">
                  <v:textbox inset="3.6pt,,3.6pt">
                    <w:txbxContent>
                      <w:p w14:paraId="30A4F3D4" w14:textId="77777777" w:rsidR="00290C7E" w:rsidRPr="00EB7C9D" w:rsidRDefault="00290C7E" w:rsidP="00290C7E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B7C9D">
                          <w:rPr>
                            <w:b/>
                            <w:bCs/>
                            <w:sz w:val="18"/>
                            <w:szCs w:val="18"/>
                          </w:rPr>
                          <w:t>Continued Use</w:t>
                        </w:r>
                      </w:p>
                      <w:p w14:paraId="432AE987" w14:textId="77777777" w:rsidR="00290C7E" w:rsidRPr="007D7940" w:rsidRDefault="00290C7E" w:rsidP="00290C7E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156,007 (33%)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3" o:spid="_x0000_s1032" type="#_x0000_t32" style="position:absolute;left:26721;top:5679;width:0;height:17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25" o:spid="_x0000_s1033" type="#_x0000_t34" style="position:absolute;left:29209;top:9280;width:1948;height:692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">
                  <v:stroke endarrow="block"/>
                </v:shape>
                <v:shape id="Connector: Elbow 26" o:spid="_x0000_s1034" type="#_x0000_t34" style="position:absolute;left:22286;top:9280;width:1948;height:692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">
                  <v:stroke endarrow="block"/>
                </v:shape>
                <v:shape id="Text Box 33" o:spid="_x0000_s1035" type="#_x0000_t202" style="position:absolute;left:42217;top:4507;width:21479;height:4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" fillcolor="window" strokeweight=".5pt">
                  <v:textbox inset="3.6pt,,3.6pt">
                    <w:txbxContent>
                      <w:p w14:paraId="1F14F978" w14:textId="77777777" w:rsidR="00290C7E" w:rsidRPr="00A65D85" w:rsidRDefault="00290C7E" w:rsidP="00290C7E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65D85">
                          <w:rPr>
                            <w:sz w:val="18"/>
                            <w:szCs w:val="18"/>
                          </w:rPr>
                          <w:t>With linked HPM data</w:t>
                        </w:r>
                      </w:p>
                      <w:p w14:paraId="02B32AD1" w14:textId="77777777" w:rsidR="00290C7E" w:rsidRPr="008963F6" w:rsidRDefault="00290C7E" w:rsidP="00290C7E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B7C9D">
                          <w:rPr>
                            <w:sz w:val="18"/>
                            <w:szCs w:val="18"/>
                          </w:rPr>
                          <w:t>104,008 (</w:t>
                        </w:r>
                        <w:r>
                          <w:rPr>
                            <w:sz w:val="18"/>
                            <w:szCs w:val="18"/>
                          </w:rPr>
                          <w:t>18</w:t>
                        </w:r>
                        <w:r w:rsidRPr="00EB7C9D">
                          <w:rPr>
                            <w:sz w:val="18"/>
                            <w:szCs w:val="18"/>
                          </w:rPr>
                          <w:t>%)</w:t>
                        </w:r>
                      </w:p>
                    </w:txbxContent>
                  </v:textbox>
                </v:shape>
                <v:shape id="Straight Arrow Connector 41" o:spid="_x0000_s1036" type="#_x0000_t32" style="position:absolute;left:28984;top:6597;width:13233;height: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">
                  <v:stroke startarrow="block"/>
                </v:shape>
                <v:shape id="Text Box 101" o:spid="_x0000_s1037" type="#_x0000_t202" style="position:absolute;left:42217;top:10658;width:21476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" fillcolor="window" strokeweight=".5pt">
                  <v:textbox inset="3.6pt,,3.6pt">
                    <w:txbxContent>
                      <w:p w14:paraId="3E4C632B" w14:textId="77777777" w:rsidR="00290C7E" w:rsidRPr="00EB7C9D" w:rsidRDefault="00290C7E" w:rsidP="00290C7E">
                        <w:pPr>
                          <w:spacing w:after="0" w:line="240" w:lineRule="auto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A65D85">
                          <w:rPr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EB7C9D">
                          <w:rPr>
                            <w:bCs/>
                            <w:sz w:val="18"/>
                            <w:szCs w:val="18"/>
                          </w:rPr>
                          <w:t>Renewed onset</w:t>
                        </w:r>
                      </w:p>
                      <w:p w14:paraId="13854935" w14:textId="77777777" w:rsidR="00290C7E" w:rsidRDefault="00290C7E" w:rsidP="00290C7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Cs/>
                            <w:sz w:val="18"/>
                            <w:szCs w:val="18"/>
                          </w:rPr>
                          <w:t>81,039 (17%)</w:t>
                        </w:r>
                      </w:p>
                    </w:txbxContent>
                  </v:textbox>
                </v:shape>
                <v:shape id="Straight Arrow Connector 44" o:spid="_x0000_s1038" type="#_x0000_t32" style="position:absolute;left:34861;top:12726;width:721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">
                  <v:stroke startarrow="block"/>
                </v:shape>
                <w10:anchorlock/>
              </v:group>
            </w:pict>
          </mc:Fallback>
        </mc:AlternateContent>
      </w:r>
    </w:p>
    <w:p w14:paraId="53C345E0" w14:textId="77777777" w:rsidR="003808F0" w:rsidRDefault="003808F0"/>
    <w:sectPr w:rsidR="003808F0" w:rsidSect="00290C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278DA"/>
    <w:multiLevelType w:val="multilevel"/>
    <w:tmpl w:val="707CE4D8"/>
    <w:lvl w:ilvl="0">
      <w:start w:val="1"/>
      <w:numFmt w:val="decimal"/>
      <w:pStyle w:val="Heading1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420" w:hanging="720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7E"/>
    <w:rsid w:val="00222E45"/>
    <w:rsid w:val="0027206E"/>
    <w:rsid w:val="00290C7E"/>
    <w:rsid w:val="00373107"/>
    <w:rsid w:val="003808F0"/>
    <w:rsid w:val="003C418D"/>
    <w:rsid w:val="00580E40"/>
    <w:rsid w:val="00671B9D"/>
    <w:rsid w:val="00FA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A21E"/>
  <w15:chartTrackingRefBased/>
  <w15:docId w15:val="{2FDC6676-7D08-4BBA-B936-9B959795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BodyText"/>
    <w:link w:val="Heading1Char"/>
    <w:qFormat/>
    <w:rsid w:val="00FA18D6"/>
    <w:pPr>
      <w:keepNext/>
      <w:keepLines/>
      <w:numPr>
        <w:numId w:val="5"/>
      </w:numPr>
      <w:spacing w:before="240" w:after="180" w:line="240" w:lineRule="auto"/>
      <w:outlineLvl w:val="0"/>
    </w:pPr>
    <w:rPr>
      <w:rFonts w:ascii="Arial" w:eastAsiaTheme="majorEastAsia" w:hAnsi="Arial" w:cstheme="majorBidi"/>
      <w:b/>
      <w:bCs/>
      <w:caps/>
      <w:color w:val="000000" w:themeColor="text1"/>
      <w:sz w:val="24"/>
      <w:szCs w:val="24"/>
      <w:u w:val="single"/>
    </w:rPr>
  </w:style>
  <w:style w:type="paragraph" w:styleId="Heading2">
    <w:name w:val="heading 2"/>
    <w:basedOn w:val="Heading1"/>
    <w:next w:val="BodyText"/>
    <w:link w:val="Heading2Char"/>
    <w:qFormat/>
    <w:rsid w:val="00FA18D6"/>
    <w:pPr>
      <w:numPr>
        <w:ilvl w:val="1"/>
      </w:numPr>
      <w:outlineLvl w:val="1"/>
    </w:pPr>
    <w:rPr>
      <w:bCs w:val="0"/>
      <w:caps w:val="0"/>
      <w:szCs w:val="26"/>
      <w:u w:val="none"/>
    </w:rPr>
  </w:style>
  <w:style w:type="paragraph" w:styleId="Heading3">
    <w:name w:val="heading 3"/>
    <w:basedOn w:val="Normal"/>
    <w:next w:val="BodyText"/>
    <w:link w:val="Heading3Char"/>
    <w:qFormat/>
    <w:rsid w:val="00FA18D6"/>
    <w:pPr>
      <w:keepNext/>
      <w:keepLines/>
      <w:numPr>
        <w:ilvl w:val="2"/>
        <w:numId w:val="5"/>
      </w:numPr>
      <w:spacing w:before="240" w:after="120" w:line="240" w:lineRule="auto"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qFormat/>
    <w:rsid w:val="00FA18D6"/>
    <w:pPr>
      <w:keepNext/>
      <w:keepLines/>
      <w:numPr>
        <w:ilvl w:val="3"/>
        <w:numId w:val="5"/>
      </w:numPr>
      <w:spacing w:before="240" w:after="120" w:line="240" w:lineRule="auto"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A18D6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18D6"/>
    <w:rPr>
      <w:rFonts w:ascii="Arial" w:eastAsiaTheme="majorEastAsia" w:hAnsi="Arial" w:cstheme="majorBidi"/>
      <w:b/>
      <w:bCs/>
      <w:caps/>
      <w:color w:val="000000" w:themeColor="text1"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A18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18D6"/>
  </w:style>
  <w:style w:type="character" w:customStyle="1" w:styleId="Heading2Char">
    <w:name w:val="Heading 2 Char"/>
    <w:basedOn w:val="DefaultParagraphFont"/>
    <w:link w:val="Heading2"/>
    <w:rsid w:val="00FA18D6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FA18D6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rsid w:val="00FA18D6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8D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ms.gov/Medicare/Prescription-Drug-Coverage/PrescriptionDrugCovContra/Downloads/Oral-MME-CFs-vFeb-20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778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Allison T</dc:creator>
  <cp:keywords/>
  <dc:description/>
  <cp:lastModifiedBy>Connolly, Allison T</cp:lastModifiedBy>
  <cp:revision>2</cp:revision>
  <dcterms:created xsi:type="dcterms:W3CDTF">2021-06-23T16:23:00Z</dcterms:created>
  <dcterms:modified xsi:type="dcterms:W3CDTF">2021-06-23T16:23:00Z</dcterms:modified>
</cp:coreProperties>
</file>