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85D7A" w14:textId="0FE02605" w:rsidR="000664D6" w:rsidRPr="005E1CA3" w:rsidRDefault="005E1CA3">
      <w:pPr>
        <w:rPr>
          <w:b/>
          <w:bCs/>
          <w:sz w:val="28"/>
          <w:szCs w:val="28"/>
        </w:rPr>
      </w:pPr>
      <w:r w:rsidRPr="005E1CA3">
        <w:rPr>
          <w:b/>
          <w:bCs/>
          <w:sz w:val="28"/>
          <w:szCs w:val="28"/>
        </w:rPr>
        <w:t xml:space="preserve">Supplementary </w:t>
      </w:r>
      <w:r w:rsidR="0036624D">
        <w:rPr>
          <w:b/>
          <w:bCs/>
          <w:sz w:val="28"/>
          <w:szCs w:val="28"/>
        </w:rPr>
        <w:t>m</w:t>
      </w:r>
      <w:r w:rsidRPr="005E1CA3">
        <w:rPr>
          <w:b/>
          <w:bCs/>
          <w:sz w:val="28"/>
          <w:szCs w:val="28"/>
        </w:rPr>
        <w:t>aterial</w:t>
      </w:r>
      <w:r w:rsidR="0036624D">
        <w:rPr>
          <w:b/>
          <w:bCs/>
          <w:sz w:val="28"/>
          <w:szCs w:val="28"/>
        </w:rPr>
        <w:t>s</w:t>
      </w:r>
    </w:p>
    <w:p w14:paraId="7D775ADB" w14:textId="66E580D6" w:rsidR="00A42E8B" w:rsidRDefault="00A42E8B"/>
    <w:p w14:paraId="2CD4039F" w14:textId="2060B1CC" w:rsidR="005E1CA3" w:rsidRDefault="008D2AB6">
      <w:r w:rsidRPr="008D2AB6">
        <w:t xml:space="preserve">Table 1 Characteristics of the </w:t>
      </w:r>
      <w:r w:rsidR="005E1CA3" w:rsidRPr="008D2AB6">
        <w:t xml:space="preserve">groups: </w:t>
      </w:r>
      <w:r w:rsidR="005E1CA3">
        <w:t>C</w:t>
      </w:r>
      <w:r w:rsidR="005E1CA3" w:rsidRPr="008D2AB6">
        <w:t xml:space="preserve"> </w:t>
      </w:r>
      <w:r w:rsidR="005E1CA3">
        <w:t>(</w:t>
      </w:r>
      <w:r w:rsidR="005E1CA3" w:rsidRPr="008D2AB6">
        <w:t>Q2 [%] (25 – 50)</w:t>
      </w:r>
      <w:r w:rsidR="005E1CA3">
        <w:t>) and D</w:t>
      </w:r>
      <w:r w:rsidR="005E1CA3" w:rsidRPr="008D2AB6">
        <w:t xml:space="preserve"> </w:t>
      </w:r>
      <w:r w:rsidR="005E1CA3">
        <w:t>(</w:t>
      </w:r>
      <w:r w:rsidR="005E1CA3" w:rsidRPr="008D2AB6">
        <w:t>Q3 [%] (50 – 75)</w:t>
      </w:r>
      <w:r w:rsidR="00A9365E">
        <w:t>)</w:t>
      </w:r>
    </w:p>
    <w:tbl>
      <w:tblPr>
        <w:tblW w:w="595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778"/>
        <w:gridCol w:w="1985"/>
      </w:tblGrid>
      <w:tr w:rsidR="005E1CA3" w:rsidRPr="004770BC" w14:paraId="2FF9F6BD" w14:textId="77777777" w:rsidTr="005E1CA3">
        <w:tc>
          <w:tcPr>
            <w:tcW w:w="2191" w:type="dxa"/>
            <w:vMerge w:val="restart"/>
            <w:shd w:val="clear" w:color="auto" w:fill="auto"/>
            <w:vAlign w:val="center"/>
          </w:tcPr>
          <w:p w14:paraId="6BC60359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szCs w:val="20"/>
              </w:rPr>
            </w:pPr>
            <w:r w:rsidRPr="004770BC">
              <w:rPr>
                <w:rFonts w:eastAsia="Calibri" w:cs="Arial"/>
                <w:b/>
                <w:szCs w:val="20"/>
              </w:rPr>
              <w:t>Characteristics</w:t>
            </w:r>
          </w:p>
        </w:tc>
        <w:tc>
          <w:tcPr>
            <w:tcW w:w="1778" w:type="dxa"/>
          </w:tcPr>
          <w:p w14:paraId="0BE7B0AB" w14:textId="77777777" w:rsidR="005E1CA3" w:rsidRPr="005E1CA3" w:rsidRDefault="005E1CA3" w:rsidP="00944250">
            <w:pPr>
              <w:tabs>
                <w:tab w:val="left" w:pos="1644"/>
                <w:tab w:val="left" w:pos="1788"/>
              </w:tabs>
              <w:spacing w:before="40" w:after="40" w:line="240" w:lineRule="auto"/>
              <w:jc w:val="both"/>
              <w:rPr>
                <w:rFonts w:eastAsia="Calibri" w:cs="Arial"/>
                <w:b/>
                <w:szCs w:val="20"/>
              </w:rPr>
            </w:pPr>
            <w:r w:rsidRPr="005E1CA3">
              <w:rPr>
                <w:rFonts w:eastAsia="Calibri" w:cs="Arial"/>
                <w:b/>
                <w:szCs w:val="20"/>
              </w:rPr>
              <w:t>Group C</w:t>
            </w:r>
          </w:p>
          <w:p w14:paraId="5FC7C468" w14:textId="5E9E9E33" w:rsidR="005E1CA3" w:rsidRPr="005E1CA3" w:rsidRDefault="005E1CA3" w:rsidP="00944250">
            <w:pPr>
              <w:tabs>
                <w:tab w:val="left" w:pos="1644"/>
                <w:tab w:val="left" w:pos="1788"/>
              </w:tabs>
              <w:spacing w:before="40" w:after="40" w:line="240" w:lineRule="auto"/>
              <w:jc w:val="both"/>
              <w:rPr>
                <w:rFonts w:eastAsia="Calibri" w:cs="Arial"/>
                <w:iCs/>
                <w:szCs w:val="20"/>
              </w:rPr>
            </w:pPr>
            <w:r w:rsidRPr="005E1CA3">
              <w:rPr>
                <w:rFonts w:eastAsia="Calibri" w:cs="Arial"/>
                <w:b/>
                <w:iCs/>
                <w:szCs w:val="20"/>
              </w:rPr>
              <w:t xml:space="preserve">Q2 </w:t>
            </w:r>
            <w:r w:rsidRPr="005E1CA3">
              <w:rPr>
                <w:rFonts w:eastAsia="Calibri" w:cs="Arial"/>
                <w:b/>
                <w:szCs w:val="20"/>
              </w:rPr>
              <w:t>[%]</w:t>
            </w:r>
            <w:r w:rsidRPr="005E1CA3">
              <w:rPr>
                <w:rFonts w:eastAsia="Calibri" w:cs="Arial"/>
                <w:b/>
                <w:iCs/>
                <w:szCs w:val="20"/>
              </w:rPr>
              <w:t xml:space="preserve"> (25 – 50)</w:t>
            </w:r>
          </w:p>
        </w:tc>
        <w:tc>
          <w:tcPr>
            <w:tcW w:w="1985" w:type="dxa"/>
          </w:tcPr>
          <w:p w14:paraId="0DC6A9EB" w14:textId="77777777" w:rsidR="005E1CA3" w:rsidRPr="005E1CA3" w:rsidRDefault="005E1CA3" w:rsidP="00944250">
            <w:pPr>
              <w:tabs>
                <w:tab w:val="left" w:pos="1644"/>
                <w:tab w:val="left" w:pos="1788"/>
              </w:tabs>
              <w:spacing w:before="40" w:after="40" w:line="240" w:lineRule="auto"/>
              <w:jc w:val="both"/>
              <w:rPr>
                <w:rFonts w:eastAsia="Calibri" w:cs="Arial"/>
                <w:b/>
                <w:szCs w:val="20"/>
              </w:rPr>
            </w:pPr>
            <w:r w:rsidRPr="005E1CA3">
              <w:rPr>
                <w:rFonts w:eastAsia="Calibri" w:cs="Arial"/>
                <w:b/>
                <w:szCs w:val="20"/>
              </w:rPr>
              <w:t>Group D</w:t>
            </w:r>
          </w:p>
          <w:p w14:paraId="2B532688" w14:textId="7BFE16BE" w:rsidR="005E1CA3" w:rsidRPr="005E1CA3" w:rsidRDefault="005E1CA3" w:rsidP="00944250">
            <w:pPr>
              <w:tabs>
                <w:tab w:val="left" w:pos="1644"/>
                <w:tab w:val="left" w:pos="1788"/>
              </w:tabs>
              <w:spacing w:before="40" w:after="40" w:line="240" w:lineRule="auto"/>
              <w:jc w:val="both"/>
              <w:rPr>
                <w:rFonts w:eastAsia="Calibri" w:cs="Arial"/>
                <w:iCs/>
                <w:szCs w:val="20"/>
              </w:rPr>
            </w:pPr>
            <w:r w:rsidRPr="005E1CA3">
              <w:rPr>
                <w:rFonts w:eastAsia="Calibri" w:cs="Arial"/>
                <w:b/>
                <w:iCs/>
                <w:szCs w:val="20"/>
              </w:rPr>
              <w:t xml:space="preserve">Q3 </w:t>
            </w:r>
            <w:r w:rsidRPr="005E1CA3">
              <w:rPr>
                <w:rFonts w:eastAsia="Calibri" w:cs="Arial"/>
                <w:b/>
                <w:szCs w:val="20"/>
              </w:rPr>
              <w:t>[%]</w:t>
            </w:r>
            <w:r w:rsidRPr="005E1CA3">
              <w:rPr>
                <w:rFonts w:eastAsia="Calibri" w:cs="Arial"/>
                <w:b/>
                <w:iCs/>
                <w:szCs w:val="20"/>
              </w:rPr>
              <w:t xml:space="preserve"> (50 – 75)</w:t>
            </w:r>
          </w:p>
        </w:tc>
      </w:tr>
      <w:tr w:rsidR="005E1CA3" w:rsidRPr="004770BC" w14:paraId="3E66C4AE" w14:textId="77777777" w:rsidTr="005E1CA3"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7B8781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53C83A70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n = 1</w:t>
            </w:r>
            <w:r>
              <w:rPr>
                <w:rFonts w:eastAsia="Calibri" w:cs="Arial"/>
                <w:szCs w:val="20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376C4C0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n = 1</w:t>
            </w:r>
            <w:r>
              <w:rPr>
                <w:rFonts w:eastAsia="Calibri" w:cs="Arial"/>
                <w:szCs w:val="20"/>
              </w:rPr>
              <w:t>0</w:t>
            </w:r>
          </w:p>
        </w:tc>
      </w:tr>
      <w:tr w:rsidR="005E1CA3" w:rsidRPr="004770BC" w14:paraId="54FBB618" w14:textId="77777777" w:rsidTr="005E1CA3">
        <w:tc>
          <w:tcPr>
            <w:tcW w:w="2191" w:type="dxa"/>
            <w:tcBorders>
              <w:bottom w:val="nil"/>
            </w:tcBorders>
            <w:shd w:val="clear" w:color="auto" w:fill="auto"/>
          </w:tcPr>
          <w:p w14:paraId="07941344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Age [years]</w:t>
            </w:r>
          </w:p>
        </w:tc>
        <w:tc>
          <w:tcPr>
            <w:tcW w:w="1778" w:type="dxa"/>
            <w:tcBorders>
              <w:bottom w:val="nil"/>
            </w:tcBorders>
          </w:tcPr>
          <w:p w14:paraId="0614B96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62</w:t>
            </w:r>
            <w:r w:rsidRPr="004770BC">
              <w:rPr>
                <w:rFonts w:eastAsia="Calibri" w:cs="Arial"/>
                <w:szCs w:val="20"/>
              </w:rPr>
              <w:t xml:space="preserve">.4 ± </w:t>
            </w:r>
            <w:r>
              <w:rPr>
                <w:rFonts w:eastAsia="Calibri" w:cs="Arial"/>
                <w:szCs w:val="20"/>
              </w:rPr>
              <w:t>8</w:t>
            </w:r>
            <w:r w:rsidRPr="004770BC">
              <w:rPr>
                <w:rFonts w:eastAsia="Calibri" w:cs="Arial"/>
                <w:szCs w:val="20"/>
              </w:rPr>
              <w:t>.4</w:t>
            </w:r>
          </w:p>
        </w:tc>
        <w:tc>
          <w:tcPr>
            <w:tcW w:w="1985" w:type="dxa"/>
            <w:tcBorders>
              <w:bottom w:val="nil"/>
            </w:tcBorders>
          </w:tcPr>
          <w:p w14:paraId="641A0341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5</w:t>
            </w:r>
            <w:r>
              <w:rPr>
                <w:rFonts w:eastAsia="Calibri" w:cs="Arial"/>
                <w:szCs w:val="20"/>
              </w:rPr>
              <w:t>9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7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3</w:t>
            </w:r>
          </w:p>
        </w:tc>
      </w:tr>
      <w:tr w:rsidR="005E1CA3" w:rsidRPr="004770BC" w14:paraId="33AA2F14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57859C9F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Male/Female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E104EDA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5</w:t>
            </w:r>
            <w:r w:rsidRPr="004770BC">
              <w:rPr>
                <w:rFonts w:eastAsia="Calibri" w:cs="Arial"/>
                <w:szCs w:val="20"/>
              </w:rPr>
              <w:t>/ 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ADE155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7</w:t>
            </w:r>
            <w:r w:rsidRPr="004770BC">
              <w:rPr>
                <w:rFonts w:eastAsia="Calibri" w:cs="Arial"/>
                <w:szCs w:val="20"/>
              </w:rPr>
              <w:t xml:space="preserve">/ </w:t>
            </w:r>
            <w:r>
              <w:rPr>
                <w:rFonts w:eastAsia="Calibri" w:cs="Arial"/>
                <w:szCs w:val="20"/>
              </w:rPr>
              <w:t>3</w:t>
            </w:r>
          </w:p>
        </w:tc>
      </w:tr>
      <w:tr w:rsidR="005E1CA3" w:rsidRPr="004770BC" w14:paraId="19CD841B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22DCEAC2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DM1/ DM2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B40C91A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4</w:t>
            </w:r>
            <w:r w:rsidRPr="004770BC">
              <w:rPr>
                <w:rFonts w:eastAsia="Calibri" w:cs="Arial"/>
                <w:szCs w:val="20"/>
              </w:rPr>
              <w:t xml:space="preserve">/ </w:t>
            </w:r>
            <w:r>
              <w:rPr>
                <w:rFonts w:eastAsia="Calibri" w:cs="Arial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6FA9B0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  <w:r w:rsidRPr="004770BC">
              <w:rPr>
                <w:rFonts w:eastAsia="Calibri" w:cs="Arial"/>
                <w:szCs w:val="20"/>
              </w:rPr>
              <w:t xml:space="preserve">/ </w:t>
            </w:r>
            <w:r>
              <w:rPr>
                <w:rFonts w:eastAsia="Calibri" w:cs="Arial"/>
                <w:szCs w:val="20"/>
              </w:rPr>
              <w:t>7</w:t>
            </w:r>
          </w:p>
        </w:tc>
      </w:tr>
      <w:tr w:rsidR="005E1CA3" w:rsidRPr="004770BC" w14:paraId="5321FBA0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7C51B800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Disease duration [years]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3A5766E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22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17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BD52E6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1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6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8</w:t>
            </w:r>
            <w:r w:rsidRPr="004770BC">
              <w:rPr>
                <w:rFonts w:eastAsia="Calibri" w:cs="Arial"/>
                <w:szCs w:val="20"/>
              </w:rPr>
              <w:t>.2</w:t>
            </w:r>
          </w:p>
        </w:tc>
      </w:tr>
      <w:tr w:rsidR="005E1CA3" w:rsidRPr="004770BC" w14:paraId="2E009A30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59BEFA32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Body mass index     (BMI) [kg/m</w:t>
            </w:r>
            <w:r w:rsidRPr="004770BC">
              <w:rPr>
                <w:rFonts w:eastAsia="Calibri" w:cs="Arial"/>
                <w:b/>
                <w:bCs/>
                <w:szCs w:val="20"/>
                <w:vertAlign w:val="superscript"/>
              </w:rPr>
              <w:t>2</w:t>
            </w:r>
            <w:r w:rsidRPr="004770BC">
              <w:rPr>
                <w:rFonts w:eastAsia="Calibri" w:cs="Arial"/>
                <w:b/>
                <w:bCs/>
                <w:szCs w:val="20"/>
              </w:rPr>
              <w:t>]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A54AD41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30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6</w:t>
            </w:r>
            <w:r w:rsidRPr="004770BC">
              <w:rPr>
                <w:rFonts w:eastAsia="Calibri" w:cs="Arial"/>
                <w:szCs w:val="20"/>
              </w:rPr>
              <w:t xml:space="preserve"> ± 6.</w:t>
            </w:r>
            <w:r>
              <w:rPr>
                <w:rFonts w:eastAsia="Calibri" w:cs="Arial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87637D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2</w:t>
            </w:r>
            <w:r>
              <w:rPr>
                <w:rFonts w:eastAsia="Calibri" w:cs="Arial"/>
                <w:szCs w:val="20"/>
              </w:rPr>
              <w:t>8</w:t>
            </w:r>
            <w:r w:rsidRPr="004770BC">
              <w:rPr>
                <w:rFonts w:eastAsia="Calibri" w:cs="Arial"/>
                <w:szCs w:val="20"/>
              </w:rPr>
              <w:t xml:space="preserve">.8 ± </w:t>
            </w:r>
            <w:r>
              <w:rPr>
                <w:rFonts w:eastAsia="Calibri" w:cs="Arial"/>
                <w:szCs w:val="20"/>
              </w:rPr>
              <w:t>7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0</w:t>
            </w:r>
          </w:p>
        </w:tc>
      </w:tr>
      <w:tr w:rsidR="005E1CA3" w:rsidRPr="004770BC" w14:paraId="34A7125B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6827ECDD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Smoking presence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08A968D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2 (20.0)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285739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3 (30.0)</w:t>
            </w:r>
          </w:p>
        </w:tc>
      </w:tr>
      <w:tr w:rsidR="005E1CA3" w:rsidRPr="004770BC" w14:paraId="022A33DF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0877EF13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Hypertension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90FD300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8 (80.0)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1E8D93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7 (70.0)</w:t>
            </w:r>
          </w:p>
        </w:tc>
      </w:tr>
      <w:tr w:rsidR="005E1CA3" w:rsidRPr="004770BC" w14:paraId="476580A1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2814A20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Hyperlipidemia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B6EFE35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4 (40.0)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1B1E48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4 (40.0)</w:t>
            </w:r>
          </w:p>
        </w:tc>
      </w:tr>
      <w:tr w:rsidR="005E1CA3" w:rsidRPr="004770BC" w14:paraId="3DFF1124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1C047D7A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Prevalent CVD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381A2EA5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2 (20.0)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7C48B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3 (30.0)</w:t>
            </w:r>
          </w:p>
        </w:tc>
      </w:tr>
      <w:tr w:rsidR="005E1CA3" w:rsidRPr="004770BC" w14:paraId="702B1FC6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7D41586F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Retinopathy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13B0E65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6 (60.0)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A41E4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7 (70.0)</w:t>
            </w:r>
          </w:p>
        </w:tc>
      </w:tr>
      <w:tr w:rsidR="005E1CA3" w:rsidRPr="004770BC" w14:paraId="6C50BC83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416EEAC9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Neuropathy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637BC41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3 (30.0)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3DFE47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3 (30.0)</w:t>
            </w:r>
          </w:p>
        </w:tc>
      </w:tr>
      <w:tr w:rsidR="005E1CA3" w:rsidRPr="004770BC" w14:paraId="60280625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705CDBCF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Nephropathy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2187EFF7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1 (10.0)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0D9C09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0 (0.0)</w:t>
            </w:r>
          </w:p>
        </w:tc>
      </w:tr>
      <w:tr w:rsidR="005E1CA3" w:rsidRPr="004770BC" w14:paraId="6537BA60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7A80A376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HbA1c [%]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FD10FF7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7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5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1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5E42DC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8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1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0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8</w:t>
            </w:r>
          </w:p>
        </w:tc>
      </w:tr>
      <w:tr w:rsidR="005E1CA3" w:rsidRPr="004770BC" w14:paraId="77C42377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25F5E784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proofErr w:type="spellStart"/>
            <w:r w:rsidRPr="004770BC">
              <w:rPr>
                <w:rFonts w:eastAsia="Calibri" w:cs="Arial"/>
                <w:b/>
                <w:bCs/>
                <w:szCs w:val="20"/>
              </w:rPr>
              <w:t>HR</w:t>
            </w:r>
            <w:r w:rsidRPr="004770BC">
              <w:rPr>
                <w:rFonts w:eastAsia="Calibri" w:cs="Arial"/>
                <w:b/>
                <w:bCs/>
                <w:szCs w:val="20"/>
                <w:vertAlign w:val="subscript"/>
              </w:rPr>
              <w:t>index</w:t>
            </w:r>
            <w:proofErr w:type="spellEnd"/>
            <w:r w:rsidRPr="004770BC">
              <w:rPr>
                <w:rFonts w:eastAsia="Calibri" w:cs="Arial"/>
                <w:b/>
                <w:bCs/>
                <w:szCs w:val="20"/>
                <w:vertAlign w:val="subscript"/>
              </w:rPr>
              <w:t xml:space="preserve"> </w:t>
            </w:r>
            <w:r w:rsidRPr="004770BC">
              <w:rPr>
                <w:rFonts w:eastAsia="Calibri" w:cs="Arial"/>
                <w:b/>
                <w:bCs/>
                <w:szCs w:val="20"/>
              </w:rPr>
              <w:t>[%]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70842A3D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8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554852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7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8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4</w:t>
            </w:r>
          </w:p>
        </w:tc>
      </w:tr>
      <w:tr w:rsidR="005E1CA3" w:rsidRPr="004770BC" w14:paraId="4BE6A058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3A91767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HR</w:t>
            </w:r>
            <w:r w:rsidRPr="004770BC">
              <w:rPr>
                <w:rFonts w:eastAsia="Calibri" w:cs="Arial"/>
                <w:b/>
                <w:bCs/>
                <w:szCs w:val="20"/>
                <w:vertAlign w:val="subscript"/>
              </w:rPr>
              <w:t xml:space="preserve">max </w:t>
            </w:r>
            <w:r w:rsidRPr="004770BC">
              <w:rPr>
                <w:rFonts w:eastAsia="Calibri" w:cs="Arial"/>
                <w:b/>
                <w:bCs/>
                <w:szCs w:val="20"/>
              </w:rPr>
              <w:t>[%]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E907F5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1</w:t>
            </w:r>
            <w:r>
              <w:rPr>
                <w:rFonts w:eastAsia="Calibri" w:cs="Arial"/>
                <w:szCs w:val="20"/>
              </w:rPr>
              <w:t>3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8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7281B4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4770BC">
              <w:rPr>
                <w:rFonts w:eastAsia="Calibri" w:cs="Arial"/>
                <w:szCs w:val="20"/>
              </w:rPr>
              <w:t>1</w:t>
            </w:r>
            <w:r>
              <w:rPr>
                <w:rFonts w:eastAsia="Calibri" w:cs="Arial"/>
                <w:szCs w:val="20"/>
              </w:rPr>
              <w:t>3</w:t>
            </w:r>
            <w:r w:rsidRPr="004770BC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2</w:t>
            </w:r>
            <w:r w:rsidRPr="004770BC">
              <w:rPr>
                <w:rFonts w:eastAsia="Calibri" w:cs="Arial"/>
                <w:szCs w:val="20"/>
              </w:rPr>
              <w:t>.9</w:t>
            </w:r>
          </w:p>
        </w:tc>
      </w:tr>
      <w:tr w:rsidR="005E1CA3" w:rsidRPr="004770BC" w14:paraId="2BC3A38D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69A23485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FM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59C30776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20</w:t>
            </w:r>
            <w:r w:rsidRPr="000E56E8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8</w:t>
            </w:r>
            <w:r w:rsidRPr="000E56E8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1</w:t>
            </w:r>
            <w:r w:rsidRPr="000E56E8">
              <w:rPr>
                <w:rFonts w:eastAsia="Calibri" w:cs="Arial"/>
                <w:szCs w:val="20"/>
              </w:rPr>
              <w:t>4.</w:t>
            </w:r>
            <w:r>
              <w:rPr>
                <w:rFonts w:eastAsia="Calibri" w:cs="Arial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020D44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20</w:t>
            </w:r>
            <w:r w:rsidRPr="000E56E8">
              <w:rPr>
                <w:rFonts w:eastAsia="Calibri" w:cs="Arial"/>
                <w:szCs w:val="20"/>
              </w:rPr>
              <w:t xml:space="preserve">.3 ± </w:t>
            </w:r>
            <w:r>
              <w:rPr>
                <w:rFonts w:eastAsia="Calibri" w:cs="Arial"/>
                <w:szCs w:val="20"/>
              </w:rPr>
              <w:t>16</w:t>
            </w:r>
            <w:r w:rsidRPr="000E56E8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6</w:t>
            </w:r>
          </w:p>
        </w:tc>
      </w:tr>
      <w:tr w:rsidR="005E1CA3" w:rsidRPr="004770BC" w14:paraId="2FB1AEA5" w14:textId="77777777" w:rsidTr="005E1CA3"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</w:tcPr>
          <w:p w14:paraId="0B661465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FM(R)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14:paraId="161A77A4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36</w:t>
            </w:r>
            <w:r w:rsidRPr="000E56E8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3</w:t>
            </w:r>
            <w:r w:rsidRPr="000E56E8">
              <w:rPr>
                <w:rFonts w:eastAsia="Calibri" w:cs="Arial"/>
                <w:szCs w:val="20"/>
              </w:rPr>
              <w:t xml:space="preserve"> ± </w:t>
            </w:r>
            <w:r>
              <w:rPr>
                <w:rFonts w:eastAsia="Calibri" w:cs="Arial"/>
                <w:szCs w:val="20"/>
              </w:rPr>
              <w:t>7</w:t>
            </w:r>
            <w:r w:rsidRPr="000E56E8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6C8EDF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32</w:t>
            </w:r>
            <w:r w:rsidRPr="000E56E8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5</w:t>
            </w:r>
            <w:r w:rsidRPr="000E56E8">
              <w:rPr>
                <w:rFonts w:eastAsia="Calibri" w:cs="Arial"/>
                <w:szCs w:val="20"/>
              </w:rPr>
              <w:t xml:space="preserve"> ± 1</w:t>
            </w:r>
            <w:r>
              <w:rPr>
                <w:rFonts w:eastAsia="Calibri" w:cs="Arial"/>
                <w:szCs w:val="20"/>
              </w:rPr>
              <w:t>5</w:t>
            </w:r>
            <w:r w:rsidRPr="000E56E8">
              <w:rPr>
                <w:rFonts w:eastAsia="Calibri" w:cs="Arial"/>
                <w:szCs w:val="20"/>
              </w:rPr>
              <w:t>.</w:t>
            </w:r>
            <w:r>
              <w:rPr>
                <w:rFonts w:eastAsia="Calibri" w:cs="Arial"/>
                <w:szCs w:val="20"/>
              </w:rPr>
              <w:t>3</w:t>
            </w:r>
          </w:p>
        </w:tc>
      </w:tr>
      <w:tr w:rsidR="005E1CA3" w:rsidRPr="004770BC" w14:paraId="05887F11" w14:textId="77777777" w:rsidTr="005E1CA3">
        <w:tc>
          <w:tcPr>
            <w:tcW w:w="2191" w:type="dxa"/>
            <w:tcBorders>
              <w:top w:val="nil"/>
            </w:tcBorders>
            <w:shd w:val="clear" w:color="auto" w:fill="auto"/>
          </w:tcPr>
          <w:p w14:paraId="4E85BB2B" w14:textId="77777777" w:rsidR="005E1CA3" w:rsidRPr="004770BC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>HS</w:t>
            </w:r>
          </w:p>
        </w:tc>
        <w:tc>
          <w:tcPr>
            <w:tcW w:w="1778" w:type="dxa"/>
            <w:tcBorders>
              <w:top w:val="nil"/>
            </w:tcBorders>
          </w:tcPr>
          <w:p w14:paraId="603F35C4" w14:textId="77777777" w:rsidR="005E1CA3" w:rsidRPr="00A42E8B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A42E8B">
              <w:rPr>
                <w:rFonts w:eastAsia="Calibri" w:cs="Arial"/>
                <w:szCs w:val="20"/>
              </w:rPr>
              <w:t>19.4 ± 2.7</w:t>
            </w:r>
          </w:p>
        </w:tc>
        <w:tc>
          <w:tcPr>
            <w:tcW w:w="1985" w:type="dxa"/>
            <w:tcBorders>
              <w:top w:val="nil"/>
            </w:tcBorders>
          </w:tcPr>
          <w:p w14:paraId="73FE802F" w14:textId="77777777" w:rsidR="005E1CA3" w:rsidRPr="00A42E8B" w:rsidRDefault="005E1CA3" w:rsidP="00944250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A42E8B">
              <w:rPr>
                <w:rFonts w:eastAsia="Calibri" w:cs="Arial"/>
                <w:szCs w:val="20"/>
              </w:rPr>
              <w:t>11.3 ± 2.7</w:t>
            </w:r>
          </w:p>
        </w:tc>
      </w:tr>
    </w:tbl>
    <w:p w14:paraId="10CE7385" w14:textId="77777777" w:rsidR="00EB3051" w:rsidRDefault="00EB3051" w:rsidP="00EB3051">
      <w:pPr>
        <w:widowControl w:val="0"/>
        <w:jc w:val="both"/>
        <w:rPr>
          <w:rFonts w:cs="Arial"/>
        </w:rPr>
      </w:pPr>
      <w:r w:rsidRPr="00A81714">
        <w:rPr>
          <w:rFonts w:cs="Arial"/>
        </w:rPr>
        <w:t>Continuous variables, mean ± SD; dichotomous variables, no. (%)</w:t>
      </w:r>
    </w:p>
    <w:p w14:paraId="747D83EB" w14:textId="0E3ABF5E" w:rsidR="00EB3051" w:rsidRDefault="00EB3051"/>
    <w:p w14:paraId="7ECC2953" w14:textId="09CF11A0" w:rsidR="00EB3051" w:rsidRDefault="00EB3051"/>
    <w:p w14:paraId="67E3CCBD" w14:textId="6330DB18" w:rsidR="00EB3051" w:rsidRDefault="00EB3051"/>
    <w:p w14:paraId="64521929" w14:textId="68C2AB43" w:rsidR="00EB3051" w:rsidRDefault="00EB3051"/>
    <w:p w14:paraId="0F311EAE" w14:textId="5B326FFC" w:rsidR="00EB3051" w:rsidRDefault="00EB3051"/>
    <w:p w14:paraId="38FEF901" w14:textId="5FD64CDA" w:rsidR="00EB3051" w:rsidRDefault="00EB3051"/>
    <w:p w14:paraId="3B4F23F5" w14:textId="662342E5" w:rsidR="00EB3051" w:rsidRDefault="00EB3051"/>
    <w:p w14:paraId="71CA43AC" w14:textId="779320AE" w:rsidR="00EB3051" w:rsidRDefault="00EB3051"/>
    <w:p w14:paraId="6259B582" w14:textId="269537A3" w:rsidR="00EB3051" w:rsidRDefault="00EB3051"/>
    <w:p w14:paraId="51E34CC5" w14:textId="014E28E9" w:rsidR="00EB3051" w:rsidRDefault="00EB3051"/>
    <w:p w14:paraId="2E843136" w14:textId="77777777" w:rsidR="00A9365E" w:rsidRDefault="00A9365E"/>
    <w:p w14:paraId="0CF429AD" w14:textId="6BC4B23C" w:rsidR="00EB3051" w:rsidRDefault="008D2AB6">
      <w:r w:rsidRPr="008D2AB6">
        <w:lastRenderedPageBreak/>
        <w:t xml:space="preserve">Table 2 </w:t>
      </w:r>
      <w:r w:rsidR="005E1CA3">
        <w:t>M</w:t>
      </w:r>
      <w:r w:rsidRPr="008D2AB6">
        <w:t xml:space="preserve">easured FMSF parameters for </w:t>
      </w:r>
      <w:bookmarkStart w:id="0" w:name="_Hlk67580741"/>
      <w:r w:rsidRPr="008D2AB6">
        <w:t xml:space="preserve">groups: </w:t>
      </w:r>
      <w:r>
        <w:t>C</w:t>
      </w:r>
      <w:r w:rsidRPr="008D2AB6">
        <w:t xml:space="preserve"> </w:t>
      </w:r>
      <w:r>
        <w:t>(</w:t>
      </w:r>
      <w:r w:rsidRPr="008D2AB6">
        <w:t>Q2 [%] (25 – 50)</w:t>
      </w:r>
      <w:r>
        <w:t>) and D</w:t>
      </w:r>
      <w:r w:rsidRPr="008D2AB6">
        <w:t xml:space="preserve"> </w:t>
      </w:r>
      <w:r>
        <w:t>(</w:t>
      </w:r>
      <w:r w:rsidRPr="008D2AB6">
        <w:t>Q3 [%] (50 – 75)</w:t>
      </w:r>
      <w:r>
        <w:t>)</w:t>
      </w:r>
      <w:bookmarkEnd w:id="0"/>
    </w:p>
    <w:tbl>
      <w:tblPr>
        <w:tblW w:w="6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604"/>
        <w:gridCol w:w="851"/>
        <w:gridCol w:w="873"/>
        <w:gridCol w:w="849"/>
        <w:gridCol w:w="788"/>
        <w:gridCol w:w="864"/>
        <w:gridCol w:w="730"/>
        <w:gridCol w:w="7"/>
      </w:tblGrid>
      <w:tr w:rsidR="00427AF3" w:rsidRPr="00B776B5" w14:paraId="176515BB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67BA7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bookmarkStart w:id="1" w:name="_Hlk67571859"/>
            <w:r w:rsidRPr="00B776B5">
              <w:rPr>
                <w:rFonts w:eastAsia="Calibri" w:cs="Arial"/>
                <w:b/>
                <w:bCs/>
                <w:szCs w:val="20"/>
              </w:rPr>
              <w:t>Code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2A19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Sex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D00B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DM type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1E398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proofErr w:type="spellStart"/>
            <w:r w:rsidRPr="00B776B5">
              <w:rPr>
                <w:rFonts w:eastAsia="Calibri" w:cs="Arial"/>
                <w:b/>
                <w:bCs/>
                <w:szCs w:val="20"/>
              </w:rPr>
              <w:t>HR</w:t>
            </w:r>
            <w:r w:rsidRPr="00B776B5">
              <w:rPr>
                <w:rFonts w:eastAsia="Calibri" w:cs="Arial"/>
                <w:b/>
                <w:bCs/>
                <w:szCs w:val="20"/>
                <w:vertAlign w:val="subscript"/>
              </w:rPr>
              <w:t>index</w:t>
            </w:r>
            <w:proofErr w:type="spellEnd"/>
          </w:p>
          <w:p w14:paraId="64A51A0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[%]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385C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HR</w:t>
            </w:r>
            <w:r w:rsidRPr="00B776B5">
              <w:rPr>
                <w:rFonts w:eastAsia="Calibri" w:cs="Arial"/>
                <w:b/>
                <w:bCs/>
                <w:szCs w:val="20"/>
                <w:vertAlign w:val="subscript"/>
              </w:rPr>
              <w:t>max</w:t>
            </w:r>
          </w:p>
          <w:p w14:paraId="2F8F44C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[%]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F912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FM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0DB8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FM(R)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30A7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color w:val="000000"/>
                <w:szCs w:val="20"/>
                <w:lang w:val="pl-PL"/>
              </w:rPr>
            </w:pPr>
            <w:r w:rsidRPr="00B776B5">
              <w:rPr>
                <w:rFonts w:eastAsia="Calibri" w:cs="Arial"/>
                <w:b/>
                <w:bCs/>
                <w:color w:val="000000"/>
                <w:szCs w:val="20"/>
              </w:rPr>
              <w:t>HS</w:t>
            </w:r>
          </w:p>
        </w:tc>
      </w:tr>
      <w:tr w:rsidR="00427AF3" w:rsidRPr="00B776B5" w14:paraId="2DD1E49A" w14:textId="77777777" w:rsidTr="008D2AB6">
        <w:tc>
          <w:tcPr>
            <w:tcW w:w="66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F57A4" w14:textId="3EB48E2D" w:rsidR="00427AF3" w:rsidRPr="004770BC" w:rsidRDefault="00427AF3" w:rsidP="004770BC">
            <w:pPr>
              <w:spacing w:before="40" w:after="40" w:line="240" w:lineRule="auto"/>
              <w:jc w:val="center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 xml:space="preserve">Group </w:t>
            </w:r>
            <w:r w:rsidR="004770BC" w:rsidRPr="004770BC">
              <w:rPr>
                <w:rFonts w:eastAsia="Calibri" w:cs="Arial"/>
                <w:b/>
                <w:bCs/>
                <w:szCs w:val="20"/>
              </w:rPr>
              <w:t xml:space="preserve">C </w:t>
            </w:r>
            <w:r w:rsidR="004770BC" w:rsidRPr="004770BC">
              <w:rPr>
                <w:rFonts w:eastAsia="Calibri" w:cs="Arial"/>
                <w:b/>
                <w:bCs/>
                <w:iCs/>
                <w:szCs w:val="20"/>
              </w:rPr>
              <w:t xml:space="preserve">Q2 </w:t>
            </w:r>
            <w:r w:rsidR="004770BC" w:rsidRPr="004770BC">
              <w:rPr>
                <w:rFonts w:eastAsia="Calibri" w:cs="Arial"/>
                <w:b/>
                <w:bCs/>
                <w:szCs w:val="20"/>
              </w:rPr>
              <w:t>[%]</w:t>
            </w:r>
            <w:r w:rsidR="004770BC" w:rsidRPr="004770BC">
              <w:rPr>
                <w:rFonts w:eastAsia="Calibri" w:cs="Arial"/>
                <w:b/>
                <w:bCs/>
                <w:iCs/>
                <w:szCs w:val="20"/>
              </w:rPr>
              <w:t xml:space="preserve"> (25 – 50)</w:t>
            </w:r>
          </w:p>
        </w:tc>
      </w:tr>
      <w:tr w:rsidR="00427AF3" w:rsidRPr="00B776B5" w14:paraId="4E1D2DAD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3BC05C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161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4F702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54480">
              <w:t>M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8E3CC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2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BE18A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2</w:t>
            </w:r>
            <w:r>
              <w:t>.</w:t>
            </w:r>
            <w:r w:rsidRPr="00704625">
              <w:t>4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C566C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8</w:t>
            </w:r>
            <w:r>
              <w:t>.</w:t>
            </w:r>
            <w:r w:rsidRPr="002C511A">
              <w:t>4</w:t>
            </w: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0500DE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5</w:t>
            </w:r>
            <w:r>
              <w:t>.</w:t>
            </w:r>
            <w:r w:rsidRPr="00AD5FA8">
              <w:t>4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FF01F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41</w:t>
            </w:r>
            <w:r>
              <w:t>.</w:t>
            </w:r>
            <w:r w:rsidRPr="00716F34">
              <w:t>9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FA445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23</w:t>
            </w:r>
            <w:r>
              <w:t>.</w:t>
            </w:r>
            <w:r w:rsidRPr="009B2ED6">
              <w:t>7</w:t>
            </w:r>
          </w:p>
        </w:tc>
      </w:tr>
      <w:tr w:rsidR="00427AF3" w:rsidRPr="00B776B5" w14:paraId="1DDE6C8A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E1EC9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2024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FF62A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54480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36760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1979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10</w:t>
            </w:r>
            <w:r>
              <w:t>.</w:t>
            </w:r>
            <w:r w:rsidRPr="00704625"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1E4F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14</w:t>
            </w:r>
            <w:r>
              <w:t>.</w:t>
            </w:r>
            <w:r w:rsidRPr="002C511A"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9681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28</w:t>
            </w:r>
            <w:r>
              <w:t>.</w:t>
            </w:r>
            <w:r w:rsidRPr="00AD5FA8"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A1E9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39</w:t>
            </w:r>
            <w:r>
              <w:t>.</w:t>
            </w:r>
            <w:r w:rsidRPr="00716F34"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3FBC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22</w:t>
            </w:r>
            <w:r>
              <w:t>.</w:t>
            </w:r>
            <w:r w:rsidRPr="009B2ED6">
              <w:t>2</w:t>
            </w:r>
          </w:p>
        </w:tc>
      </w:tr>
      <w:tr w:rsidR="00427AF3" w:rsidRPr="00B776B5" w14:paraId="3B40FCAE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6B7FB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179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D0DD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8120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836C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6</w:t>
            </w:r>
            <w:r>
              <w:t>.</w:t>
            </w:r>
            <w:r w:rsidRPr="00704625"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9B4BA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12</w:t>
            </w:r>
            <w:r>
              <w:t>.</w:t>
            </w:r>
            <w:r w:rsidRPr="002C511A"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70DE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4</w:t>
            </w:r>
            <w:r>
              <w:t>.</w:t>
            </w:r>
            <w:r w:rsidRPr="00AD5FA8"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D119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35</w:t>
            </w:r>
            <w:r>
              <w:t>.</w:t>
            </w:r>
            <w:r w:rsidRPr="00716F34"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889F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21</w:t>
            </w:r>
            <w:r>
              <w:t>.</w:t>
            </w:r>
            <w:r w:rsidRPr="009B2ED6">
              <w:t>5</w:t>
            </w:r>
          </w:p>
        </w:tc>
      </w:tr>
      <w:tr w:rsidR="00427AF3" w:rsidRPr="00B776B5" w14:paraId="7AE9E75A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A6B1D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0023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C117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6416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87B2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11</w:t>
            </w:r>
            <w:r>
              <w:t>.</w:t>
            </w:r>
            <w:r w:rsidRPr="00704625"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8E2A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16</w:t>
            </w:r>
            <w:r>
              <w:t>.</w:t>
            </w:r>
            <w:r w:rsidRPr="002C511A"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CF57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48</w:t>
            </w:r>
            <w:r>
              <w:t>.</w:t>
            </w:r>
            <w:r w:rsidRPr="00AD5FA8"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0CDC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37</w:t>
            </w:r>
            <w:r>
              <w:t>.</w:t>
            </w:r>
            <w:r w:rsidRPr="00716F34"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37AC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20</w:t>
            </w:r>
            <w:r>
              <w:t>.</w:t>
            </w:r>
            <w:r w:rsidRPr="009B2ED6">
              <w:t>9</w:t>
            </w:r>
          </w:p>
        </w:tc>
      </w:tr>
      <w:tr w:rsidR="00427AF3" w:rsidRPr="00B776B5" w14:paraId="346AE4C1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D5756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0032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C70F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6447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C69E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8</w:t>
            </w:r>
            <w:r>
              <w:t>.</w:t>
            </w:r>
            <w:r w:rsidRPr="00704625"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8C938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15</w:t>
            </w:r>
            <w:r>
              <w:t>.</w:t>
            </w:r>
            <w:r w:rsidRPr="002C511A"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C498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35</w:t>
            </w:r>
            <w:r>
              <w:t>.</w:t>
            </w:r>
            <w:r w:rsidRPr="00AD5FA8"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E88C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28</w:t>
            </w:r>
            <w:r>
              <w:t>.</w:t>
            </w:r>
            <w:r w:rsidRPr="00716F34"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1287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20</w:t>
            </w:r>
            <w:r>
              <w:t>.</w:t>
            </w:r>
            <w:r w:rsidRPr="009B2ED6">
              <w:t>4</w:t>
            </w:r>
          </w:p>
        </w:tc>
      </w:tr>
      <w:tr w:rsidR="00427AF3" w:rsidRPr="00B776B5" w14:paraId="4C86446A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9383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133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5C26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0FEDA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DEBE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9</w:t>
            </w:r>
            <w:r>
              <w:t>.</w:t>
            </w:r>
            <w:r w:rsidRPr="00704625"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0D12A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17</w:t>
            </w:r>
            <w:r>
              <w:t>.</w:t>
            </w:r>
            <w:r w:rsidRPr="002C511A"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531F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6</w:t>
            </w:r>
            <w:r>
              <w:t>.</w:t>
            </w:r>
            <w:r w:rsidRPr="00AD5FA8"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9C3C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22</w:t>
            </w:r>
            <w:r>
              <w:t>.</w:t>
            </w:r>
            <w:r w:rsidRPr="00716F34"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9030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18</w:t>
            </w:r>
            <w:r>
              <w:t>.</w:t>
            </w:r>
            <w:r w:rsidRPr="009B2ED6">
              <w:t>2</w:t>
            </w:r>
          </w:p>
        </w:tc>
      </w:tr>
      <w:tr w:rsidR="00427AF3" w:rsidRPr="00B776B5" w14:paraId="22A47038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B6FAC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2021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7F92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54480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EBEB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8238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8</w:t>
            </w:r>
            <w:r>
              <w:t>.</w:t>
            </w:r>
            <w:r w:rsidRPr="00704625"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7440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11</w:t>
            </w:r>
            <w:r>
              <w:t>.</w:t>
            </w:r>
            <w:r w:rsidRPr="002C511A"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9F93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15</w:t>
            </w:r>
            <w:r>
              <w:t>.</w:t>
            </w:r>
            <w:r w:rsidRPr="00AD5FA8"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B8F8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35</w:t>
            </w:r>
            <w:r>
              <w:t>.</w:t>
            </w:r>
            <w:r w:rsidRPr="00716F34"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EC76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18</w:t>
            </w:r>
            <w:r>
              <w:t>.</w:t>
            </w:r>
            <w:r w:rsidRPr="009B2ED6">
              <w:t>0</w:t>
            </w:r>
          </w:p>
        </w:tc>
      </w:tr>
      <w:tr w:rsidR="00427AF3" w:rsidRPr="00B776B5" w14:paraId="32DCB83B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D7DB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2020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2B94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54480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AFF5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33E1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6</w:t>
            </w:r>
            <w:r>
              <w:t>.</w:t>
            </w:r>
            <w:r w:rsidRPr="00704625"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1F81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12</w:t>
            </w:r>
            <w:r>
              <w:t>.</w:t>
            </w:r>
            <w:r w:rsidRPr="002C511A"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8186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15</w:t>
            </w:r>
            <w:r>
              <w:t>.</w:t>
            </w:r>
            <w:r w:rsidRPr="00AD5FA8"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CCCC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48</w:t>
            </w:r>
            <w:r>
              <w:t>.</w:t>
            </w:r>
            <w:r w:rsidRPr="00716F34"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9ED2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16</w:t>
            </w:r>
            <w:r>
              <w:t>.</w:t>
            </w:r>
            <w:r w:rsidRPr="009B2ED6">
              <w:t>6</w:t>
            </w:r>
          </w:p>
        </w:tc>
      </w:tr>
      <w:tr w:rsidR="00427AF3" w:rsidRPr="00B776B5" w14:paraId="68E02D9E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483F4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0097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FD48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54480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FA49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A5B9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9</w:t>
            </w:r>
            <w:r>
              <w:t>.</w:t>
            </w:r>
            <w:r w:rsidRPr="00704625"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7CFA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14</w:t>
            </w:r>
            <w:r>
              <w:t>.</w:t>
            </w:r>
            <w:r w:rsidRPr="002C511A"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5E47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15</w:t>
            </w:r>
            <w:r>
              <w:t>.</w:t>
            </w:r>
            <w:r w:rsidRPr="00AD5FA8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A051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35</w:t>
            </w:r>
            <w:r>
              <w:t>.</w:t>
            </w:r>
            <w:r w:rsidRPr="00716F34"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314C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16</w:t>
            </w:r>
            <w:r>
              <w:t>.</w:t>
            </w:r>
            <w:r w:rsidRPr="009B2ED6">
              <w:t>4</w:t>
            </w:r>
          </w:p>
        </w:tc>
      </w:tr>
      <w:tr w:rsidR="00427AF3" w:rsidRPr="00B776B5" w14:paraId="5D1EA938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2E9D3" w14:textId="77777777" w:rsidR="00427AF3" w:rsidRPr="001C252C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206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14547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97E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C8117E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01E7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04625">
              <w:t>8</w:t>
            </w:r>
            <w:r>
              <w:t>.</w:t>
            </w:r>
            <w:r w:rsidRPr="00704625"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E6E8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2C511A">
              <w:t>14</w:t>
            </w:r>
            <w:r>
              <w:t>.</w:t>
            </w:r>
            <w:r w:rsidRPr="002C511A"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26DE8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5FA8">
              <w:t>32</w:t>
            </w:r>
            <w:r>
              <w:t>.</w:t>
            </w:r>
            <w:r w:rsidRPr="00AD5FA8"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F40B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716F34">
              <w:t>39</w:t>
            </w:r>
            <w:r>
              <w:t>.</w:t>
            </w:r>
            <w:r w:rsidRPr="00716F34"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2616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9B2ED6">
              <w:t>16</w:t>
            </w:r>
            <w:r>
              <w:t>.</w:t>
            </w:r>
            <w:r w:rsidRPr="009B2ED6">
              <w:t>2</w:t>
            </w:r>
          </w:p>
        </w:tc>
      </w:tr>
      <w:tr w:rsidR="00427AF3" w:rsidRPr="00B776B5" w14:paraId="1334D395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4EA128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Mean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89773C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B034CF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E68DFE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2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E203DE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13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8</w:t>
            </w: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BB3722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20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8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3F0B3C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36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3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9EEE9D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19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4</w:t>
            </w:r>
          </w:p>
        </w:tc>
      </w:tr>
      <w:tr w:rsidR="00427AF3" w:rsidRPr="00B776B5" w14:paraId="0370BB29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A5A6BC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Standard deviation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FA6F90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96A522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49B735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064C63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AD4D86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14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840C89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E1AB2E" w14:textId="77777777" w:rsidR="00427AF3" w:rsidRPr="001C252C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C252C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1C252C">
              <w:rPr>
                <w:b/>
                <w:bCs/>
              </w:rPr>
              <w:t>7</w:t>
            </w:r>
          </w:p>
        </w:tc>
      </w:tr>
      <w:tr w:rsidR="00427AF3" w:rsidRPr="00B776B5" w14:paraId="31F6BDC5" w14:textId="77777777" w:rsidTr="008D2AB6">
        <w:tc>
          <w:tcPr>
            <w:tcW w:w="6663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D742" w14:textId="036BEB33" w:rsidR="00427AF3" w:rsidRPr="00B776B5" w:rsidRDefault="004770BC" w:rsidP="004770BC">
            <w:pPr>
              <w:spacing w:before="40" w:after="40" w:line="240" w:lineRule="auto"/>
              <w:jc w:val="center"/>
              <w:rPr>
                <w:rFonts w:eastAsia="Calibri" w:cs="Arial"/>
                <w:b/>
                <w:bCs/>
                <w:szCs w:val="20"/>
              </w:rPr>
            </w:pPr>
            <w:r w:rsidRPr="004770BC">
              <w:rPr>
                <w:rFonts w:eastAsia="Calibri" w:cs="Arial"/>
                <w:b/>
                <w:bCs/>
                <w:szCs w:val="20"/>
              </w:rPr>
              <w:t xml:space="preserve">Group </w:t>
            </w:r>
            <w:bookmarkStart w:id="2" w:name="_Hlk67578900"/>
            <w:r>
              <w:rPr>
                <w:rFonts w:eastAsia="Calibri" w:cs="Arial"/>
                <w:b/>
                <w:bCs/>
                <w:szCs w:val="20"/>
              </w:rPr>
              <w:t>D</w:t>
            </w:r>
            <w:r w:rsidRPr="004770BC">
              <w:rPr>
                <w:rFonts w:eastAsia="Calibri" w:cs="Arial"/>
                <w:b/>
                <w:bCs/>
                <w:szCs w:val="20"/>
              </w:rPr>
              <w:t xml:space="preserve"> </w:t>
            </w:r>
            <w:r w:rsidRPr="004770BC">
              <w:rPr>
                <w:rFonts w:eastAsia="Calibri" w:cs="Arial"/>
                <w:b/>
                <w:bCs/>
                <w:iCs/>
                <w:szCs w:val="20"/>
              </w:rPr>
              <w:t>Q</w:t>
            </w:r>
            <w:r>
              <w:rPr>
                <w:rFonts w:eastAsia="Calibri" w:cs="Arial"/>
                <w:b/>
                <w:bCs/>
                <w:iCs/>
                <w:szCs w:val="20"/>
              </w:rPr>
              <w:t>3</w:t>
            </w:r>
            <w:r w:rsidRPr="004770BC">
              <w:rPr>
                <w:rFonts w:eastAsia="Calibri" w:cs="Arial"/>
                <w:b/>
                <w:bCs/>
                <w:iCs/>
                <w:szCs w:val="20"/>
              </w:rPr>
              <w:t xml:space="preserve"> </w:t>
            </w:r>
            <w:r w:rsidRPr="004770BC">
              <w:rPr>
                <w:rFonts w:eastAsia="Calibri" w:cs="Arial"/>
                <w:b/>
                <w:bCs/>
                <w:szCs w:val="20"/>
              </w:rPr>
              <w:t>[%]</w:t>
            </w:r>
            <w:r w:rsidRPr="004770BC">
              <w:rPr>
                <w:rFonts w:eastAsia="Calibri" w:cs="Arial"/>
                <w:b/>
                <w:bCs/>
                <w:iCs/>
                <w:szCs w:val="20"/>
              </w:rPr>
              <w:t xml:space="preserve"> (</w:t>
            </w:r>
            <w:r>
              <w:rPr>
                <w:rFonts w:eastAsia="Calibri" w:cs="Arial"/>
                <w:b/>
                <w:bCs/>
                <w:iCs/>
                <w:szCs w:val="20"/>
              </w:rPr>
              <w:t>50</w:t>
            </w:r>
            <w:r w:rsidRPr="004770BC">
              <w:rPr>
                <w:rFonts w:eastAsia="Calibri" w:cs="Arial"/>
                <w:b/>
                <w:bCs/>
                <w:iCs/>
                <w:szCs w:val="20"/>
              </w:rPr>
              <w:t xml:space="preserve"> – </w:t>
            </w:r>
            <w:r>
              <w:rPr>
                <w:rFonts w:eastAsia="Calibri" w:cs="Arial"/>
                <w:b/>
                <w:bCs/>
                <w:iCs/>
                <w:szCs w:val="20"/>
              </w:rPr>
              <w:t>75</w:t>
            </w:r>
            <w:r w:rsidRPr="004770BC">
              <w:rPr>
                <w:rFonts w:eastAsia="Calibri" w:cs="Arial"/>
                <w:b/>
                <w:bCs/>
                <w:iCs/>
                <w:szCs w:val="20"/>
              </w:rPr>
              <w:t>)</w:t>
            </w:r>
            <w:bookmarkEnd w:id="2"/>
          </w:p>
        </w:tc>
      </w:tr>
      <w:tr w:rsidR="00427AF3" w:rsidRPr="00B776B5" w14:paraId="7EAE2159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DAEA48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0045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5AC37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08A67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E7B41E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9</w:t>
            </w:r>
            <w:r>
              <w:t>.</w:t>
            </w:r>
            <w:r w:rsidRPr="008F25B8">
              <w:t>2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F5D14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17</w:t>
            </w:r>
            <w:r>
              <w:t>.</w:t>
            </w:r>
            <w:r w:rsidRPr="00470A46">
              <w:t>3</w:t>
            </w: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6A23E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6</w:t>
            </w:r>
            <w:r>
              <w:t>.</w:t>
            </w:r>
            <w:r w:rsidRPr="00E02FED">
              <w:t>0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F0149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59</w:t>
            </w:r>
            <w:r>
              <w:t>.</w:t>
            </w:r>
            <w:r w:rsidRPr="000937D0">
              <w:t>9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53674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14</w:t>
            </w:r>
            <w:r>
              <w:t>.</w:t>
            </w:r>
            <w:r w:rsidRPr="00CC1C3D">
              <w:t>9</w:t>
            </w:r>
          </w:p>
        </w:tc>
      </w:tr>
      <w:tr w:rsidR="00427AF3" w:rsidRPr="00B776B5" w14:paraId="17997306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25E9F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0114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4ED6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49A8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3603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E8D0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5</w:t>
            </w:r>
            <w:r>
              <w:t>.</w:t>
            </w:r>
            <w:r w:rsidRPr="008F25B8"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5F44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15</w:t>
            </w:r>
            <w:r>
              <w:t>.</w:t>
            </w:r>
            <w:r w:rsidRPr="00470A46"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834D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20</w:t>
            </w:r>
            <w:r>
              <w:t>.</w:t>
            </w:r>
            <w:r w:rsidRPr="00E02FED"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0AE3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50</w:t>
            </w:r>
            <w:r>
              <w:t>.</w:t>
            </w:r>
            <w:r w:rsidRPr="000937D0"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7789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14</w:t>
            </w:r>
            <w:r>
              <w:t>.</w:t>
            </w:r>
            <w:r w:rsidRPr="00CC1C3D">
              <w:t>4</w:t>
            </w:r>
          </w:p>
        </w:tc>
      </w:tr>
      <w:tr w:rsidR="00427AF3" w:rsidRPr="00B776B5" w14:paraId="05EA0F53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E7BED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0095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52FA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49A8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1092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8286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4</w:t>
            </w:r>
            <w:r>
              <w:t>.</w:t>
            </w:r>
            <w:r w:rsidRPr="008F25B8"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3DE1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8</w:t>
            </w:r>
            <w:r>
              <w:t>.</w:t>
            </w:r>
            <w:r w:rsidRPr="00470A46"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C52A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62</w:t>
            </w:r>
            <w:r>
              <w:t>.</w:t>
            </w:r>
            <w:r w:rsidRPr="00E02FED"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AB38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36</w:t>
            </w:r>
            <w:r>
              <w:t>.</w:t>
            </w:r>
            <w:r w:rsidRPr="000937D0"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B92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14</w:t>
            </w:r>
            <w:r>
              <w:t>.</w:t>
            </w:r>
            <w:r w:rsidRPr="00CC1C3D">
              <w:t>2</w:t>
            </w:r>
          </w:p>
        </w:tc>
      </w:tr>
      <w:tr w:rsidR="00427AF3" w:rsidRPr="00B776B5" w14:paraId="6A13C893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A83D1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5016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FF09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EDBCE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331B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10</w:t>
            </w:r>
            <w:r>
              <w:t>.</w:t>
            </w:r>
            <w:r w:rsidRPr="008F25B8"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74F6A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15</w:t>
            </w:r>
            <w:r>
              <w:t>.</w:t>
            </w:r>
            <w:r w:rsidRPr="00470A46"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E5AB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20</w:t>
            </w:r>
            <w:r>
              <w:t>.</w:t>
            </w:r>
            <w:r w:rsidRPr="00E02FED"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BFE9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23</w:t>
            </w:r>
            <w:r>
              <w:t>.</w:t>
            </w:r>
            <w:r w:rsidRPr="000937D0"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1EED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12</w:t>
            </w:r>
            <w:r>
              <w:t>.</w:t>
            </w:r>
            <w:r w:rsidRPr="00CC1C3D">
              <w:t>5</w:t>
            </w:r>
          </w:p>
        </w:tc>
      </w:tr>
      <w:tr w:rsidR="00427AF3" w:rsidRPr="00B776B5" w14:paraId="218D4703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2AAE3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2022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2872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49A8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6CD7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04D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8</w:t>
            </w:r>
            <w:r>
              <w:t>.</w:t>
            </w:r>
            <w:r w:rsidRPr="008F25B8"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8091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12</w:t>
            </w:r>
            <w:r>
              <w:t>.</w:t>
            </w:r>
            <w:r w:rsidRPr="00470A46"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0C44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9</w:t>
            </w:r>
            <w:r>
              <w:t>.</w:t>
            </w:r>
            <w:r w:rsidRPr="00E02FED"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63E8B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18</w:t>
            </w:r>
            <w:r>
              <w:t>.</w:t>
            </w:r>
            <w:r w:rsidRPr="000937D0"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A2C2A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12</w:t>
            </w:r>
            <w:r>
              <w:t>.</w:t>
            </w:r>
            <w:r w:rsidRPr="00CC1C3D">
              <w:t>0</w:t>
            </w:r>
          </w:p>
        </w:tc>
      </w:tr>
      <w:tr w:rsidR="00427AF3" w:rsidRPr="00B776B5" w14:paraId="279CB471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A0C64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0026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A2B0E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49A8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2599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3640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9</w:t>
            </w:r>
            <w:r>
              <w:t>.</w:t>
            </w:r>
            <w:r w:rsidRPr="008F25B8"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10B2E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12</w:t>
            </w:r>
            <w:r>
              <w:t>.</w:t>
            </w:r>
            <w:r w:rsidRPr="00470A46"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6A4D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8</w:t>
            </w:r>
            <w:r>
              <w:t>.</w:t>
            </w:r>
            <w:r w:rsidRPr="00E02FED"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E069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45</w:t>
            </w:r>
            <w:r>
              <w:t>.</w:t>
            </w:r>
            <w:r w:rsidRPr="000937D0"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EF9AA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9</w:t>
            </w:r>
            <w:r>
              <w:t>.</w:t>
            </w:r>
            <w:r w:rsidRPr="00CC1C3D">
              <w:t>8</w:t>
            </w:r>
          </w:p>
        </w:tc>
      </w:tr>
      <w:tr w:rsidR="00427AF3" w:rsidRPr="00B776B5" w14:paraId="598A867A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2A0B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2023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BD6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F680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7546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11</w:t>
            </w:r>
            <w:r>
              <w:t>.</w:t>
            </w:r>
            <w:r w:rsidRPr="008F25B8"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E98B0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15</w:t>
            </w:r>
            <w:r>
              <w:t>.</w:t>
            </w:r>
            <w:r w:rsidRPr="00470A46"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46F88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8</w:t>
            </w:r>
            <w:r>
              <w:t>.</w:t>
            </w:r>
            <w:r w:rsidRPr="00E02FED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774D8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19</w:t>
            </w:r>
            <w:r>
              <w:t>.</w:t>
            </w:r>
            <w:r w:rsidRPr="000937D0"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A646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9</w:t>
            </w:r>
            <w:r>
              <w:t>.</w:t>
            </w:r>
            <w:r w:rsidRPr="00CC1C3D">
              <w:t>7</w:t>
            </w:r>
          </w:p>
        </w:tc>
      </w:tr>
      <w:tr w:rsidR="00427AF3" w:rsidRPr="00B776B5" w14:paraId="047F7D62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5E5F7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0117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400EF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49A8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4A040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47F6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5</w:t>
            </w:r>
            <w:r>
              <w:t>.</w:t>
            </w:r>
            <w:r w:rsidRPr="008F25B8"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88F8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10</w:t>
            </w:r>
            <w:r>
              <w:t>.</w:t>
            </w:r>
            <w:r w:rsidRPr="00470A46"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7D4BD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23</w:t>
            </w:r>
            <w:r>
              <w:t>.</w:t>
            </w:r>
            <w:r w:rsidRPr="00E02FED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91933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23</w:t>
            </w:r>
            <w:r>
              <w:t>.</w:t>
            </w:r>
            <w:r w:rsidRPr="000937D0"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8786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8</w:t>
            </w:r>
            <w:r>
              <w:t>.</w:t>
            </w:r>
            <w:r w:rsidRPr="00CC1C3D">
              <w:t>7</w:t>
            </w:r>
          </w:p>
        </w:tc>
      </w:tr>
      <w:tr w:rsidR="00427AF3" w:rsidRPr="00B776B5" w14:paraId="6144DAAF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9BF31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 xml:space="preserve">0066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8832E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49A8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D676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3F53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7</w:t>
            </w:r>
            <w:r>
              <w:t>.</w:t>
            </w:r>
            <w:r w:rsidRPr="008F25B8"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2236E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14</w:t>
            </w:r>
            <w:r>
              <w:t>.</w:t>
            </w:r>
            <w:r w:rsidRPr="00470A46"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60981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18</w:t>
            </w:r>
            <w:r>
              <w:t>.</w:t>
            </w:r>
            <w:r w:rsidRPr="00E02FED"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76BD7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32</w:t>
            </w:r>
            <w:r>
              <w:t>.</w:t>
            </w:r>
            <w:r w:rsidRPr="000937D0"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0BFA4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8</w:t>
            </w:r>
            <w:r>
              <w:t>.</w:t>
            </w:r>
            <w:r w:rsidRPr="00CC1C3D">
              <w:t>3</w:t>
            </w:r>
          </w:p>
        </w:tc>
      </w:tr>
      <w:tr w:rsidR="00427AF3" w:rsidRPr="00B776B5" w14:paraId="769F0BE0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64FD4" w14:textId="77777777" w:rsidR="00427AF3" w:rsidRPr="00341AB4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0001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1533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AD49A8"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1CDE7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125796"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4F2DC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8F25B8">
              <w:t>5</w:t>
            </w:r>
            <w:r>
              <w:t>.</w:t>
            </w:r>
            <w:r w:rsidRPr="008F25B8"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59086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470A46">
              <w:t>9</w:t>
            </w:r>
            <w:r>
              <w:t>.</w:t>
            </w:r>
            <w:r w:rsidRPr="00470A46"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66422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E02FED">
              <w:t>25</w:t>
            </w:r>
            <w:r>
              <w:t>.</w:t>
            </w:r>
            <w:r w:rsidRPr="00E02FED"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C4525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0937D0">
              <w:t>14</w:t>
            </w:r>
            <w:r>
              <w:t>.</w:t>
            </w:r>
            <w:r w:rsidRPr="000937D0"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55949" w14:textId="77777777" w:rsidR="00427AF3" w:rsidRPr="00B776B5" w:rsidRDefault="00427AF3" w:rsidP="004770BC">
            <w:pPr>
              <w:spacing w:before="40" w:after="40" w:line="240" w:lineRule="auto"/>
              <w:jc w:val="both"/>
              <w:rPr>
                <w:rFonts w:eastAsia="Calibri" w:cs="Arial"/>
                <w:szCs w:val="20"/>
              </w:rPr>
            </w:pPr>
            <w:r w:rsidRPr="00CC1C3D">
              <w:t>8</w:t>
            </w:r>
            <w:r>
              <w:t>.</w:t>
            </w:r>
            <w:r w:rsidRPr="00CC1C3D">
              <w:t>0</w:t>
            </w:r>
          </w:p>
        </w:tc>
      </w:tr>
      <w:tr w:rsidR="00427AF3" w:rsidRPr="00B776B5" w14:paraId="1946F2EA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977FB8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Mean</w:t>
            </w: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0B8CB0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21036B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8D04A6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7.8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F839E9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13.2</w:t>
            </w: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D25ECF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20.3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8C09C2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32.5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5F3A29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11.3</w:t>
            </w:r>
          </w:p>
        </w:tc>
      </w:tr>
      <w:tr w:rsidR="00427AF3" w:rsidRPr="00B776B5" w14:paraId="1AD67769" w14:textId="77777777" w:rsidTr="008D2AB6">
        <w:trPr>
          <w:gridAfter w:val="1"/>
          <w:wAfter w:w="7" w:type="dxa"/>
        </w:trPr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E1C171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B776B5">
              <w:rPr>
                <w:rFonts w:eastAsia="Calibri" w:cs="Arial"/>
                <w:b/>
                <w:bCs/>
                <w:szCs w:val="20"/>
              </w:rPr>
              <w:t>Standard deviation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C6DBFF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F2BE92" w14:textId="77777777" w:rsidR="00427AF3" w:rsidRPr="00B776B5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85C753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2.4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3C7E4B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2.9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C5AD22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16.6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8FB970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15.3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C9B29F" w14:textId="77777777" w:rsidR="00427AF3" w:rsidRPr="00341AB4" w:rsidRDefault="00427AF3" w:rsidP="004770BC">
            <w:pPr>
              <w:spacing w:line="240" w:lineRule="auto"/>
              <w:jc w:val="both"/>
              <w:rPr>
                <w:rFonts w:eastAsia="Calibri" w:cs="Arial"/>
                <w:b/>
                <w:bCs/>
                <w:szCs w:val="20"/>
              </w:rPr>
            </w:pPr>
            <w:r w:rsidRPr="00341AB4">
              <w:rPr>
                <w:b/>
                <w:bCs/>
              </w:rPr>
              <w:t>2.7</w:t>
            </w:r>
          </w:p>
        </w:tc>
      </w:tr>
      <w:bookmarkEnd w:id="1"/>
    </w:tbl>
    <w:p w14:paraId="6533E271" w14:textId="5B41036B" w:rsidR="00427AF3" w:rsidRDefault="00427AF3"/>
    <w:p w14:paraId="682D077F" w14:textId="0856B0D2" w:rsidR="00427AF3" w:rsidRDefault="00427AF3"/>
    <w:p w14:paraId="2600B187" w14:textId="36C95FE8" w:rsidR="004770BC" w:rsidRPr="00EB3051" w:rsidRDefault="004770BC" w:rsidP="00EB3051">
      <w:pPr>
        <w:widowControl w:val="0"/>
        <w:jc w:val="both"/>
        <w:rPr>
          <w:rFonts w:cs="Arial"/>
        </w:rPr>
      </w:pPr>
    </w:p>
    <w:sectPr w:rsidR="004770BC" w:rsidRPr="00EB3051" w:rsidSect="0091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3"/>
    <w:rsid w:val="000664D6"/>
    <w:rsid w:val="00075286"/>
    <w:rsid w:val="000920A7"/>
    <w:rsid w:val="000E56E8"/>
    <w:rsid w:val="00325B9E"/>
    <w:rsid w:val="0036624D"/>
    <w:rsid w:val="00427AF3"/>
    <w:rsid w:val="004770BC"/>
    <w:rsid w:val="00552A0A"/>
    <w:rsid w:val="005C6883"/>
    <w:rsid w:val="005C7821"/>
    <w:rsid w:val="005E1CA3"/>
    <w:rsid w:val="007A5B16"/>
    <w:rsid w:val="007D3784"/>
    <w:rsid w:val="008D2AB6"/>
    <w:rsid w:val="00913F06"/>
    <w:rsid w:val="009C0E1C"/>
    <w:rsid w:val="009E7AA9"/>
    <w:rsid w:val="00A42E8B"/>
    <w:rsid w:val="00A9365E"/>
    <w:rsid w:val="00B96A9D"/>
    <w:rsid w:val="00D31A9C"/>
    <w:rsid w:val="00EB3051"/>
    <w:rsid w:val="00F51946"/>
    <w:rsid w:val="00F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77D3"/>
  <w15:chartTrackingRefBased/>
  <w15:docId w15:val="{5116992B-B0A4-48BA-A241-ECD4ED82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0BC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Angioexpert</dc:creator>
  <cp:keywords/>
  <dc:description/>
  <cp:lastModifiedBy>Jerzy Gebicki</cp:lastModifiedBy>
  <cp:revision>2</cp:revision>
  <dcterms:created xsi:type="dcterms:W3CDTF">2021-03-25T16:39:00Z</dcterms:created>
  <dcterms:modified xsi:type="dcterms:W3CDTF">2021-03-25T16:39:00Z</dcterms:modified>
</cp:coreProperties>
</file>