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6851" w:rsidRDefault="00E06851" w:rsidP="00E06851">
      <w:pPr>
        <w:pStyle w:val="a3"/>
        <w:spacing w:line="480" w:lineRule="auto"/>
        <w:jc w:val="center"/>
        <w:rPr>
          <w:rFonts w:ascii="Arial" w:hAnsi="Arial" w:cs="Arial"/>
          <w:b/>
          <w:noProof/>
          <w:sz w:val="21"/>
          <w:szCs w:val="21"/>
        </w:rPr>
      </w:pPr>
      <w:r>
        <w:rPr>
          <w:rFonts w:ascii="Arial" w:hAnsi="Arial" w:cs="Arial" w:hint="eastAsia"/>
          <w:b/>
          <w:noProof/>
          <w:sz w:val="21"/>
          <w:szCs w:val="21"/>
        </w:rPr>
        <w:t>Supplementary Figures</w:t>
      </w:r>
    </w:p>
    <w:p w:rsidR="00E06851" w:rsidRDefault="00BD7703" w:rsidP="00EF113A">
      <w:pPr>
        <w:pStyle w:val="a3"/>
        <w:spacing w:line="48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noProof/>
          <w:sz w:val="21"/>
          <w:szCs w:val="21"/>
        </w:rPr>
        <w:drawing>
          <wp:inline distT="0" distB="0" distL="0" distR="0">
            <wp:extent cx="5274310" cy="4074105"/>
            <wp:effectExtent l="0" t="0" r="0" b="0"/>
            <wp:docPr id="9" name="图片 9" descr="C:\Users\PC\Desktop\UA补\UA supplementary data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UA补\UA supplementary data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851">
        <w:rPr>
          <w:rFonts w:ascii="Arial" w:hAnsi="Arial" w:cs="Arial"/>
          <w:b/>
          <w:sz w:val="21"/>
          <w:szCs w:val="21"/>
        </w:rPr>
        <w:br w:type="textWrapping" w:clear="all"/>
      </w:r>
    </w:p>
    <w:p w:rsidR="000B1300" w:rsidRPr="00EF113A" w:rsidRDefault="001B3EA9" w:rsidP="00EF113A">
      <w:pPr>
        <w:pStyle w:val="a3"/>
        <w:spacing w:line="480" w:lineRule="auto"/>
        <w:rPr>
          <w:rFonts w:ascii="Arial" w:hAnsi="Arial" w:cs="Arial"/>
          <w:b/>
          <w:color w:val="000000"/>
          <w:sz w:val="21"/>
          <w:szCs w:val="21"/>
        </w:rPr>
      </w:pPr>
      <w:r w:rsidRPr="00EF113A">
        <w:rPr>
          <w:rFonts w:ascii="Arial" w:hAnsi="Arial" w:cs="Arial"/>
          <w:b/>
          <w:sz w:val="21"/>
          <w:szCs w:val="21"/>
        </w:rPr>
        <w:t>Figure S1.</w:t>
      </w:r>
      <w:r w:rsidR="004D4B2E" w:rsidRPr="00EF113A">
        <w:rPr>
          <w:rFonts w:ascii="Arial" w:hAnsi="Arial" w:cs="Arial"/>
          <w:b/>
          <w:sz w:val="21"/>
          <w:szCs w:val="21"/>
        </w:rPr>
        <w:t xml:space="preserve"> </w:t>
      </w:r>
      <w:r w:rsidR="009E17BD" w:rsidRPr="00EF113A">
        <w:rPr>
          <w:rFonts w:ascii="Arial" w:hAnsi="Arial" w:cs="Arial"/>
          <w:b/>
          <w:color w:val="000000"/>
          <w:sz w:val="21"/>
          <w:szCs w:val="21"/>
        </w:rPr>
        <w:t>Quantitative analysis of Fig</w:t>
      </w:r>
      <w:r w:rsidR="000B1300" w:rsidRPr="00EF113A">
        <w:rPr>
          <w:rFonts w:ascii="Arial" w:hAnsi="Arial" w:cs="Arial"/>
          <w:b/>
          <w:color w:val="000000"/>
          <w:sz w:val="21"/>
          <w:szCs w:val="21"/>
        </w:rPr>
        <w:t>ure 1 Western blotting results,</w:t>
      </w:r>
      <w:r w:rsidR="004D4B2E" w:rsidRPr="00EF113A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="009E17BD" w:rsidRPr="00EF113A">
        <w:rPr>
          <w:rFonts w:ascii="Arial" w:hAnsi="Arial" w:cs="Arial"/>
          <w:b/>
          <w:color w:val="000000"/>
          <w:sz w:val="21"/>
          <w:szCs w:val="21"/>
        </w:rPr>
        <w:t>and</w:t>
      </w:r>
      <w:r w:rsidR="000B1300" w:rsidRPr="00EF113A">
        <w:rPr>
          <w:rFonts w:ascii="Arial" w:hAnsi="Arial" w:cs="Arial"/>
          <w:b/>
          <w:color w:val="000000"/>
          <w:sz w:val="21"/>
          <w:szCs w:val="21"/>
        </w:rPr>
        <w:t xml:space="preserve"> Results of MTT </w:t>
      </w:r>
      <w:r w:rsidR="00E110DE" w:rsidRPr="00EF113A">
        <w:rPr>
          <w:rFonts w:ascii="Arial" w:hAnsi="Arial" w:cs="Arial"/>
          <w:b/>
          <w:color w:val="000000"/>
          <w:sz w:val="21"/>
          <w:szCs w:val="21"/>
        </w:rPr>
        <w:t>assay</w:t>
      </w:r>
    </w:p>
    <w:p w:rsidR="00826C81" w:rsidRPr="00EF113A" w:rsidRDefault="00826C81" w:rsidP="00EF113A">
      <w:pPr>
        <w:pStyle w:val="a3"/>
        <w:spacing w:line="480" w:lineRule="auto"/>
        <w:rPr>
          <w:rFonts w:ascii="Arial" w:hAnsi="Arial" w:cs="Arial"/>
          <w:color w:val="000000"/>
          <w:sz w:val="21"/>
          <w:szCs w:val="21"/>
        </w:rPr>
      </w:pPr>
      <w:r w:rsidRPr="00EF113A">
        <w:rPr>
          <w:rFonts w:ascii="Arial" w:hAnsi="Arial" w:cs="Arial"/>
          <w:color w:val="000000"/>
          <w:sz w:val="21"/>
          <w:szCs w:val="21"/>
        </w:rPr>
        <w:t xml:space="preserve">(A) </w:t>
      </w:r>
      <w:r w:rsidR="00106C03">
        <w:rPr>
          <w:rFonts w:ascii="Arial" w:hAnsi="Arial" w:cs="Arial"/>
          <w:color w:val="000000"/>
          <w:sz w:val="21"/>
          <w:szCs w:val="21"/>
        </w:rPr>
        <w:t xml:space="preserve">Cells were treated with indicated concentrations of </w:t>
      </w:r>
      <w:r w:rsidR="00106C03" w:rsidRPr="00EF113A">
        <w:rPr>
          <w:rFonts w:ascii="Arial" w:hAnsi="Arial" w:cs="Arial"/>
          <w:color w:val="000000"/>
          <w:sz w:val="21"/>
          <w:szCs w:val="21"/>
        </w:rPr>
        <w:t>urolithin A</w:t>
      </w:r>
      <w:r w:rsidR="00106C03">
        <w:rPr>
          <w:rFonts w:ascii="Arial" w:hAnsi="Arial" w:cs="Arial"/>
          <w:color w:val="000000"/>
          <w:sz w:val="21"/>
          <w:szCs w:val="21"/>
        </w:rPr>
        <w:t xml:space="preserve">, and cell viability was determined by MTT at 24 h or 48 h time point. </w:t>
      </w:r>
      <w:r w:rsidR="00106C03" w:rsidRPr="00EF113A">
        <w:rPr>
          <w:rFonts w:ascii="Arial" w:hAnsi="Arial" w:cs="Arial"/>
          <w:color w:val="000000"/>
          <w:sz w:val="21"/>
          <w:szCs w:val="21"/>
        </w:rPr>
        <w:t>(B) Cells were pretreated with urolithin A (0,</w:t>
      </w:r>
      <w:r w:rsidR="001C3DED">
        <w:rPr>
          <w:rFonts w:ascii="Arial" w:hAnsi="Arial" w:cs="Arial"/>
          <w:color w:val="000000"/>
          <w:sz w:val="21"/>
          <w:szCs w:val="21"/>
        </w:rPr>
        <w:t xml:space="preserve"> </w:t>
      </w:r>
      <w:r w:rsidR="00106C03" w:rsidRPr="00EF113A">
        <w:rPr>
          <w:rFonts w:ascii="Arial" w:hAnsi="Arial" w:cs="Arial"/>
          <w:color w:val="000000"/>
          <w:sz w:val="21"/>
          <w:szCs w:val="21"/>
        </w:rPr>
        <w:t>10,</w:t>
      </w:r>
      <w:r w:rsidR="001C3DED">
        <w:rPr>
          <w:rFonts w:ascii="Arial" w:hAnsi="Arial" w:cs="Arial"/>
          <w:color w:val="000000"/>
          <w:sz w:val="21"/>
          <w:szCs w:val="21"/>
        </w:rPr>
        <w:t xml:space="preserve"> </w:t>
      </w:r>
      <w:r w:rsidR="00106C03" w:rsidRPr="00EF113A">
        <w:rPr>
          <w:rFonts w:ascii="Arial" w:hAnsi="Arial" w:cs="Arial"/>
          <w:color w:val="000000"/>
          <w:sz w:val="21"/>
          <w:szCs w:val="21"/>
        </w:rPr>
        <w:t>20</w:t>
      </w:r>
      <w:r w:rsidR="00106C03" w:rsidRPr="00EF113A"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t>μM</w:t>
      </w:r>
      <w:r w:rsidR="00106C03" w:rsidRPr="00EF113A">
        <w:rPr>
          <w:rFonts w:ascii="Arial" w:hAnsi="Arial" w:cs="Arial"/>
          <w:color w:val="000000"/>
          <w:sz w:val="21"/>
          <w:szCs w:val="21"/>
        </w:rPr>
        <w:t>) for 5 h, and then the medium was aspirated. MTT assay was used to detect cell viability after 24h or 48h of continuous culture.</w:t>
      </w:r>
      <w:r w:rsidR="00106C03">
        <w:rPr>
          <w:rFonts w:ascii="Arial" w:hAnsi="Arial" w:cs="Arial"/>
          <w:color w:val="000000"/>
          <w:sz w:val="21"/>
          <w:szCs w:val="21"/>
        </w:rPr>
        <w:t xml:space="preserve"> </w:t>
      </w:r>
      <w:r w:rsidR="00106C03">
        <w:rPr>
          <w:rFonts w:ascii="Arial" w:hAnsi="Arial" w:cs="Arial"/>
          <w:sz w:val="21"/>
          <w:szCs w:val="21"/>
        </w:rPr>
        <w:t>T</w:t>
      </w:r>
      <w:r w:rsidR="00106C03" w:rsidRPr="00EF113A">
        <w:rPr>
          <w:rFonts w:ascii="Arial" w:hAnsi="Arial" w:cs="Arial"/>
          <w:sz w:val="21"/>
          <w:szCs w:val="21"/>
        </w:rPr>
        <w:t xml:space="preserve">he bars represent the </w:t>
      </w:r>
      <w:proofErr w:type="spellStart"/>
      <w:r w:rsidR="00106C03" w:rsidRPr="00EF113A">
        <w:rPr>
          <w:rFonts w:ascii="Arial" w:hAnsi="Arial" w:cs="Arial"/>
          <w:sz w:val="21"/>
          <w:szCs w:val="21"/>
        </w:rPr>
        <w:t>mean±S.D</w:t>
      </w:r>
      <w:proofErr w:type="spellEnd"/>
      <w:r w:rsidR="00106C03" w:rsidRPr="00EF113A">
        <w:rPr>
          <w:rFonts w:ascii="Arial" w:hAnsi="Arial" w:cs="Arial"/>
          <w:sz w:val="21"/>
          <w:szCs w:val="21"/>
        </w:rPr>
        <w:t>. of triplicates,</w:t>
      </w:r>
      <w:r w:rsidR="00106C03" w:rsidRPr="00EF113A">
        <w:rPr>
          <w:rFonts w:ascii="Arial" w:hAnsi="Arial" w:cs="Arial"/>
          <w:sz w:val="21"/>
          <w:szCs w:val="21"/>
          <w:vertAlign w:val="superscript"/>
        </w:rPr>
        <w:t>*</w:t>
      </w:r>
      <w:r w:rsidR="00106C03" w:rsidRPr="00EF113A">
        <w:rPr>
          <w:rFonts w:ascii="Arial" w:hAnsi="Arial" w:cs="Arial"/>
          <w:sz w:val="21"/>
          <w:szCs w:val="21"/>
        </w:rPr>
        <w:t>p</w:t>
      </w:r>
      <w:r w:rsidR="00106C03" w:rsidRPr="00EF113A">
        <w:rPr>
          <w:rFonts w:ascii="Arial" w:hAnsi="Arial" w:cs="Arial"/>
          <w:sz w:val="21"/>
          <w:szCs w:val="21"/>
        </w:rPr>
        <w:t>＜</w:t>
      </w:r>
      <w:r w:rsidR="00106C03" w:rsidRPr="00EF113A">
        <w:rPr>
          <w:rFonts w:ascii="Arial" w:hAnsi="Arial" w:cs="Arial"/>
          <w:sz w:val="21"/>
          <w:szCs w:val="21"/>
        </w:rPr>
        <w:t xml:space="preserve">0.05, </w:t>
      </w:r>
      <w:r w:rsidR="00106C03" w:rsidRPr="00EF113A">
        <w:rPr>
          <w:rFonts w:ascii="Arial" w:hAnsi="Arial" w:cs="Arial"/>
          <w:sz w:val="21"/>
          <w:szCs w:val="21"/>
          <w:vertAlign w:val="superscript"/>
        </w:rPr>
        <w:t>**</w:t>
      </w:r>
      <w:r w:rsidR="00106C03" w:rsidRPr="00EF113A">
        <w:rPr>
          <w:rFonts w:ascii="Arial" w:hAnsi="Arial" w:cs="Arial"/>
          <w:sz w:val="21"/>
          <w:szCs w:val="21"/>
        </w:rPr>
        <w:t>p</w:t>
      </w:r>
      <w:r w:rsidR="00106C03" w:rsidRPr="00EF113A">
        <w:rPr>
          <w:rFonts w:ascii="Arial" w:hAnsi="Arial" w:cs="Arial"/>
          <w:sz w:val="21"/>
          <w:szCs w:val="21"/>
        </w:rPr>
        <w:t>＜</w:t>
      </w:r>
      <w:r w:rsidR="00106C03" w:rsidRPr="00EF113A">
        <w:rPr>
          <w:rFonts w:ascii="Arial" w:hAnsi="Arial" w:cs="Arial"/>
          <w:sz w:val="21"/>
          <w:szCs w:val="21"/>
        </w:rPr>
        <w:t xml:space="preserve">0.01, </w:t>
      </w:r>
      <w:r w:rsidR="00106C03" w:rsidRPr="00EF113A">
        <w:rPr>
          <w:rFonts w:ascii="Arial" w:hAnsi="Arial" w:cs="Arial"/>
          <w:sz w:val="21"/>
          <w:szCs w:val="21"/>
          <w:vertAlign w:val="superscript"/>
        </w:rPr>
        <w:t>***</w:t>
      </w:r>
      <w:r w:rsidR="00106C03" w:rsidRPr="00EF113A">
        <w:rPr>
          <w:rFonts w:ascii="Arial" w:hAnsi="Arial" w:cs="Arial"/>
          <w:sz w:val="21"/>
          <w:szCs w:val="21"/>
        </w:rPr>
        <w:t>p</w:t>
      </w:r>
      <w:r w:rsidR="00106C03" w:rsidRPr="00EF113A">
        <w:rPr>
          <w:rFonts w:ascii="Arial" w:hAnsi="Arial" w:cs="Arial"/>
          <w:sz w:val="21"/>
          <w:szCs w:val="21"/>
        </w:rPr>
        <w:t>＜</w:t>
      </w:r>
      <w:r w:rsidR="00106C03" w:rsidRPr="00EF113A">
        <w:rPr>
          <w:rFonts w:ascii="Arial" w:hAnsi="Arial" w:cs="Arial"/>
          <w:sz w:val="21"/>
          <w:szCs w:val="21"/>
        </w:rPr>
        <w:t>0.001.</w:t>
      </w:r>
      <w:r w:rsidR="00106C03">
        <w:rPr>
          <w:rFonts w:ascii="Arial" w:hAnsi="Arial" w:cs="Arial"/>
          <w:sz w:val="21"/>
          <w:szCs w:val="21"/>
        </w:rPr>
        <w:t xml:space="preserve"> (C)</w:t>
      </w:r>
      <w:r w:rsidR="00106C03">
        <w:rPr>
          <w:rFonts w:ascii="Arial" w:hAnsi="Arial" w:cs="Arial" w:hint="eastAsia"/>
          <w:color w:val="000000"/>
          <w:sz w:val="21"/>
          <w:szCs w:val="21"/>
        </w:rPr>
        <w:t xml:space="preserve"> </w:t>
      </w:r>
      <w:r w:rsidR="009E17BD" w:rsidRPr="00EF113A">
        <w:rPr>
          <w:rFonts w:ascii="Arial" w:hAnsi="Arial" w:cs="Arial"/>
          <w:color w:val="000000"/>
          <w:sz w:val="21"/>
          <w:szCs w:val="21"/>
        </w:rPr>
        <w:t>Related to Figure 1D</w:t>
      </w:r>
      <w:r w:rsidR="00803C6E" w:rsidRPr="00EF113A">
        <w:rPr>
          <w:rFonts w:ascii="Arial" w:hAnsi="Arial" w:cs="Arial"/>
          <w:color w:val="000000"/>
          <w:sz w:val="21"/>
          <w:szCs w:val="21"/>
        </w:rPr>
        <w:t>.</w:t>
      </w:r>
      <w:r w:rsidR="003D56B3" w:rsidRPr="00EF113A">
        <w:rPr>
          <w:rFonts w:ascii="Arial" w:hAnsi="Arial" w:cs="Arial"/>
          <w:color w:val="000000"/>
          <w:sz w:val="21"/>
          <w:szCs w:val="21"/>
        </w:rPr>
        <w:t xml:space="preserve"> </w:t>
      </w:r>
      <w:r w:rsidR="009E17BD" w:rsidRPr="00EF113A">
        <w:rPr>
          <w:rFonts w:ascii="Arial" w:hAnsi="Arial" w:cs="Arial"/>
          <w:color w:val="000000"/>
          <w:sz w:val="21"/>
          <w:szCs w:val="21"/>
        </w:rPr>
        <w:t xml:space="preserve">Quantitative optical density analysis of the </w:t>
      </w:r>
      <w:r w:rsidR="009E17BD" w:rsidRPr="00EF113A"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t>E-cadherin</w:t>
      </w:r>
      <w:r w:rsidR="009E17BD" w:rsidRPr="00EF113A">
        <w:rPr>
          <w:rFonts w:ascii="Arial" w:hAnsi="Arial" w:cs="Arial"/>
          <w:color w:val="000000"/>
          <w:sz w:val="21"/>
          <w:szCs w:val="21"/>
        </w:rPr>
        <w:t xml:space="preserve">, </w:t>
      </w:r>
      <w:r w:rsidR="009E17BD" w:rsidRPr="00EF113A"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t>Vimentin</w:t>
      </w:r>
      <w:r w:rsidR="009E17BD" w:rsidRPr="00EF113A">
        <w:rPr>
          <w:rFonts w:ascii="Arial" w:hAnsi="Arial" w:cs="Arial"/>
          <w:sz w:val="21"/>
          <w:szCs w:val="21"/>
        </w:rPr>
        <w:t xml:space="preserve"> </w:t>
      </w:r>
      <w:r w:rsidR="009E17BD" w:rsidRPr="00EF113A">
        <w:rPr>
          <w:rFonts w:ascii="Arial" w:hAnsi="Arial" w:cs="Arial"/>
          <w:color w:val="000000"/>
          <w:sz w:val="21"/>
          <w:szCs w:val="21"/>
        </w:rPr>
        <w:t xml:space="preserve">and </w:t>
      </w:r>
      <w:r w:rsidR="009E17BD" w:rsidRPr="00EF113A"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t>N-cadherin</w:t>
      </w:r>
      <w:r w:rsidR="009E17BD" w:rsidRPr="00EF113A">
        <w:rPr>
          <w:rFonts w:ascii="Arial" w:hAnsi="Arial" w:cs="Arial"/>
          <w:color w:val="000000"/>
          <w:sz w:val="21"/>
          <w:szCs w:val="21"/>
        </w:rPr>
        <w:t xml:space="preserve"> by treated with </w:t>
      </w:r>
      <w:r w:rsidR="001B3EA9" w:rsidRPr="00EF113A">
        <w:rPr>
          <w:rFonts w:ascii="Arial" w:hAnsi="Arial" w:cs="Arial"/>
          <w:sz w:val="21"/>
          <w:szCs w:val="21"/>
        </w:rPr>
        <w:t>urolithin A</w:t>
      </w:r>
      <w:r w:rsidR="0042070F" w:rsidRPr="00EF113A">
        <w:rPr>
          <w:rFonts w:ascii="Arial" w:hAnsi="Arial" w:cs="Arial"/>
          <w:sz w:val="21"/>
          <w:szCs w:val="21"/>
        </w:rPr>
        <w:t xml:space="preserve"> for </w:t>
      </w:r>
      <w:r w:rsidR="0042070F" w:rsidRPr="00EF113A">
        <w:rPr>
          <w:rFonts w:ascii="Arial" w:hAnsi="Arial" w:cs="Arial"/>
          <w:sz w:val="21"/>
          <w:szCs w:val="21"/>
        </w:rPr>
        <w:lastRenderedPageBreak/>
        <w:t>10</w:t>
      </w:r>
      <w:r w:rsidR="006D6636" w:rsidRPr="00EF113A">
        <w:rPr>
          <w:rFonts w:ascii="Arial" w:hAnsi="Arial" w:cs="Arial"/>
          <w:sz w:val="21"/>
          <w:szCs w:val="21"/>
        </w:rPr>
        <w:t xml:space="preserve"> h</w:t>
      </w:r>
      <w:r w:rsidR="006D6636" w:rsidRPr="00EF113A">
        <w:rPr>
          <w:rFonts w:ascii="Arial" w:hAnsi="Arial" w:cs="Arial"/>
          <w:color w:val="000000"/>
          <w:sz w:val="21"/>
          <w:szCs w:val="21"/>
        </w:rPr>
        <w:t xml:space="preserve"> </w:t>
      </w:r>
      <w:r w:rsidR="009E17BD" w:rsidRPr="00EF113A">
        <w:rPr>
          <w:rFonts w:ascii="Arial" w:hAnsi="Arial" w:cs="Arial"/>
          <w:color w:val="000000"/>
          <w:sz w:val="21"/>
          <w:szCs w:val="21"/>
        </w:rPr>
        <w:t>on A549 and H460 cells.</w:t>
      </w:r>
      <w:r w:rsidR="00E110DE" w:rsidRPr="00EF113A">
        <w:rPr>
          <w:rFonts w:ascii="Arial" w:hAnsi="Arial" w:cs="Arial"/>
          <w:color w:val="000000"/>
          <w:sz w:val="21"/>
          <w:szCs w:val="21"/>
        </w:rPr>
        <w:t xml:space="preserve"> </w:t>
      </w:r>
      <w:bookmarkStart w:id="0" w:name="OLE_LINK1"/>
      <w:r w:rsidR="00106C03">
        <w:rPr>
          <w:rFonts w:ascii="Arial" w:hAnsi="Arial" w:cs="Arial"/>
          <w:sz w:val="21"/>
          <w:szCs w:val="21"/>
        </w:rPr>
        <w:t>T</w:t>
      </w:r>
      <w:r w:rsidRPr="00EF113A">
        <w:rPr>
          <w:rFonts w:ascii="Arial" w:hAnsi="Arial" w:cs="Arial"/>
          <w:sz w:val="21"/>
          <w:szCs w:val="21"/>
        </w:rPr>
        <w:t xml:space="preserve">he bars represent the </w:t>
      </w:r>
      <w:proofErr w:type="spellStart"/>
      <w:r w:rsidRPr="00EF113A">
        <w:rPr>
          <w:rFonts w:ascii="Arial" w:hAnsi="Arial" w:cs="Arial"/>
          <w:sz w:val="21"/>
          <w:szCs w:val="21"/>
        </w:rPr>
        <w:t>mean±S.D</w:t>
      </w:r>
      <w:proofErr w:type="spellEnd"/>
      <w:r w:rsidRPr="00EF113A">
        <w:rPr>
          <w:rFonts w:ascii="Arial" w:hAnsi="Arial" w:cs="Arial"/>
          <w:sz w:val="21"/>
          <w:szCs w:val="21"/>
        </w:rPr>
        <w:t>. of triplicates,</w:t>
      </w:r>
      <w:r w:rsidRPr="00EF113A">
        <w:rPr>
          <w:rFonts w:ascii="Arial" w:hAnsi="Arial" w:cs="Arial"/>
          <w:sz w:val="21"/>
          <w:szCs w:val="21"/>
          <w:vertAlign w:val="superscript"/>
        </w:rPr>
        <w:t>*</w:t>
      </w:r>
      <w:r w:rsidRPr="00EF113A">
        <w:rPr>
          <w:rFonts w:ascii="Arial" w:hAnsi="Arial" w:cs="Arial"/>
          <w:sz w:val="21"/>
          <w:szCs w:val="21"/>
        </w:rPr>
        <w:t>p</w:t>
      </w:r>
      <w:r w:rsidRPr="00EF113A">
        <w:rPr>
          <w:rFonts w:ascii="Arial" w:hAnsi="Arial" w:cs="Arial"/>
          <w:sz w:val="21"/>
          <w:szCs w:val="21"/>
        </w:rPr>
        <w:t>＜</w:t>
      </w:r>
      <w:r w:rsidRPr="00EF113A">
        <w:rPr>
          <w:rFonts w:ascii="Arial" w:hAnsi="Arial" w:cs="Arial"/>
          <w:sz w:val="21"/>
          <w:szCs w:val="21"/>
        </w:rPr>
        <w:t xml:space="preserve">0.05, </w:t>
      </w:r>
      <w:r w:rsidRPr="00EF113A">
        <w:rPr>
          <w:rFonts w:ascii="Arial" w:hAnsi="Arial" w:cs="Arial"/>
          <w:sz w:val="21"/>
          <w:szCs w:val="21"/>
          <w:vertAlign w:val="superscript"/>
        </w:rPr>
        <w:t>**</w:t>
      </w:r>
      <w:r w:rsidRPr="00EF113A">
        <w:rPr>
          <w:rFonts w:ascii="Arial" w:hAnsi="Arial" w:cs="Arial"/>
          <w:sz w:val="21"/>
          <w:szCs w:val="21"/>
        </w:rPr>
        <w:t>p</w:t>
      </w:r>
      <w:r w:rsidRPr="00EF113A">
        <w:rPr>
          <w:rFonts w:ascii="Arial" w:hAnsi="Arial" w:cs="Arial"/>
          <w:sz w:val="21"/>
          <w:szCs w:val="21"/>
        </w:rPr>
        <w:t>＜</w:t>
      </w:r>
      <w:r w:rsidRPr="00EF113A">
        <w:rPr>
          <w:rFonts w:ascii="Arial" w:hAnsi="Arial" w:cs="Arial"/>
          <w:sz w:val="21"/>
          <w:szCs w:val="21"/>
        </w:rPr>
        <w:t xml:space="preserve">0.01, </w:t>
      </w:r>
      <w:r w:rsidRPr="00EF113A">
        <w:rPr>
          <w:rFonts w:ascii="Arial" w:hAnsi="Arial" w:cs="Arial"/>
          <w:sz w:val="21"/>
          <w:szCs w:val="21"/>
          <w:vertAlign w:val="superscript"/>
        </w:rPr>
        <w:t>***</w:t>
      </w:r>
      <w:r w:rsidRPr="00EF113A">
        <w:rPr>
          <w:rFonts w:ascii="Arial" w:hAnsi="Arial" w:cs="Arial"/>
          <w:sz w:val="21"/>
          <w:szCs w:val="21"/>
        </w:rPr>
        <w:t>p</w:t>
      </w:r>
      <w:r w:rsidRPr="00EF113A">
        <w:rPr>
          <w:rFonts w:ascii="Arial" w:hAnsi="Arial" w:cs="Arial"/>
          <w:sz w:val="21"/>
          <w:szCs w:val="21"/>
        </w:rPr>
        <w:t>＜</w:t>
      </w:r>
      <w:r w:rsidRPr="00EF113A">
        <w:rPr>
          <w:rFonts w:ascii="Arial" w:hAnsi="Arial" w:cs="Arial"/>
          <w:sz w:val="21"/>
          <w:szCs w:val="21"/>
        </w:rPr>
        <w:t>0.001.</w:t>
      </w:r>
      <w:r w:rsidR="00B92216" w:rsidRPr="00B92216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</w:t>
      </w:r>
      <w:r w:rsidR="00B92216" w:rsidRPr="00B92216">
        <w:rPr>
          <w:rFonts w:ascii="Arial" w:hAnsi="Arial" w:cs="Arial"/>
          <w:sz w:val="21"/>
          <w:szCs w:val="21"/>
        </w:rPr>
        <w:t>ns means no statistical difference</w:t>
      </w:r>
      <w:r w:rsidR="00B92216">
        <w:rPr>
          <w:rFonts w:ascii="Arial" w:hAnsi="Arial" w:cs="Arial" w:hint="eastAsia"/>
          <w:sz w:val="21"/>
          <w:szCs w:val="21"/>
        </w:rPr>
        <w:t>.</w:t>
      </w:r>
    </w:p>
    <w:bookmarkEnd w:id="0"/>
    <w:p w:rsidR="001B3EA9" w:rsidRDefault="001B3EA9" w:rsidP="00EF113A">
      <w:pPr>
        <w:pStyle w:val="a3"/>
        <w:spacing w:before="0" w:beforeAutospacing="0" w:after="0" w:afterAutospacing="0" w:line="480" w:lineRule="auto"/>
        <w:rPr>
          <w:rFonts w:ascii="Arial" w:hAnsi="Arial" w:cs="Arial"/>
          <w:sz w:val="21"/>
          <w:szCs w:val="21"/>
        </w:rPr>
      </w:pPr>
    </w:p>
    <w:p w:rsidR="00E06851" w:rsidRDefault="00BD7703" w:rsidP="00EF113A">
      <w:pPr>
        <w:pStyle w:val="a3"/>
        <w:spacing w:before="0" w:beforeAutospacing="0" w:after="0" w:afterAutospacing="0"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5274310" cy="4074105"/>
            <wp:effectExtent l="0" t="0" r="0" b="0"/>
            <wp:docPr id="10" name="图片 10" descr="C:\Users\PC\Desktop\UA补\UA supplementary data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UA补\UA supplementary data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9" w:rsidRPr="00EF113A" w:rsidRDefault="00051C49" w:rsidP="00EF113A">
      <w:pPr>
        <w:pStyle w:val="a3"/>
        <w:spacing w:before="0" w:beforeAutospacing="0" w:after="0" w:afterAutospacing="0" w:line="480" w:lineRule="auto"/>
        <w:rPr>
          <w:rFonts w:ascii="Arial" w:hAnsi="Arial" w:cs="Arial"/>
          <w:sz w:val="21"/>
          <w:szCs w:val="21"/>
        </w:rPr>
      </w:pPr>
    </w:p>
    <w:p w:rsidR="00467BB1" w:rsidRPr="00EF113A" w:rsidRDefault="001B3EA9" w:rsidP="00EF113A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EF113A">
        <w:rPr>
          <w:rFonts w:ascii="Arial" w:hAnsi="Arial" w:cs="Arial"/>
          <w:b/>
          <w:szCs w:val="21"/>
        </w:rPr>
        <w:t xml:space="preserve">Figure S2. Quantitative analysis of Figure 2 Western blotting and </w:t>
      </w:r>
      <w:r w:rsidR="000B1300" w:rsidRPr="00EF113A">
        <w:rPr>
          <w:rFonts w:ascii="Arial" w:hAnsi="Arial" w:cs="Arial"/>
          <w:b/>
          <w:szCs w:val="21"/>
        </w:rPr>
        <w:t>Snail mRNA level.</w:t>
      </w:r>
    </w:p>
    <w:p w:rsidR="00826C81" w:rsidRPr="00EF113A" w:rsidRDefault="006D6636" w:rsidP="00EF113A">
      <w:pPr>
        <w:spacing w:line="480" w:lineRule="auto"/>
        <w:jc w:val="left"/>
        <w:rPr>
          <w:rFonts w:ascii="Arial" w:hAnsi="Arial" w:cs="Arial"/>
          <w:szCs w:val="21"/>
        </w:rPr>
      </w:pPr>
      <w:r w:rsidRPr="00EF113A">
        <w:rPr>
          <w:rFonts w:ascii="Arial" w:hAnsi="Arial" w:cs="Arial"/>
          <w:szCs w:val="21"/>
        </w:rPr>
        <w:t xml:space="preserve">(A) </w:t>
      </w:r>
      <w:r w:rsidR="00826C81" w:rsidRPr="00EF113A">
        <w:rPr>
          <w:rFonts w:ascii="Arial" w:hAnsi="Arial" w:cs="Arial"/>
          <w:szCs w:val="21"/>
        </w:rPr>
        <w:t>Related to Figure 2</w:t>
      </w:r>
      <w:r w:rsidR="00E110DE" w:rsidRPr="00EF113A">
        <w:rPr>
          <w:rFonts w:ascii="Arial" w:hAnsi="Arial" w:cs="Arial"/>
          <w:szCs w:val="21"/>
        </w:rPr>
        <w:t>A.</w:t>
      </w:r>
      <w:r w:rsidR="004D4B2E" w:rsidRPr="00EF113A">
        <w:rPr>
          <w:rFonts w:ascii="Arial" w:hAnsi="Arial" w:cs="Arial"/>
          <w:szCs w:val="21"/>
        </w:rPr>
        <w:t xml:space="preserve"> </w:t>
      </w:r>
      <w:r w:rsidR="00E110DE" w:rsidRPr="00EF113A">
        <w:rPr>
          <w:rFonts w:ascii="Arial" w:hAnsi="Arial" w:cs="Arial"/>
          <w:szCs w:val="21"/>
        </w:rPr>
        <w:t xml:space="preserve">Quantitative optical density analysis of the </w:t>
      </w:r>
      <w:r w:rsidRPr="00EF113A">
        <w:rPr>
          <w:rFonts w:ascii="Arial" w:hAnsi="Arial" w:cs="Arial"/>
          <w:szCs w:val="21"/>
        </w:rPr>
        <w:t>Snail</w:t>
      </w:r>
      <w:r w:rsidR="00E110DE" w:rsidRPr="00EF113A">
        <w:rPr>
          <w:rFonts w:ascii="Arial" w:hAnsi="Arial" w:cs="Arial"/>
          <w:szCs w:val="21"/>
        </w:rPr>
        <w:t xml:space="preserve">, </w:t>
      </w:r>
      <w:r w:rsidRPr="00EF113A">
        <w:rPr>
          <w:rFonts w:ascii="Arial" w:hAnsi="Arial" w:cs="Arial"/>
          <w:szCs w:val="21"/>
        </w:rPr>
        <w:t>Slug,</w:t>
      </w:r>
      <w:r w:rsidRPr="00EF113A">
        <w:rPr>
          <w:rFonts w:ascii="Arial" w:hAnsi="Arial" w:cs="Arial"/>
          <w:color w:val="000000" w:themeColor="text1"/>
          <w:kern w:val="24"/>
          <w:szCs w:val="21"/>
        </w:rPr>
        <w:t xml:space="preserve"> </w:t>
      </w:r>
      <w:r w:rsidRPr="00EF113A">
        <w:rPr>
          <w:rFonts w:ascii="Arial" w:hAnsi="Arial" w:cs="Arial"/>
          <w:szCs w:val="21"/>
        </w:rPr>
        <w:t xml:space="preserve">Twist and Zeb1 </w:t>
      </w:r>
      <w:r w:rsidR="00E110DE" w:rsidRPr="00EF113A">
        <w:rPr>
          <w:rFonts w:ascii="Arial" w:hAnsi="Arial" w:cs="Arial"/>
          <w:szCs w:val="21"/>
        </w:rPr>
        <w:t xml:space="preserve">by treated with urolithin A </w:t>
      </w:r>
      <w:r w:rsidRPr="00EF113A">
        <w:rPr>
          <w:rFonts w:ascii="Arial" w:hAnsi="Arial" w:cs="Arial"/>
          <w:szCs w:val="21"/>
        </w:rPr>
        <w:t xml:space="preserve">for 5 h </w:t>
      </w:r>
      <w:r w:rsidR="0066164D">
        <w:rPr>
          <w:rFonts w:ascii="Arial" w:hAnsi="Arial" w:cs="Arial"/>
          <w:szCs w:val="21"/>
        </w:rPr>
        <w:t>in</w:t>
      </w:r>
      <w:r w:rsidR="00E110DE" w:rsidRPr="00EF113A">
        <w:rPr>
          <w:rFonts w:ascii="Arial" w:hAnsi="Arial" w:cs="Arial"/>
          <w:szCs w:val="21"/>
        </w:rPr>
        <w:t xml:space="preserve"> A549 and H460 cells.</w:t>
      </w:r>
      <w:r w:rsidR="004D4B2E" w:rsidRPr="00EF113A">
        <w:rPr>
          <w:rFonts w:ascii="Arial" w:hAnsi="Arial" w:cs="Arial"/>
          <w:szCs w:val="21"/>
        </w:rPr>
        <w:t xml:space="preserve"> </w:t>
      </w:r>
      <w:r w:rsidRPr="00EF113A">
        <w:rPr>
          <w:rFonts w:ascii="Arial" w:hAnsi="Arial" w:cs="Arial"/>
          <w:szCs w:val="21"/>
        </w:rPr>
        <w:t>(B)</w:t>
      </w:r>
      <w:r w:rsidR="00A85556" w:rsidRPr="00EF113A">
        <w:rPr>
          <w:rFonts w:ascii="Arial" w:hAnsi="Arial" w:cs="Arial"/>
          <w:szCs w:val="21"/>
        </w:rPr>
        <w:t xml:space="preserve"> Related to Figure 2B. After Snail siRNA treatment, the level of Snail mRNA was detected by </w:t>
      </w:r>
      <w:r w:rsidR="0052464D">
        <w:rPr>
          <w:rFonts w:ascii="Arial" w:hAnsi="Arial" w:cs="Arial"/>
          <w:szCs w:val="21"/>
        </w:rPr>
        <w:t xml:space="preserve">real time </w:t>
      </w:r>
      <w:proofErr w:type="spellStart"/>
      <w:r w:rsidR="0052464D">
        <w:rPr>
          <w:rFonts w:ascii="Arial" w:hAnsi="Arial" w:cs="Arial"/>
          <w:szCs w:val="21"/>
        </w:rPr>
        <w:t>qRT</w:t>
      </w:r>
      <w:proofErr w:type="spellEnd"/>
      <w:r w:rsidR="0052464D">
        <w:rPr>
          <w:rFonts w:ascii="Arial" w:hAnsi="Arial" w:cs="Arial"/>
          <w:szCs w:val="21"/>
        </w:rPr>
        <w:t>-PCR</w:t>
      </w:r>
      <w:r w:rsidR="00A85556" w:rsidRPr="00EF113A">
        <w:rPr>
          <w:rFonts w:ascii="Arial" w:hAnsi="Arial" w:cs="Arial"/>
          <w:szCs w:val="21"/>
        </w:rPr>
        <w:t xml:space="preserve"> assay.</w:t>
      </w:r>
      <w:r w:rsidR="004D4B2E" w:rsidRPr="00EF113A">
        <w:rPr>
          <w:rFonts w:ascii="Arial" w:hAnsi="Arial" w:cs="Arial"/>
          <w:szCs w:val="21"/>
        </w:rPr>
        <w:t xml:space="preserve"> </w:t>
      </w:r>
      <w:r w:rsidRPr="00EF113A">
        <w:rPr>
          <w:rFonts w:ascii="Arial" w:hAnsi="Arial" w:cs="Arial"/>
          <w:szCs w:val="21"/>
        </w:rPr>
        <w:t>(C)</w:t>
      </w:r>
      <w:r w:rsidR="00826C81" w:rsidRPr="00EF113A">
        <w:rPr>
          <w:rFonts w:ascii="Arial" w:hAnsi="Arial" w:cs="Arial"/>
          <w:szCs w:val="21"/>
        </w:rPr>
        <w:t xml:space="preserve"> Related to Figure 2B</w:t>
      </w:r>
      <w:r w:rsidR="00E110DE" w:rsidRPr="00EF113A">
        <w:rPr>
          <w:rFonts w:ascii="Arial" w:hAnsi="Arial" w:cs="Arial"/>
          <w:szCs w:val="21"/>
        </w:rPr>
        <w:t>.</w:t>
      </w:r>
      <w:r w:rsidR="00826C81" w:rsidRPr="00EF113A">
        <w:rPr>
          <w:rFonts w:ascii="Arial" w:hAnsi="Arial" w:cs="Arial"/>
          <w:szCs w:val="21"/>
        </w:rPr>
        <w:t xml:space="preserve"> Quantitative optical density analysis of the expression levels of Snail and E-cadherin after transfection Snail siRNA.</w:t>
      </w:r>
      <w:r w:rsidR="00826C81" w:rsidRPr="00EF113A">
        <w:rPr>
          <w:rFonts w:ascii="Arial" w:eastAsia="宋体" w:hAnsi="Arial" w:cs="Arial"/>
          <w:kern w:val="0"/>
          <w:szCs w:val="21"/>
        </w:rPr>
        <w:t xml:space="preserve"> (* for difference from control cells; # for difference from control siRNA-transfected cells).</w:t>
      </w:r>
      <w:r w:rsidR="004D4B2E" w:rsidRPr="00EF113A">
        <w:rPr>
          <w:rFonts w:ascii="Arial" w:eastAsia="宋体" w:hAnsi="Arial" w:cs="Arial"/>
          <w:kern w:val="0"/>
          <w:szCs w:val="21"/>
        </w:rPr>
        <w:t xml:space="preserve"> </w:t>
      </w:r>
      <w:r w:rsidR="00826C81" w:rsidRPr="00EF113A">
        <w:rPr>
          <w:rFonts w:ascii="Arial" w:eastAsia="宋体" w:hAnsi="Arial" w:cs="Arial"/>
          <w:kern w:val="0"/>
          <w:szCs w:val="21"/>
        </w:rPr>
        <w:t>(D)</w:t>
      </w:r>
      <w:r w:rsidR="00826C81" w:rsidRPr="00EF113A">
        <w:rPr>
          <w:rFonts w:ascii="Arial" w:hAnsi="Arial" w:cs="Arial"/>
          <w:szCs w:val="21"/>
        </w:rPr>
        <w:t xml:space="preserve"> Related to Figure 2C. </w:t>
      </w:r>
      <w:r w:rsidR="00826C81" w:rsidRPr="00EF113A">
        <w:rPr>
          <w:rFonts w:ascii="Arial" w:hAnsi="Arial" w:cs="Arial"/>
          <w:szCs w:val="21"/>
        </w:rPr>
        <w:lastRenderedPageBreak/>
        <w:t xml:space="preserve">Quantitative optical density analysis of the expression levels of Snail and E-cadherin after transfection Snail </w:t>
      </w:r>
      <w:r w:rsidR="00803C6E" w:rsidRPr="00EF113A">
        <w:rPr>
          <w:rFonts w:ascii="Arial" w:eastAsia="宋体" w:hAnsi="Arial" w:cs="Arial"/>
          <w:kern w:val="0"/>
          <w:szCs w:val="21"/>
        </w:rPr>
        <w:t>cDNA</w:t>
      </w:r>
      <w:r w:rsidR="00826C81" w:rsidRPr="00EF113A">
        <w:rPr>
          <w:rFonts w:ascii="Arial" w:hAnsi="Arial" w:cs="Arial"/>
          <w:szCs w:val="21"/>
        </w:rPr>
        <w:t>.</w:t>
      </w:r>
      <w:r w:rsidR="00803C6E" w:rsidRPr="00EF113A">
        <w:rPr>
          <w:rFonts w:ascii="Arial" w:eastAsia="宋体" w:hAnsi="Arial" w:cs="Arial"/>
          <w:kern w:val="0"/>
          <w:szCs w:val="21"/>
        </w:rPr>
        <w:t xml:space="preserve"> (* for difference from control cells; # for difference from empty control plasmid).</w:t>
      </w:r>
      <w:r w:rsidR="00826C81" w:rsidRPr="00EF113A">
        <w:rPr>
          <w:rFonts w:ascii="Arial" w:eastAsia="宋体" w:hAnsi="Arial" w:cs="Arial"/>
          <w:kern w:val="0"/>
          <w:szCs w:val="21"/>
        </w:rPr>
        <w:t xml:space="preserve"> </w:t>
      </w:r>
      <w:r w:rsidR="004603C4" w:rsidRPr="00EF113A">
        <w:rPr>
          <w:rFonts w:ascii="Arial" w:eastAsia="宋体" w:hAnsi="Arial" w:cs="Arial"/>
          <w:kern w:val="0"/>
          <w:szCs w:val="21"/>
        </w:rPr>
        <w:t>T</w:t>
      </w:r>
      <w:r w:rsidR="00826C81" w:rsidRPr="00EF113A">
        <w:rPr>
          <w:rFonts w:ascii="Arial" w:eastAsia="宋体" w:hAnsi="Arial" w:cs="Arial"/>
          <w:kern w:val="0"/>
          <w:szCs w:val="21"/>
        </w:rPr>
        <w:t xml:space="preserve">he bars represent the </w:t>
      </w:r>
      <w:proofErr w:type="spellStart"/>
      <w:r w:rsidR="00826C81" w:rsidRPr="00EF113A">
        <w:rPr>
          <w:rFonts w:ascii="Arial" w:eastAsia="宋体" w:hAnsi="Arial" w:cs="Arial"/>
          <w:kern w:val="0"/>
          <w:szCs w:val="21"/>
        </w:rPr>
        <w:t>mean±S.D</w:t>
      </w:r>
      <w:proofErr w:type="spellEnd"/>
      <w:r w:rsidR="00826C81" w:rsidRPr="00EF113A">
        <w:rPr>
          <w:rFonts w:ascii="Arial" w:eastAsia="宋体" w:hAnsi="Arial" w:cs="Arial"/>
          <w:kern w:val="0"/>
          <w:szCs w:val="21"/>
        </w:rPr>
        <w:t>. of triplicates,</w:t>
      </w:r>
      <w:r w:rsidR="00826C81" w:rsidRPr="00EF113A">
        <w:rPr>
          <w:rFonts w:ascii="Arial" w:eastAsia="宋体" w:hAnsi="Arial" w:cs="Arial"/>
          <w:kern w:val="0"/>
          <w:szCs w:val="21"/>
          <w:vertAlign w:val="superscript"/>
        </w:rPr>
        <w:t>*</w:t>
      </w:r>
      <w:r w:rsidR="00826C81" w:rsidRPr="00EF113A">
        <w:rPr>
          <w:rFonts w:ascii="Arial" w:eastAsia="宋体" w:hAnsi="Arial" w:cs="Arial"/>
          <w:kern w:val="0"/>
          <w:szCs w:val="21"/>
        </w:rPr>
        <w:t>p</w:t>
      </w:r>
      <w:r w:rsidR="00826C81" w:rsidRPr="00EF113A">
        <w:rPr>
          <w:rFonts w:ascii="Arial" w:eastAsia="宋体" w:hAnsi="Arial" w:cs="Arial"/>
          <w:kern w:val="0"/>
          <w:szCs w:val="21"/>
        </w:rPr>
        <w:t>＜</w:t>
      </w:r>
      <w:r w:rsidR="00826C81" w:rsidRPr="00EF113A">
        <w:rPr>
          <w:rFonts w:ascii="Arial" w:eastAsia="宋体" w:hAnsi="Arial" w:cs="Arial"/>
          <w:kern w:val="0"/>
          <w:szCs w:val="21"/>
        </w:rPr>
        <w:t xml:space="preserve">0.05, </w:t>
      </w:r>
      <w:r w:rsidR="00826C81" w:rsidRPr="00EF113A">
        <w:rPr>
          <w:rFonts w:ascii="Arial" w:eastAsia="宋体" w:hAnsi="Arial" w:cs="Arial"/>
          <w:kern w:val="0"/>
          <w:szCs w:val="21"/>
          <w:vertAlign w:val="superscript"/>
        </w:rPr>
        <w:t>**</w:t>
      </w:r>
      <w:r w:rsidR="00826C81" w:rsidRPr="00EF113A">
        <w:rPr>
          <w:rFonts w:ascii="Arial" w:eastAsia="宋体" w:hAnsi="Arial" w:cs="Arial"/>
          <w:kern w:val="0"/>
          <w:szCs w:val="21"/>
        </w:rPr>
        <w:t>p</w:t>
      </w:r>
      <w:r w:rsidR="00826C81" w:rsidRPr="00EF113A">
        <w:rPr>
          <w:rFonts w:ascii="Arial" w:eastAsia="宋体" w:hAnsi="Arial" w:cs="Arial"/>
          <w:kern w:val="0"/>
          <w:szCs w:val="21"/>
        </w:rPr>
        <w:t>＜</w:t>
      </w:r>
      <w:r w:rsidR="00826C81" w:rsidRPr="00EF113A">
        <w:rPr>
          <w:rFonts w:ascii="Arial" w:eastAsia="宋体" w:hAnsi="Arial" w:cs="Arial"/>
          <w:kern w:val="0"/>
          <w:szCs w:val="21"/>
        </w:rPr>
        <w:t xml:space="preserve">0.01, </w:t>
      </w:r>
      <w:r w:rsidR="00826C81" w:rsidRPr="00EF113A">
        <w:rPr>
          <w:rFonts w:ascii="Arial" w:eastAsia="宋体" w:hAnsi="Arial" w:cs="Arial"/>
          <w:kern w:val="0"/>
          <w:szCs w:val="21"/>
          <w:vertAlign w:val="superscript"/>
        </w:rPr>
        <w:t>***</w:t>
      </w:r>
      <w:r w:rsidR="00826C81" w:rsidRPr="00EF113A">
        <w:rPr>
          <w:rFonts w:ascii="Arial" w:eastAsia="宋体" w:hAnsi="Arial" w:cs="Arial"/>
          <w:kern w:val="0"/>
          <w:szCs w:val="21"/>
        </w:rPr>
        <w:t>p</w:t>
      </w:r>
      <w:r w:rsidR="00826C81" w:rsidRPr="00EF113A">
        <w:rPr>
          <w:rFonts w:ascii="Arial" w:eastAsia="宋体" w:hAnsi="Arial" w:cs="Arial"/>
          <w:kern w:val="0"/>
          <w:szCs w:val="21"/>
        </w:rPr>
        <w:t>＜</w:t>
      </w:r>
      <w:r w:rsidR="00826C81" w:rsidRPr="00EF113A">
        <w:rPr>
          <w:rFonts w:ascii="Arial" w:eastAsia="宋体" w:hAnsi="Arial" w:cs="Arial"/>
          <w:kern w:val="0"/>
          <w:szCs w:val="21"/>
        </w:rPr>
        <w:t>0.00</w:t>
      </w:r>
      <w:r w:rsidR="00826C81" w:rsidRPr="00EF113A">
        <w:rPr>
          <w:rFonts w:ascii="Arial" w:hAnsi="Arial" w:cs="Arial"/>
          <w:szCs w:val="21"/>
        </w:rPr>
        <w:t>1</w:t>
      </w:r>
      <w:r w:rsidR="00826C81" w:rsidRPr="00EF113A">
        <w:rPr>
          <w:rFonts w:ascii="Arial" w:eastAsia="宋体" w:hAnsi="Arial" w:cs="Arial"/>
          <w:kern w:val="0"/>
          <w:szCs w:val="21"/>
        </w:rPr>
        <w:t xml:space="preserve">; </w:t>
      </w:r>
      <w:r w:rsidR="00826C81" w:rsidRPr="00EF113A">
        <w:rPr>
          <w:rFonts w:ascii="Arial" w:eastAsia="宋体" w:hAnsi="Arial" w:cs="Arial"/>
          <w:kern w:val="0"/>
          <w:szCs w:val="21"/>
          <w:vertAlign w:val="superscript"/>
        </w:rPr>
        <w:t>#</w:t>
      </w:r>
      <w:r w:rsidR="00826C81" w:rsidRPr="00EF113A">
        <w:rPr>
          <w:rFonts w:ascii="Arial" w:eastAsia="宋体" w:hAnsi="Arial" w:cs="Arial"/>
          <w:kern w:val="0"/>
          <w:szCs w:val="21"/>
        </w:rPr>
        <w:t>p</w:t>
      </w:r>
      <w:r w:rsidR="00826C81" w:rsidRPr="00EF113A">
        <w:rPr>
          <w:rFonts w:ascii="Arial" w:eastAsia="宋体" w:hAnsi="Arial" w:cs="Arial"/>
          <w:kern w:val="0"/>
          <w:szCs w:val="21"/>
        </w:rPr>
        <w:t>＜</w:t>
      </w:r>
      <w:r w:rsidR="00826C81" w:rsidRPr="00EF113A">
        <w:rPr>
          <w:rFonts w:ascii="Arial" w:eastAsia="宋体" w:hAnsi="Arial" w:cs="Arial"/>
          <w:kern w:val="0"/>
          <w:szCs w:val="21"/>
        </w:rPr>
        <w:t xml:space="preserve">0.05, </w:t>
      </w:r>
      <w:r w:rsidR="00826C81" w:rsidRPr="00EF113A">
        <w:rPr>
          <w:rFonts w:ascii="Arial" w:eastAsia="宋体" w:hAnsi="Arial" w:cs="Arial"/>
          <w:kern w:val="0"/>
          <w:szCs w:val="21"/>
          <w:vertAlign w:val="superscript"/>
        </w:rPr>
        <w:t>##</w:t>
      </w:r>
      <w:r w:rsidR="00826C81" w:rsidRPr="00EF113A">
        <w:rPr>
          <w:rFonts w:ascii="Arial" w:eastAsia="宋体" w:hAnsi="Arial" w:cs="Arial"/>
          <w:kern w:val="0"/>
          <w:szCs w:val="21"/>
        </w:rPr>
        <w:t>p</w:t>
      </w:r>
      <w:r w:rsidR="00826C81" w:rsidRPr="00EF113A">
        <w:rPr>
          <w:rFonts w:ascii="Arial" w:eastAsia="宋体" w:hAnsi="Arial" w:cs="Arial"/>
          <w:kern w:val="0"/>
          <w:szCs w:val="21"/>
        </w:rPr>
        <w:t>＜</w:t>
      </w:r>
      <w:r w:rsidR="00826C81" w:rsidRPr="00EF113A">
        <w:rPr>
          <w:rFonts w:ascii="Arial" w:eastAsia="宋体" w:hAnsi="Arial" w:cs="Arial"/>
          <w:kern w:val="0"/>
          <w:szCs w:val="21"/>
        </w:rPr>
        <w:t>0.01</w:t>
      </w:r>
      <w:r w:rsidR="00826C81" w:rsidRPr="00EF113A">
        <w:rPr>
          <w:rFonts w:ascii="Arial" w:eastAsia="宋体" w:hAnsi="Arial" w:cs="Arial"/>
          <w:kern w:val="0"/>
          <w:szCs w:val="21"/>
          <w:vertAlign w:val="superscript"/>
        </w:rPr>
        <w:t>###</w:t>
      </w:r>
      <w:r w:rsidR="00EE4446">
        <w:rPr>
          <w:rFonts w:ascii="Arial" w:eastAsia="宋体" w:hAnsi="Arial" w:cs="Arial" w:hint="eastAsia"/>
          <w:kern w:val="0"/>
          <w:szCs w:val="21"/>
        </w:rPr>
        <w:t>,</w:t>
      </w:r>
      <w:r w:rsidR="00826C81" w:rsidRPr="00EF113A">
        <w:rPr>
          <w:rFonts w:ascii="Arial" w:eastAsia="宋体" w:hAnsi="Arial" w:cs="Arial"/>
          <w:kern w:val="0"/>
          <w:szCs w:val="21"/>
        </w:rPr>
        <w:t>p</w:t>
      </w:r>
      <w:r w:rsidR="00826C81" w:rsidRPr="00EF113A">
        <w:rPr>
          <w:rFonts w:ascii="Arial" w:eastAsia="宋体" w:hAnsi="Arial" w:cs="Arial"/>
          <w:kern w:val="0"/>
          <w:szCs w:val="21"/>
        </w:rPr>
        <w:t>＜</w:t>
      </w:r>
      <w:r w:rsidR="00826C81" w:rsidRPr="00EF113A">
        <w:rPr>
          <w:rFonts w:ascii="Arial" w:eastAsia="宋体" w:hAnsi="Arial" w:cs="Arial"/>
          <w:kern w:val="0"/>
          <w:szCs w:val="21"/>
        </w:rPr>
        <w:t>0.001.</w:t>
      </w:r>
      <w:r w:rsidR="00B92216" w:rsidRPr="00B92216">
        <w:t xml:space="preserve"> </w:t>
      </w:r>
      <w:r w:rsidR="00B92216" w:rsidRPr="00D4350C">
        <w:rPr>
          <w:rFonts w:ascii="Arial" w:hAnsi="Arial" w:cs="Arial"/>
        </w:rPr>
        <w:t>ns means no statistical difference.</w:t>
      </w:r>
    </w:p>
    <w:p w:rsidR="000B1300" w:rsidRDefault="000B1300" w:rsidP="00EF113A">
      <w:pPr>
        <w:spacing w:line="480" w:lineRule="auto"/>
        <w:jc w:val="left"/>
        <w:rPr>
          <w:rFonts w:ascii="Arial" w:hAnsi="Arial" w:cs="Arial"/>
          <w:b/>
          <w:szCs w:val="21"/>
        </w:rPr>
      </w:pPr>
    </w:p>
    <w:p w:rsidR="00E06851" w:rsidRDefault="00BD7703" w:rsidP="00EF113A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noProof/>
          <w:szCs w:val="21"/>
        </w:rPr>
        <w:drawing>
          <wp:inline distT="0" distB="0" distL="0" distR="0">
            <wp:extent cx="5274310" cy="4074105"/>
            <wp:effectExtent l="0" t="0" r="0" b="0"/>
            <wp:docPr id="11" name="图片 11" descr="C:\Users\PC\Desktop\UA补\UA supplementary data\Supplementary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UA补\UA supplementary data\Supplementary Figure 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9" w:rsidRPr="00EF113A" w:rsidRDefault="00051C49" w:rsidP="00EF113A">
      <w:pPr>
        <w:spacing w:line="480" w:lineRule="auto"/>
        <w:jc w:val="left"/>
        <w:rPr>
          <w:rFonts w:ascii="Arial" w:hAnsi="Arial" w:cs="Arial"/>
          <w:b/>
          <w:szCs w:val="21"/>
        </w:rPr>
      </w:pPr>
    </w:p>
    <w:p w:rsidR="000B1300" w:rsidRPr="00EF113A" w:rsidRDefault="000B1300" w:rsidP="00EF113A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EF113A">
        <w:rPr>
          <w:rFonts w:ascii="Arial" w:hAnsi="Arial" w:cs="Arial"/>
          <w:b/>
          <w:szCs w:val="21"/>
        </w:rPr>
        <w:t>Figure S3. Quantitative analysis of Figure 3 Western blotting and mdm2 mRNA level.</w:t>
      </w:r>
    </w:p>
    <w:p w:rsidR="00EB10F8" w:rsidRPr="00EF113A" w:rsidRDefault="00803C6E" w:rsidP="00EF113A">
      <w:pPr>
        <w:pStyle w:val="a3"/>
        <w:spacing w:before="0" w:beforeAutospacing="0" w:after="0" w:afterAutospacing="0" w:line="480" w:lineRule="auto"/>
        <w:rPr>
          <w:rFonts w:ascii="Arial" w:hAnsi="Arial" w:cs="Arial"/>
          <w:sz w:val="21"/>
          <w:szCs w:val="21"/>
        </w:rPr>
      </w:pPr>
      <w:r w:rsidRPr="00EF113A">
        <w:rPr>
          <w:rFonts w:ascii="Arial" w:hAnsi="Arial" w:cs="Arial"/>
          <w:sz w:val="21"/>
          <w:szCs w:val="21"/>
        </w:rPr>
        <w:t xml:space="preserve">(A) Related to Figure 3C. Quantitative optical density analysis of </w:t>
      </w:r>
      <w:r w:rsidRPr="00EF113A">
        <w:rPr>
          <w:rFonts w:ascii="Arial" w:eastAsiaTheme="minorEastAsia" w:hAnsi="Arial" w:cs="Arial"/>
          <w:color w:val="000000"/>
          <w:kern w:val="24"/>
          <w:sz w:val="21"/>
          <w:szCs w:val="21"/>
        </w:rPr>
        <w:t xml:space="preserve">Snail </w:t>
      </w:r>
      <w:r w:rsidRPr="00EF113A">
        <w:rPr>
          <w:rFonts w:ascii="Arial" w:hAnsi="Arial" w:cs="Arial"/>
          <w:sz w:val="21"/>
          <w:szCs w:val="21"/>
        </w:rPr>
        <w:t xml:space="preserve">expression </w:t>
      </w:r>
      <w:r w:rsidR="00E61D3F" w:rsidRPr="00EF113A">
        <w:rPr>
          <w:rFonts w:ascii="Arial" w:hAnsi="Arial" w:cs="Arial"/>
          <w:sz w:val="21"/>
          <w:szCs w:val="21"/>
        </w:rPr>
        <w:t xml:space="preserve">pretreated or untreated with </w:t>
      </w:r>
      <w:r w:rsidR="00E61D3F" w:rsidRPr="00EF113A"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t>CHX</w:t>
      </w:r>
      <w:r w:rsidR="00E61D3F" w:rsidRPr="00EF113A">
        <w:rPr>
          <w:rFonts w:ascii="Arial" w:hAnsi="Arial" w:cs="Arial"/>
          <w:sz w:val="21"/>
          <w:szCs w:val="21"/>
        </w:rPr>
        <w:t xml:space="preserve"> </w:t>
      </w:r>
      <w:r w:rsidRPr="00EF113A">
        <w:rPr>
          <w:rFonts w:ascii="Arial" w:hAnsi="Arial" w:cs="Arial"/>
          <w:sz w:val="21"/>
          <w:szCs w:val="21"/>
        </w:rPr>
        <w:t>in the presence of urolithin A (10</w:t>
      </w:r>
      <w:r w:rsidRPr="00EF113A"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t>μM</w:t>
      </w:r>
      <w:r w:rsidRPr="00EF113A">
        <w:rPr>
          <w:rFonts w:ascii="Arial" w:hAnsi="Arial" w:cs="Arial"/>
          <w:sz w:val="21"/>
          <w:szCs w:val="21"/>
        </w:rPr>
        <w:t xml:space="preserve">) </w:t>
      </w:r>
      <w:r w:rsidR="00C7171A" w:rsidRPr="00EF113A">
        <w:rPr>
          <w:rFonts w:ascii="Arial" w:hAnsi="Arial" w:cs="Arial"/>
          <w:sz w:val="21"/>
          <w:szCs w:val="21"/>
        </w:rPr>
        <w:t>(* for difference from control cells; # for difference from treated with urolithin A or untreated).</w:t>
      </w:r>
      <w:r w:rsidR="00E95F20" w:rsidRPr="00EF113A">
        <w:rPr>
          <w:rFonts w:ascii="Arial" w:hAnsi="Arial" w:cs="Arial"/>
          <w:sz w:val="21"/>
          <w:szCs w:val="21"/>
        </w:rPr>
        <w:t xml:space="preserve"> (B)Related to Figure 3D. Quantitative optical density analysis of </w:t>
      </w:r>
      <w:r w:rsidR="00E95F20" w:rsidRPr="00EF113A">
        <w:rPr>
          <w:rFonts w:ascii="Arial" w:eastAsiaTheme="minorEastAsia" w:hAnsi="Arial" w:cs="Arial"/>
          <w:color w:val="000000"/>
          <w:kern w:val="24"/>
          <w:sz w:val="21"/>
          <w:szCs w:val="21"/>
        </w:rPr>
        <w:t>Snail,</w:t>
      </w:r>
      <w:r w:rsidR="00EF113A" w:rsidRPr="00EF113A">
        <w:rPr>
          <w:rFonts w:ascii="Arial" w:eastAsiaTheme="minorEastAsia" w:hAnsi="Arial" w:cs="Arial"/>
          <w:color w:val="000000"/>
          <w:kern w:val="24"/>
          <w:sz w:val="21"/>
          <w:szCs w:val="21"/>
        </w:rPr>
        <w:t xml:space="preserve"> </w:t>
      </w:r>
      <w:r w:rsidR="00E95F20" w:rsidRPr="00EF113A">
        <w:rPr>
          <w:rFonts w:ascii="Arial" w:eastAsiaTheme="minorEastAsia" w:hAnsi="Arial" w:cs="Arial"/>
          <w:color w:val="000000"/>
          <w:kern w:val="24"/>
          <w:sz w:val="21"/>
          <w:szCs w:val="21"/>
        </w:rPr>
        <w:t>p62 and LC3A/B</w:t>
      </w:r>
      <w:r w:rsidR="00E95F20" w:rsidRPr="00EF113A">
        <w:rPr>
          <w:rFonts w:ascii="Arial" w:hAnsi="Arial" w:cs="Arial"/>
          <w:sz w:val="21"/>
          <w:szCs w:val="21"/>
        </w:rPr>
        <w:t xml:space="preserve"> expression </w:t>
      </w:r>
      <w:r w:rsidR="00FA1A1E" w:rsidRPr="00EF113A">
        <w:rPr>
          <w:rFonts w:ascii="Arial" w:hAnsi="Arial" w:cs="Arial"/>
          <w:sz w:val="21"/>
          <w:szCs w:val="21"/>
        </w:rPr>
        <w:lastRenderedPageBreak/>
        <w:t xml:space="preserve">pretreated or untreated with </w:t>
      </w:r>
      <w:r w:rsidR="00FA1A1E" w:rsidRPr="00EF113A">
        <w:rPr>
          <w:rFonts w:ascii="Arial" w:eastAsiaTheme="minorEastAsia" w:hAnsi="Arial" w:cs="Arial"/>
          <w:color w:val="000000"/>
          <w:kern w:val="24"/>
          <w:sz w:val="21"/>
          <w:szCs w:val="21"/>
        </w:rPr>
        <w:t>PII (20μM)</w:t>
      </w:r>
      <w:r w:rsidR="00FA1A1E">
        <w:rPr>
          <w:rFonts w:ascii="Arial" w:eastAsiaTheme="minorEastAsia" w:hAnsi="Arial" w:cs="Arial"/>
          <w:color w:val="000000"/>
          <w:kern w:val="24"/>
          <w:sz w:val="21"/>
          <w:szCs w:val="21"/>
        </w:rPr>
        <w:t xml:space="preserve"> </w:t>
      </w:r>
      <w:r w:rsidR="00E95F20" w:rsidRPr="00EF113A">
        <w:rPr>
          <w:rFonts w:ascii="Arial" w:hAnsi="Arial" w:cs="Arial"/>
          <w:sz w:val="21"/>
          <w:szCs w:val="21"/>
        </w:rPr>
        <w:t>in the presence of urolithin A (10,20</w:t>
      </w:r>
      <w:r w:rsidR="00E95F20" w:rsidRPr="00EF113A"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t>μM</w:t>
      </w:r>
      <w:r w:rsidR="00E95F20" w:rsidRPr="00EF113A">
        <w:rPr>
          <w:rFonts w:ascii="Arial" w:hAnsi="Arial" w:cs="Arial"/>
          <w:sz w:val="21"/>
          <w:szCs w:val="21"/>
        </w:rPr>
        <w:t xml:space="preserve">) (* for difference from control cells; # for difference from treated with </w:t>
      </w:r>
      <w:r w:rsidR="00E95F20" w:rsidRPr="00EF113A">
        <w:rPr>
          <w:rFonts w:ascii="Arial" w:eastAsiaTheme="minorEastAsia" w:hAnsi="Arial" w:cs="Arial"/>
          <w:color w:val="000000"/>
          <w:kern w:val="24"/>
          <w:sz w:val="21"/>
          <w:szCs w:val="21"/>
        </w:rPr>
        <w:t>PII (20μM)</w:t>
      </w:r>
      <w:r w:rsidR="00E95F20" w:rsidRPr="00EF113A">
        <w:rPr>
          <w:rFonts w:ascii="Arial" w:hAnsi="Arial" w:cs="Arial"/>
          <w:sz w:val="21"/>
          <w:szCs w:val="21"/>
        </w:rPr>
        <w:t xml:space="preserve"> or untreated). (C)Related to Figure 3E. Quantitative optical density analysis of </w:t>
      </w:r>
      <w:r w:rsidR="00E95F20" w:rsidRPr="00EF113A">
        <w:rPr>
          <w:rFonts w:ascii="Arial" w:eastAsiaTheme="minorEastAsia" w:hAnsi="Arial" w:cs="Arial"/>
          <w:color w:val="000000"/>
          <w:kern w:val="24"/>
          <w:sz w:val="21"/>
          <w:szCs w:val="21"/>
        </w:rPr>
        <w:t>Snail</w:t>
      </w:r>
      <w:r w:rsidR="00E95F20" w:rsidRPr="00EF113A">
        <w:rPr>
          <w:rFonts w:ascii="Arial" w:hAnsi="Arial" w:cs="Arial"/>
          <w:sz w:val="21"/>
          <w:szCs w:val="21"/>
        </w:rPr>
        <w:t xml:space="preserve"> expression in the presence of urolithin A (0,10,20</w:t>
      </w:r>
      <w:r w:rsidR="00E95F20" w:rsidRPr="00EF113A"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t>μM</w:t>
      </w:r>
      <w:r w:rsidR="00E95F20" w:rsidRPr="00EF113A">
        <w:rPr>
          <w:rFonts w:ascii="Arial" w:hAnsi="Arial" w:cs="Arial"/>
          <w:sz w:val="21"/>
          <w:szCs w:val="21"/>
        </w:rPr>
        <w:t xml:space="preserve">) and pretreated with </w:t>
      </w:r>
      <w:r w:rsidR="00E95F20" w:rsidRPr="00EF113A">
        <w:rPr>
          <w:rFonts w:ascii="Arial" w:eastAsiaTheme="minorEastAsia" w:hAnsi="Arial" w:cs="Arial"/>
          <w:color w:val="000000"/>
          <w:kern w:val="24"/>
          <w:sz w:val="21"/>
          <w:szCs w:val="21"/>
        </w:rPr>
        <w:t>PII (20μM)</w:t>
      </w:r>
      <w:r w:rsidR="00FA1A1E">
        <w:rPr>
          <w:rFonts w:ascii="Arial" w:eastAsiaTheme="minorEastAsia" w:hAnsi="Arial" w:cs="Arial"/>
          <w:color w:val="000000"/>
          <w:kern w:val="24"/>
          <w:sz w:val="21"/>
          <w:szCs w:val="21"/>
        </w:rPr>
        <w:t xml:space="preserve"> </w:t>
      </w:r>
      <w:r w:rsidR="00E95F20" w:rsidRPr="00EF113A">
        <w:rPr>
          <w:rFonts w:ascii="Arial" w:hAnsi="Arial" w:cs="Arial"/>
          <w:sz w:val="21"/>
          <w:szCs w:val="21"/>
        </w:rPr>
        <w:t xml:space="preserve">or untreated (* for difference from control cells; # for difference from treated with </w:t>
      </w:r>
      <w:r w:rsidR="00E95F20" w:rsidRPr="00EF113A">
        <w:rPr>
          <w:rFonts w:ascii="Arial" w:eastAsiaTheme="minorEastAsia" w:hAnsi="Arial" w:cs="Arial"/>
          <w:color w:val="000000"/>
          <w:kern w:val="24"/>
          <w:sz w:val="21"/>
          <w:szCs w:val="21"/>
        </w:rPr>
        <w:t>PII (20μM)</w:t>
      </w:r>
      <w:r w:rsidR="00E95F20" w:rsidRPr="00EF113A">
        <w:rPr>
          <w:rFonts w:ascii="Arial" w:hAnsi="Arial" w:cs="Arial"/>
          <w:sz w:val="21"/>
          <w:szCs w:val="21"/>
        </w:rPr>
        <w:t xml:space="preserve"> or untreated).</w:t>
      </w:r>
      <w:r w:rsidR="00FA1A1E">
        <w:rPr>
          <w:rFonts w:ascii="Arial" w:hAnsi="Arial" w:cs="Arial"/>
          <w:sz w:val="21"/>
          <w:szCs w:val="21"/>
        </w:rPr>
        <w:t xml:space="preserve"> </w:t>
      </w:r>
      <w:r w:rsidR="00911191" w:rsidRPr="00EF113A">
        <w:rPr>
          <w:rFonts w:ascii="Arial" w:hAnsi="Arial" w:cs="Arial"/>
          <w:sz w:val="21"/>
          <w:szCs w:val="21"/>
        </w:rPr>
        <w:t xml:space="preserve">(D) Related to Figure 3G. Quantitative optical density analysis of mdm2 expression </w:t>
      </w:r>
      <w:r w:rsidR="00911191" w:rsidRPr="00EF113A">
        <w:rPr>
          <w:rFonts w:ascii="Arial" w:hAnsi="Arial" w:cs="Arial"/>
          <w:color w:val="000000"/>
          <w:sz w:val="21"/>
          <w:szCs w:val="21"/>
        </w:rPr>
        <w:t xml:space="preserve">by treated with </w:t>
      </w:r>
      <w:r w:rsidR="00911191" w:rsidRPr="00EF113A">
        <w:rPr>
          <w:rFonts w:ascii="Arial" w:hAnsi="Arial" w:cs="Arial"/>
          <w:sz w:val="21"/>
          <w:szCs w:val="21"/>
        </w:rPr>
        <w:t>urolithin A for 5 h.</w:t>
      </w:r>
      <w:r w:rsidR="00FA1A1E">
        <w:rPr>
          <w:rFonts w:ascii="Arial" w:hAnsi="Arial" w:cs="Arial"/>
          <w:sz w:val="21"/>
          <w:szCs w:val="21"/>
        </w:rPr>
        <w:t xml:space="preserve"> </w:t>
      </w:r>
      <w:r w:rsidR="00911191" w:rsidRPr="00EF113A">
        <w:rPr>
          <w:rFonts w:ascii="Arial" w:hAnsi="Arial" w:cs="Arial"/>
          <w:sz w:val="21"/>
          <w:szCs w:val="21"/>
        </w:rPr>
        <w:t>(E) Related to Figure 3H.</w:t>
      </w:r>
      <w:r w:rsidR="0063717D" w:rsidRPr="00EF113A">
        <w:rPr>
          <w:rFonts w:ascii="Arial" w:hAnsi="Arial" w:cs="Arial"/>
          <w:sz w:val="21"/>
          <w:szCs w:val="21"/>
        </w:rPr>
        <w:t xml:space="preserve"> Quantitative optical density analysis of the expression levels of Snail and mdm2 after transfection </w:t>
      </w:r>
      <w:r w:rsidR="0063717D" w:rsidRPr="00EF113A">
        <w:rPr>
          <w:rFonts w:ascii="Arial" w:eastAsiaTheme="minorEastAsia" w:hAnsi="Arial" w:cs="Arial"/>
          <w:kern w:val="2"/>
          <w:sz w:val="21"/>
          <w:szCs w:val="21"/>
        </w:rPr>
        <w:t>mdm2</w:t>
      </w:r>
      <w:r w:rsidR="0063717D" w:rsidRPr="00EF113A">
        <w:rPr>
          <w:rFonts w:ascii="Arial" w:hAnsi="Arial" w:cs="Arial"/>
          <w:sz w:val="21"/>
          <w:szCs w:val="21"/>
        </w:rPr>
        <w:t xml:space="preserve"> cDNA. (* for difference from control cells; # for difference from empty control plasmid).</w:t>
      </w:r>
      <w:r w:rsidR="00FA1A1E">
        <w:rPr>
          <w:rFonts w:ascii="Arial" w:hAnsi="Arial" w:cs="Arial"/>
          <w:sz w:val="21"/>
          <w:szCs w:val="21"/>
        </w:rPr>
        <w:t xml:space="preserve"> </w:t>
      </w:r>
      <w:r w:rsidR="0063717D" w:rsidRPr="00EF113A">
        <w:rPr>
          <w:rFonts w:ascii="Arial" w:hAnsi="Arial" w:cs="Arial"/>
          <w:sz w:val="21"/>
          <w:szCs w:val="21"/>
        </w:rPr>
        <w:t>(F)</w:t>
      </w:r>
      <w:r w:rsidR="003361D8" w:rsidRPr="00EF113A">
        <w:rPr>
          <w:rFonts w:ascii="Arial" w:hAnsi="Arial" w:cs="Arial"/>
          <w:sz w:val="21"/>
          <w:szCs w:val="21"/>
        </w:rPr>
        <w:t xml:space="preserve"> Related to Figure 3I. After mdm2 siRNA treatment, the level of mdm2 mRNA was detected by </w:t>
      </w:r>
      <w:r w:rsidR="00FA1A1E" w:rsidRPr="00FA1A1E">
        <w:rPr>
          <w:rFonts w:ascii="Arial" w:hAnsi="Arial" w:cs="Arial"/>
          <w:sz w:val="21"/>
          <w:szCs w:val="21"/>
        </w:rPr>
        <w:t xml:space="preserve">real time </w:t>
      </w:r>
      <w:proofErr w:type="spellStart"/>
      <w:r w:rsidR="00FA1A1E" w:rsidRPr="00FA1A1E">
        <w:rPr>
          <w:rFonts w:ascii="Arial" w:hAnsi="Arial" w:cs="Arial"/>
          <w:sz w:val="21"/>
          <w:szCs w:val="21"/>
        </w:rPr>
        <w:t>qRT</w:t>
      </w:r>
      <w:proofErr w:type="spellEnd"/>
      <w:r w:rsidR="00FA1A1E" w:rsidRPr="00FA1A1E">
        <w:rPr>
          <w:rFonts w:ascii="Arial" w:hAnsi="Arial" w:cs="Arial"/>
          <w:sz w:val="21"/>
          <w:szCs w:val="21"/>
        </w:rPr>
        <w:t>-PCR</w:t>
      </w:r>
      <w:r w:rsidR="00FA1A1E">
        <w:rPr>
          <w:rFonts w:ascii="Arial" w:hAnsi="Arial" w:cs="Arial"/>
          <w:sz w:val="21"/>
          <w:szCs w:val="21"/>
        </w:rPr>
        <w:t xml:space="preserve"> analysis</w:t>
      </w:r>
      <w:r w:rsidR="003361D8" w:rsidRPr="00EF113A">
        <w:rPr>
          <w:rFonts w:ascii="Arial" w:hAnsi="Arial" w:cs="Arial"/>
          <w:sz w:val="21"/>
          <w:szCs w:val="21"/>
        </w:rPr>
        <w:t>.</w:t>
      </w:r>
      <w:r w:rsidR="0063717D" w:rsidRPr="00EF113A">
        <w:rPr>
          <w:rFonts w:ascii="Arial" w:hAnsi="Arial" w:cs="Arial"/>
          <w:sz w:val="21"/>
          <w:szCs w:val="21"/>
        </w:rPr>
        <w:t xml:space="preserve"> (G)</w:t>
      </w:r>
      <w:r w:rsidR="001F1B12" w:rsidRPr="00EF113A">
        <w:rPr>
          <w:rFonts w:ascii="Arial" w:hAnsi="Arial" w:cs="Arial"/>
          <w:sz w:val="21"/>
          <w:szCs w:val="21"/>
        </w:rPr>
        <w:t xml:space="preserve"> </w:t>
      </w:r>
      <w:r w:rsidR="0063717D" w:rsidRPr="00EF113A">
        <w:rPr>
          <w:rFonts w:ascii="Arial" w:hAnsi="Arial" w:cs="Arial"/>
          <w:sz w:val="21"/>
          <w:szCs w:val="21"/>
        </w:rPr>
        <w:t>Related to Figure 3I. Quantitative optical density analysis of the expression levels of Snail and mdm2 after transfection mdm2 siRNA. (* for difference from control cells; # for difference from control siRNA-transfected cells).</w:t>
      </w:r>
      <w:r w:rsidR="00EB10F8" w:rsidRPr="00EF113A">
        <w:rPr>
          <w:rFonts w:ascii="Arial" w:hAnsi="Arial" w:cs="Arial"/>
          <w:sz w:val="21"/>
          <w:szCs w:val="21"/>
        </w:rPr>
        <w:t xml:space="preserve"> </w:t>
      </w:r>
      <w:r w:rsidR="00906800">
        <w:rPr>
          <w:rFonts w:ascii="Arial" w:hAnsi="Arial" w:cs="Arial"/>
          <w:sz w:val="21"/>
          <w:szCs w:val="21"/>
        </w:rPr>
        <w:t>T</w:t>
      </w:r>
      <w:r w:rsidR="00EB10F8" w:rsidRPr="00EF113A">
        <w:rPr>
          <w:rFonts w:ascii="Arial" w:hAnsi="Arial" w:cs="Arial"/>
          <w:sz w:val="21"/>
          <w:szCs w:val="21"/>
        </w:rPr>
        <w:t xml:space="preserve">he bars represent the </w:t>
      </w:r>
      <w:proofErr w:type="spellStart"/>
      <w:r w:rsidR="00EB10F8" w:rsidRPr="00EF113A">
        <w:rPr>
          <w:rFonts w:ascii="Arial" w:hAnsi="Arial" w:cs="Arial"/>
          <w:sz w:val="21"/>
          <w:szCs w:val="21"/>
        </w:rPr>
        <w:t>mean±S.D</w:t>
      </w:r>
      <w:proofErr w:type="spellEnd"/>
      <w:r w:rsidR="00EB10F8" w:rsidRPr="00EF113A">
        <w:rPr>
          <w:rFonts w:ascii="Arial" w:hAnsi="Arial" w:cs="Arial"/>
          <w:sz w:val="21"/>
          <w:szCs w:val="21"/>
        </w:rPr>
        <w:t>. of triplicates,</w:t>
      </w:r>
      <w:r w:rsidR="00EB10F8" w:rsidRPr="00EF113A">
        <w:rPr>
          <w:rFonts w:ascii="Arial" w:hAnsi="Arial" w:cs="Arial"/>
          <w:sz w:val="21"/>
          <w:szCs w:val="21"/>
          <w:vertAlign w:val="superscript"/>
        </w:rPr>
        <w:t>*</w:t>
      </w:r>
      <w:r w:rsidR="00EB10F8" w:rsidRPr="00EF113A">
        <w:rPr>
          <w:rFonts w:ascii="Arial" w:hAnsi="Arial" w:cs="Arial"/>
          <w:sz w:val="21"/>
          <w:szCs w:val="21"/>
        </w:rPr>
        <w:t>p</w:t>
      </w:r>
      <w:r w:rsidR="00EB10F8" w:rsidRPr="00EF113A">
        <w:rPr>
          <w:rFonts w:ascii="Arial" w:hAnsi="Arial" w:cs="Arial"/>
          <w:sz w:val="21"/>
          <w:szCs w:val="21"/>
        </w:rPr>
        <w:t>＜</w:t>
      </w:r>
      <w:r w:rsidR="00EB10F8" w:rsidRPr="00EF113A">
        <w:rPr>
          <w:rFonts w:ascii="Arial" w:hAnsi="Arial" w:cs="Arial"/>
          <w:sz w:val="21"/>
          <w:szCs w:val="21"/>
        </w:rPr>
        <w:t xml:space="preserve">0.05, </w:t>
      </w:r>
      <w:r w:rsidR="00EB10F8" w:rsidRPr="00EF113A">
        <w:rPr>
          <w:rFonts w:ascii="Arial" w:hAnsi="Arial" w:cs="Arial"/>
          <w:sz w:val="21"/>
          <w:szCs w:val="21"/>
          <w:vertAlign w:val="superscript"/>
        </w:rPr>
        <w:t>**</w:t>
      </w:r>
      <w:r w:rsidR="00EB10F8" w:rsidRPr="00EF113A">
        <w:rPr>
          <w:rFonts w:ascii="Arial" w:hAnsi="Arial" w:cs="Arial"/>
          <w:sz w:val="21"/>
          <w:szCs w:val="21"/>
        </w:rPr>
        <w:t>p</w:t>
      </w:r>
      <w:r w:rsidR="00EB10F8" w:rsidRPr="00EF113A">
        <w:rPr>
          <w:rFonts w:ascii="Arial" w:hAnsi="Arial" w:cs="Arial"/>
          <w:sz w:val="21"/>
          <w:szCs w:val="21"/>
        </w:rPr>
        <w:t>＜</w:t>
      </w:r>
      <w:r w:rsidR="00EB10F8" w:rsidRPr="00EF113A">
        <w:rPr>
          <w:rFonts w:ascii="Arial" w:hAnsi="Arial" w:cs="Arial"/>
          <w:sz w:val="21"/>
          <w:szCs w:val="21"/>
        </w:rPr>
        <w:t xml:space="preserve">0.01, </w:t>
      </w:r>
      <w:r w:rsidR="00EB10F8" w:rsidRPr="00EF113A">
        <w:rPr>
          <w:rFonts w:ascii="Arial" w:hAnsi="Arial" w:cs="Arial"/>
          <w:sz w:val="21"/>
          <w:szCs w:val="21"/>
          <w:vertAlign w:val="superscript"/>
        </w:rPr>
        <w:t>***</w:t>
      </w:r>
      <w:r w:rsidR="00EB10F8" w:rsidRPr="00EF113A">
        <w:rPr>
          <w:rFonts w:ascii="Arial" w:hAnsi="Arial" w:cs="Arial"/>
          <w:sz w:val="21"/>
          <w:szCs w:val="21"/>
        </w:rPr>
        <w:t>p</w:t>
      </w:r>
      <w:r w:rsidR="00EB10F8" w:rsidRPr="00EF113A">
        <w:rPr>
          <w:rFonts w:ascii="Arial" w:hAnsi="Arial" w:cs="Arial"/>
          <w:sz w:val="21"/>
          <w:szCs w:val="21"/>
        </w:rPr>
        <w:t>＜</w:t>
      </w:r>
      <w:r w:rsidR="00EB10F8" w:rsidRPr="00EF113A">
        <w:rPr>
          <w:rFonts w:ascii="Arial" w:hAnsi="Arial" w:cs="Arial"/>
          <w:sz w:val="21"/>
          <w:szCs w:val="21"/>
        </w:rPr>
        <w:t xml:space="preserve">0.001; </w:t>
      </w:r>
      <w:r w:rsidR="00EB10F8" w:rsidRPr="00EF113A">
        <w:rPr>
          <w:rFonts w:ascii="Arial" w:hAnsi="Arial" w:cs="Arial"/>
          <w:sz w:val="21"/>
          <w:szCs w:val="21"/>
          <w:vertAlign w:val="superscript"/>
        </w:rPr>
        <w:t>#</w:t>
      </w:r>
      <w:r w:rsidR="00EB10F8" w:rsidRPr="00EF113A">
        <w:rPr>
          <w:rFonts w:ascii="Arial" w:hAnsi="Arial" w:cs="Arial"/>
          <w:sz w:val="21"/>
          <w:szCs w:val="21"/>
        </w:rPr>
        <w:t>p</w:t>
      </w:r>
      <w:r w:rsidR="00EB10F8" w:rsidRPr="00EF113A">
        <w:rPr>
          <w:rFonts w:ascii="Arial" w:hAnsi="Arial" w:cs="Arial"/>
          <w:sz w:val="21"/>
          <w:szCs w:val="21"/>
        </w:rPr>
        <w:t>＜</w:t>
      </w:r>
      <w:r w:rsidR="00EB10F8" w:rsidRPr="00EF113A">
        <w:rPr>
          <w:rFonts w:ascii="Arial" w:hAnsi="Arial" w:cs="Arial"/>
          <w:sz w:val="21"/>
          <w:szCs w:val="21"/>
        </w:rPr>
        <w:t xml:space="preserve">0.05, </w:t>
      </w:r>
      <w:r w:rsidR="00EB10F8" w:rsidRPr="00EF113A">
        <w:rPr>
          <w:rFonts w:ascii="Arial" w:hAnsi="Arial" w:cs="Arial"/>
          <w:sz w:val="21"/>
          <w:szCs w:val="21"/>
          <w:vertAlign w:val="superscript"/>
        </w:rPr>
        <w:t>##</w:t>
      </w:r>
      <w:r w:rsidR="00EB10F8" w:rsidRPr="00EF113A">
        <w:rPr>
          <w:rFonts w:ascii="Arial" w:hAnsi="Arial" w:cs="Arial"/>
          <w:sz w:val="21"/>
          <w:szCs w:val="21"/>
        </w:rPr>
        <w:t>p</w:t>
      </w:r>
      <w:r w:rsidR="00EB10F8" w:rsidRPr="00EF113A">
        <w:rPr>
          <w:rFonts w:ascii="Arial" w:hAnsi="Arial" w:cs="Arial"/>
          <w:sz w:val="21"/>
          <w:szCs w:val="21"/>
        </w:rPr>
        <w:t>＜</w:t>
      </w:r>
      <w:r w:rsidR="00EB10F8" w:rsidRPr="00EF113A">
        <w:rPr>
          <w:rFonts w:ascii="Arial" w:hAnsi="Arial" w:cs="Arial"/>
          <w:sz w:val="21"/>
          <w:szCs w:val="21"/>
        </w:rPr>
        <w:t>0.01</w:t>
      </w:r>
      <w:r w:rsidR="00EB10F8" w:rsidRPr="00EF113A">
        <w:rPr>
          <w:rFonts w:ascii="Arial" w:hAnsi="Arial" w:cs="Arial"/>
          <w:sz w:val="21"/>
          <w:szCs w:val="21"/>
          <w:vertAlign w:val="superscript"/>
        </w:rPr>
        <w:t>###</w:t>
      </w:r>
      <w:r w:rsidR="00EB10F8" w:rsidRPr="00EF113A">
        <w:rPr>
          <w:rFonts w:ascii="Arial" w:hAnsi="Arial" w:cs="Arial"/>
          <w:sz w:val="21"/>
          <w:szCs w:val="21"/>
        </w:rPr>
        <w:t>p</w:t>
      </w:r>
      <w:r w:rsidR="00EB10F8" w:rsidRPr="00EF113A">
        <w:rPr>
          <w:rFonts w:ascii="Arial" w:hAnsi="Arial" w:cs="Arial"/>
          <w:sz w:val="21"/>
          <w:szCs w:val="21"/>
        </w:rPr>
        <w:t>＜</w:t>
      </w:r>
      <w:r w:rsidR="00EB10F8" w:rsidRPr="00EF113A">
        <w:rPr>
          <w:rFonts w:ascii="Arial" w:hAnsi="Arial" w:cs="Arial"/>
          <w:sz w:val="21"/>
          <w:szCs w:val="21"/>
        </w:rPr>
        <w:t>0.001.</w:t>
      </w:r>
    </w:p>
    <w:p w:rsidR="000B1300" w:rsidRDefault="000B1300" w:rsidP="00EF113A">
      <w:pPr>
        <w:spacing w:line="480" w:lineRule="auto"/>
        <w:jc w:val="left"/>
        <w:rPr>
          <w:rFonts w:ascii="Arial" w:hAnsi="Arial" w:cs="Arial"/>
          <w:szCs w:val="21"/>
        </w:rPr>
      </w:pPr>
    </w:p>
    <w:p w:rsidR="00E06851" w:rsidRDefault="00BD7703" w:rsidP="00EF113A">
      <w:pPr>
        <w:spacing w:line="48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>
            <wp:extent cx="5274310" cy="4074105"/>
            <wp:effectExtent l="0" t="0" r="0" b="0"/>
            <wp:docPr id="12" name="图片 12" descr="C:\Users\PC\Desktop\UA补\UA supplementary data\Supplementary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UA补\UA supplementary data\Supplementary Figure 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9" w:rsidRPr="00EF113A" w:rsidRDefault="00051C49" w:rsidP="00EF113A">
      <w:pPr>
        <w:spacing w:line="480" w:lineRule="auto"/>
        <w:jc w:val="left"/>
        <w:rPr>
          <w:rFonts w:ascii="Arial" w:hAnsi="Arial" w:cs="Arial"/>
          <w:szCs w:val="21"/>
        </w:rPr>
      </w:pPr>
    </w:p>
    <w:p w:rsidR="000B1300" w:rsidRPr="00EF113A" w:rsidRDefault="000B1300" w:rsidP="00EF113A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EF113A">
        <w:rPr>
          <w:rFonts w:ascii="Arial" w:hAnsi="Arial" w:cs="Arial"/>
          <w:b/>
          <w:szCs w:val="21"/>
        </w:rPr>
        <w:t xml:space="preserve">Figure S4. Quantitative analysis of Figure </w:t>
      </w:r>
      <w:r w:rsidR="000B45D2">
        <w:rPr>
          <w:rFonts w:ascii="Arial" w:hAnsi="Arial" w:cs="Arial"/>
          <w:b/>
          <w:szCs w:val="21"/>
        </w:rPr>
        <w:t>4</w:t>
      </w:r>
      <w:r w:rsidRPr="00EF113A">
        <w:rPr>
          <w:rFonts w:ascii="Arial" w:hAnsi="Arial" w:cs="Arial"/>
          <w:b/>
          <w:szCs w:val="21"/>
        </w:rPr>
        <w:t xml:space="preserve"> Western blotting and </w:t>
      </w:r>
      <w:r w:rsidR="00E110DE" w:rsidRPr="00EF113A">
        <w:rPr>
          <w:rFonts w:ascii="Arial" w:hAnsi="Arial" w:cs="Arial"/>
          <w:b/>
          <w:szCs w:val="21"/>
        </w:rPr>
        <w:t xml:space="preserve">p53 </w:t>
      </w:r>
      <w:r w:rsidRPr="00EF113A">
        <w:rPr>
          <w:rFonts w:ascii="Arial" w:hAnsi="Arial" w:cs="Arial"/>
          <w:b/>
          <w:szCs w:val="21"/>
        </w:rPr>
        <w:t>mRNA level.</w:t>
      </w:r>
    </w:p>
    <w:p w:rsidR="00EF113A" w:rsidRPr="00732B5B" w:rsidRDefault="00EB10F8">
      <w:pPr>
        <w:spacing w:line="480" w:lineRule="auto"/>
        <w:jc w:val="left"/>
        <w:rPr>
          <w:rFonts w:ascii="Arial" w:hAnsi="Arial" w:cs="Arial" w:hint="eastAsia"/>
          <w:color w:val="000000"/>
          <w:szCs w:val="21"/>
        </w:rPr>
      </w:pPr>
      <w:r w:rsidRPr="00EF113A">
        <w:rPr>
          <w:rFonts w:ascii="Arial" w:hAnsi="Arial" w:cs="Arial"/>
          <w:color w:val="000000"/>
          <w:szCs w:val="21"/>
        </w:rPr>
        <w:t>(A) Related to Figure 4A.</w:t>
      </w:r>
      <w:r w:rsidR="00EF113A">
        <w:rPr>
          <w:rFonts w:ascii="Arial" w:hAnsi="Arial" w:cs="Arial"/>
          <w:color w:val="000000"/>
          <w:szCs w:val="21"/>
        </w:rPr>
        <w:t xml:space="preserve"> </w:t>
      </w:r>
      <w:r w:rsidRPr="00EF113A">
        <w:rPr>
          <w:rFonts w:ascii="Arial" w:hAnsi="Arial" w:cs="Arial"/>
          <w:color w:val="000000"/>
          <w:szCs w:val="21"/>
        </w:rPr>
        <w:t xml:space="preserve">Quantitative optical density analysis of the </w:t>
      </w:r>
      <w:r w:rsidRPr="00EF113A">
        <w:rPr>
          <w:rFonts w:ascii="Arial" w:hAnsi="Arial" w:cs="Arial"/>
          <w:color w:val="000000" w:themeColor="text1"/>
          <w:kern w:val="24"/>
          <w:szCs w:val="21"/>
        </w:rPr>
        <w:t xml:space="preserve">mdm2 </w:t>
      </w:r>
      <w:r w:rsidRPr="00EF113A">
        <w:rPr>
          <w:rFonts w:ascii="Arial" w:hAnsi="Arial" w:cs="Arial"/>
          <w:color w:val="000000"/>
          <w:szCs w:val="21"/>
        </w:rPr>
        <w:t xml:space="preserve">by treated with </w:t>
      </w:r>
      <w:r w:rsidRPr="00EF113A">
        <w:rPr>
          <w:rFonts w:ascii="Arial" w:hAnsi="Arial" w:cs="Arial"/>
          <w:szCs w:val="21"/>
        </w:rPr>
        <w:t>urolithin A for 5 h</w:t>
      </w:r>
      <w:r w:rsidRPr="00EF113A">
        <w:rPr>
          <w:rFonts w:ascii="Arial" w:hAnsi="Arial" w:cs="Arial"/>
          <w:color w:val="000000"/>
          <w:szCs w:val="21"/>
        </w:rPr>
        <w:t xml:space="preserve"> on H1299 cells.</w:t>
      </w:r>
      <w:r w:rsidR="000238A5">
        <w:rPr>
          <w:rFonts w:ascii="Arial" w:hAnsi="Arial" w:cs="Arial"/>
          <w:color w:val="000000"/>
          <w:szCs w:val="21"/>
        </w:rPr>
        <w:t xml:space="preserve"> </w:t>
      </w:r>
      <w:r w:rsidRPr="00EF113A">
        <w:rPr>
          <w:rFonts w:ascii="Arial" w:hAnsi="Arial" w:cs="Arial"/>
          <w:color w:val="000000"/>
          <w:szCs w:val="21"/>
        </w:rPr>
        <w:t>(B) Related to Figure 4</w:t>
      </w:r>
      <w:proofErr w:type="gramStart"/>
      <w:r w:rsidRPr="00EF113A">
        <w:rPr>
          <w:rFonts w:ascii="Arial" w:hAnsi="Arial" w:cs="Arial"/>
          <w:color w:val="000000"/>
          <w:szCs w:val="21"/>
        </w:rPr>
        <w:t>B.Quantitative</w:t>
      </w:r>
      <w:proofErr w:type="gramEnd"/>
      <w:r w:rsidRPr="00EF113A">
        <w:rPr>
          <w:rFonts w:ascii="Arial" w:hAnsi="Arial" w:cs="Arial"/>
          <w:color w:val="000000"/>
          <w:szCs w:val="21"/>
        </w:rPr>
        <w:t xml:space="preserve"> optical density analysis of the </w:t>
      </w:r>
      <w:r w:rsidRPr="00EF113A">
        <w:rPr>
          <w:rFonts w:ascii="Arial" w:hAnsi="Arial" w:cs="Arial"/>
          <w:color w:val="000000" w:themeColor="text1"/>
          <w:kern w:val="24"/>
          <w:szCs w:val="21"/>
        </w:rPr>
        <w:t xml:space="preserve">p53 </w:t>
      </w:r>
      <w:r w:rsidRPr="00EF113A">
        <w:rPr>
          <w:rFonts w:ascii="Arial" w:hAnsi="Arial" w:cs="Arial"/>
          <w:color w:val="000000"/>
          <w:szCs w:val="21"/>
        </w:rPr>
        <w:t xml:space="preserve">by treated with </w:t>
      </w:r>
      <w:r w:rsidRPr="00EF113A">
        <w:rPr>
          <w:rFonts w:ascii="Arial" w:hAnsi="Arial" w:cs="Arial"/>
          <w:szCs w:val="21"/>
        </w:rPr>
        <w:t>urolithin A for 5 h</w:t>
      </w:r>
      <w:r w:rsidRPr="00EF113A">
        <w:rPr>
          <w:rFonts w:ascii="Arial" w:hAnsi="Arial" w:cs="Arial"/>
          <w:color w:val="000000"/>
          <w:szCs w:val="21"/>
        </w:rPr>
        <w:t xml:space="preserve"> on A549 and H460 cells.(C)</w:t>
      </w:r>
      <w:r w:rsidR="000C6E93" w:rsidRPr="00EF113A">
        <w:rPr>
          <w:rFonts w:ascii="Arial" w:hAnsi="Arial" w:cs="Arial"/>
          <w:szCs w:val="21"/>
        </w:rPr>
        <w:t xml:space="preserve"> Related to Figure 4D. After p53 shRNA treatment, the level of p53 mRNA was detected by </w:t>
      </w:r>
      <w:r w:rsidR="00EE192D">
        <w:rPr>
          <w:rFonts w:ascii="Arial" w:hAnsi="Arial" w:cs="Arial"/>
          <w:szCs w:val="21"/>
        </w:rPr>
        <w:t xml:space="preserve">real time </w:t>
      </w:r>
      <w:proofErr w:type="spellStart"/>
      <w:r w:rsidR="00EE192D">
        <w:rPr>
          <w:rFonts w:ascii="Arial" w:hAnsi="Arial" w:cs="Arial"/>
          <w:szCs w:val="21"/>
        </w:rPr>
        <w:t>qRT</w:t>
      </w:r>
      <w:proofErr w:type="spellEnd"/>
      <w:r w:rsidR="00EE192D">
        <w:rPr>
          <w:rFonts w:ascii="Arial" w:hAnsi="Arial" w:cs="Arial"/>
          <w:szCs w:val="21"/>
        </w:rPr>
        <w:t>-PCR analysis</w:t>
      </w:r>
      <w:r w:rsidR="000C6E93" w:rsidRPr="00EF113A">
        <w:rPr>
          <w:rFonts w:ascii="Arial" w:hAnsi="Arial" w:cs="Arial"/>
          <w:szCs w:val="21"/>
        </w:rPr>
        <w:t>.</w:t>
      </w:r>
      <w:r w:rsidR="00EF113A" w:rsidRPr="00EF113A">
        <w:rPr>
          <w:rFonts w:ascii="Arial" w:hAnsi="Arial" w:cs="Arial"/>
          <w:szCs w:val="21"/>
        </w:rPr>
        <w:t xml:space="preserve"> </w:t>
      </w:r>
      <w:r w:rsidRPr="00EF113A">
        <w:rPr>
          <w:rFonts w:ascii="Arial" w:hAnsi="Arial" w:cs="Arial"/>
          <w:szCs w:val="21"/>
        </w:rPr>
        <w:t>(D) Related to Figure 4D. Quantitative optical density analysis of the expression levels of Snail,</w:t>
      </w:r>
      <w:r w:rsidR="00EF113A">
        <w:rPr>
          <w:rFonts w:ascii="Arial" w:hAnsi="Arial" w:cs="Arial"/>
          <w:szCs w:val="21"/>
        </w:rPr>
        <w:t xml:space="preserve"> </w:t>
      </w:r>
      <w:r w:rsidRPr="00EF113A">
        <w:rPr>
          <w:rFonts w:ascii="Arial" w:hAnsi="Arial" w:cs="Arial"/>
          <w:szCs w:val="21"/>
        </w:rPr>
        <w:t>p53 and mdm2 after transfection p53 shRNA.</w:t>
      </w:r>
      <w:r w:rsidRPr="00EF113A">
        <w:rPr>
          <w:rFonts w:ascii="Arial" w:eastAsia="宋体" w:hAnsi="Arial" w:cs="Arial"/>
          <w:kern w:val="0"/>
          <w:szCs w:val="21"/>
        </w:rPr>
        <w:t xml:space="preserve"> (* for difference from control cells; # for difference from control shRNA-transfected cells).</w:t>
      </w:r>
      <w:r w:rsidR="00EE192D">
        <w:rPr>
          <w:rFonts w:ascii="Arial" w:eastAsia="宋体" w:hAnsi="Arial" w:cs="Arial"/>
          <w:kern w:val="0"/>
          <w:szCs w:val="21"/>
        </w:rPr>
        <w:t xml:space="preserve"> </w:t>
      </w:r>
      <w:r w:rsidRPr="00EF113A">
        <w:rPr>
          <w:rFonts w:ascii="Arial" w:eastAsia="宋体" w:hAnsi="Arial" w:cs="Arial"/>
          <w:kern w:val="0"/>
          <w:szCs w:val="21"/>
        </w:rPr>
        <w:t>(E)</w:t>
      </w:r>
      <w:r w:rsidRPr="00EF113A">
        <w:rPr>
          <w:rFonts w:ascii="Arial" w:hAnsi="Arial" w:cs="Arial"/>
          <w:szCs w:val="21"/>
        </w:rPr>
        <w:t xml:space="preserve"> Related to Figure 4E</w:t>
      </w:r>
      <w:r w:rsidRPr="00EF113A">
        <w:rPr>
          <w:rFonts w:ascii="Arial" w:eastAsia="宋体" w:hAnsi="Arial" w:cs="Arial"/>
          <w:kern w:val="0"/>
          <w:szCs w:val="21"/>
        </w:rPr>
        <w:t>.</w:t>
      </w:r>
      <w:r w:rsidRPr="00EF113A">
        <w:rPr>
          <w:rFonts w:ascii="Arial" w:hAnsi="Arial" w:cs="Arial"/>
          <w:szCs w:val="21"/>
        </w:rPr>
        <w:t xml:space="preserve"> Quantitative optical density analysis of the expression levels of Snail </w:t>
      </w:r>
      <w:r w:rsidR="00DB6177" w:rsidRPr="00EF113A">
        <w:rPr>
          <w:rFonts w:ascii="Arial" w:hAnsi="Arial" w:cs="Arial"/>
          <w:szCs w:val="21"/>
        </w:rPr>
        <w:t xml:space="preserve">,p53 </w:t>
      </w:r>
      <w:r w:rsidRPr="00EF113A">
        <w:rPr>
          <w:rFonts w:ascii="Arial" w:hAnsi="Arial" w:cs="Arial"/>
          <w:szCs w:val="21"/>
        </w:rPr>
        <w:t xml:space="preserve">and mdm2 after transfection </w:t>
      </w:r>
      <w:r w:rsidR="00DB6177" w:rsidRPr="00EF113A">
        <w:rPr>
          <w:rFonts w:ascii="Arial" w:hAnsi="Arial" w:cs="Arial"/>
          <w:szCs w:val="21"/>
        </w:rPr>
        <w:t xml:space="preserve">p53 </w:t>
      </w:r>
      <w:r w:rsidRPr="00EF113A">
        <w:rPr>
          <w:rFonts w:ascii="Arial" w:eastAsia="宋体" w:hAnsi="Arial" w:cs="Arial"/>
          <w:kern w:val="0"/>
          <w:szCs w:val="21"/>
        </w:rPr>
        <w:t>cDNA</w:t>
      </w:r>
      <w:r w:rsidRPr="00EF113A">
        <w:rPr>
          <w:rFonts w:ascii="Arial" w:hAnsi="Arial" w:cs="Arial"/>
          <w:szCs w:val="21"/>
        </w:rPr>
        <w:t>.</w:t>
      </w:r>
      <w:r w:rsidRPr="00EF113A">
        <w:rPr>
          <w:rFonts w:ascii="Arial" w:eastAsia="宋体" w:hAnsi="Arial" w:cs="Arial"/>
          <w:kern w:val="0"/>
          <w:szCs w:val="21"/>
        </w:rPr>
        <w:t xml:space="preserve"> (* for difference from control cells; # for difference from empty control plasmid).</w:t>
      </w:r>
      <w:r w:rsidR="00EF113A" w:rsidRPr="00EF113A">
        <w:rPr>
          <w:rFonts w:ascii="Arial" w:eastAsia="宋体" w:hAnsi="Arial" w:cs="Arial"/>
          <w:kern w:val="0"/>
          <w:szCs w:val="21"/>
        </w:rPr>
        <w:t xml:space="preserve"> </w:t>
      </w:r>
      <w:r w:rsidR="00DB6177" w:rsidRPr="00EF113A">
        <w:rPr>
          <w:rFonts w:ascii="Arial" w:eastAsia="宋体" w:hAnsi="Arial" w:cs="Arial"/>
          <w:kern w:val="0"/>
          <w:szCs w:val="21"/>
        </w:rPr>
        <w:t>(F)</w:t>
      </w:r>
      <w:r w:rsidR="00DB6177" w:rsidRPr="00EF113A">
        <w:rPr>
          <w:rFonts w:ascii="Arial" w:hAnsi="Arial" w:cs="Arial"/>
          <w:szCs w:val="21"/>
        </w:rPr>
        <w:t xml:space="preserve"> Related to Figure 4F</w:t>
      </w:r>
      <w:r w:rsidR="00DB6177" w:rsidRPr="00EF113A">
        <w:rPr>
          <w:rFonts w:ascii="Arial" w:eastAsia="宋体" w:hAnsi="Arial" w:cs="Arial"/>
          <w:kern w:val="0"/>
          <w:szCs w:val="21"/>
        </w:rPr>
        <w:t>.</w:t>
      </w:r>
      <w:r w:rsidR="00DB6177" w:rsidRPr="00EF113A">
        <w:rPr>
          <w:rFonts w:ascii="Arial" w:hAnsi="Arial" w:cs="Arial"/>
          <w:szCs w:val="21"/>
        </w:rPr>
        <w:t xml:space="preserve"> Quantitative optical </w:t>
      </w:r>
      <w:r w:rsidR="00DB6177" w:rsidRPr="00EF113A">
        <w:rPr>
          <w:rFonts w:ascii="Arial" w:hAnsi="Arial" w:cs="Arial"/>
          <w:szCs w:val="21"/>
        </w:rPr>
        <w:lastRenderedPageBreak/>
        <w:t>density analysis of the expression levels of Snail</w:t>
      </w:r>
      <w:r w:rsidR="00EF113A">
        <w:rPr>
          <w:rFonts w:ascii="Arial" w:hAnsi="Arial" w:cs="Arial"/>
          <w:szCs w:val="21"/>
        </w:rPr>
        <w:t xml:space="preserve">, </w:t>
      </w:r>
      <w:r w:rsidR="00DB6177" w:rsidRPr="00EF113A">
        <w:rPr>
          <w:rFonts w:ascii="Arial" w:hAnsi="Arial" w:cs="Arial"/>
          <w:szCs w:val="21"/>
        </w:rPr>
        <w:t xml:space="preserve">p53 and mdm2 after transfection p53 </w:t>
      </w:r>
      <w:r w:rsidR="00DB6177" w:rsidRPr="00EF113A">
        <w:rPr>
          <w:rFonts w:ascii="Arial" w:eastAsia="宋体" w:hAnsi="Arial" w:cs="Arial"/>
          <w:kern w:val="0"/>
          <w:szCs w:val="21"/>
        </w:rPr>
        <w:t xml:space="preserve">cDNA </w:t>
      </w:r>
      <w:r w:rsidR="00DB6177" w:rsidRPr="00EF113A">
        <w:rPr>
          <w:rFonts w:ascii="Arial" w:hAnsi="Arial" w:cs="Arial"/>
          <w:color w:val="000000"/>
          <w:szCs w:val="21"/>
        </w:rPr>
        <w:t>on H1299 cells.</w:t>
      </w:r>
      <w:r w:rsidR="00106C03">
        <w:rPr>
          <w:rFonts w:ascii="Arial" w:hAnsi="Arial" w:cs="Arial"/>
          <w:color w:val="000000"/>
          <w:szCs w:val="21"/>
        </w:rPr>
        <w:t xml:space="preserve"> </w:t>
      </w:r>
      <w:r w:rsidR="00DB6177" w:rsidRPr="00EF113A">
        <w:rPr>
          <w:rFonts w:ascii="Arial" w:eastAsia="宋体" w:hAnsi="Arial" w:cs="Arial"/>
          <w:kern w:val="0"/>
          <w:szCs w:val="21"/>
        </w:rPr>
        <w:t xml:space="preserve">(* for difference from control cells; # for difference from empty control plasmid). </w:t>
      </w:r>
      <w:r w:rsidR="00106C03">
        <w:rPr>
          <w:rFonts w:ascii="Arial" w:eastAsia="宋体" w:hAnsi="Arial" w:cs="Arial"/>
          <w:kern w:val="0"/>
          <w:szCs w:val="21"/>
        </w:rPr>
        <w:t>T</w:t>
      </w:r>
      <w:r w:rsidR="00DB6177" w:rsidRPr="00EF113A">
        <w:rPr>
          <w:rFonts w:ascii="Arial" w:eastAsia="宋体" w:hAnsi="Arial" w:cs="Arial"/>
          <w:kern w:val="0"/>
          <w:szCs w:val="21"/>
        </w:rPr>
        <w:t xml:space="preserve">he bars represent the </w:t>
      </w:r>
      <w:proofErr w:type="spellStart"/>
      <w:r w:rsidR="00DB6177" w:rsidRPr="00EF113A">
        <w:rPr>
          <w:rFonts w:ascii="Arial" w:eastAsia="宋体" w:hAnsi="Arial" w:cs="Arial"/>
          <w:kern w:val="0"/>
          <w:szCs w:val="21"/>
        </w:rPr>
        <w:t>mean±S.D</w:t>
      </w:r>
      <w:proofErr w:type="spellEnd"/>
      <w:r w:rsidR="00DB6177" w:rsidRPr="00EF113A">
        <w:rPr>
          <w:rFonts w:ascii="Arial" w:eastAsia="宋体" w:hAnsi="Arial" w:cs="Arial"/>
          <w:kern w:val="0"/>
          <w:szCs w:val="21"/>
        </w:rPr>
        <w:t>. of triplicates,</w:t>
      </w:r>
      <w:r w:rsidR="00DB6177" w:rsidRPr="00EF113A">
        <w:rPr>
          <w:rFonts w:ascii="Arial" w:eastAsia="宋体" w:hAnsi="Arial" w:cs="Arial"/>
          <w:kern w:val="0"/>
          <w:szCs w:val="21"/>
          <w:vertAlign w:val="superscript"/>
        </w:rPr>
        <w:t>*</w:t>
      </w:r>
      <w:r w:rsidR="00DB6177" w:rsidRPr="00EF113A">
        <w:rPr>
          <w:rFonts w:ascii="Arial" w:eastAsia="宋体" w:hAnsi="Arial" w:cs="Arial"/>
          <w:kern w:val="0"/>
          <w:szCs w:val="21"/>
        </w:rPr>
        <w:t>p</w:t>
      </w:r>
      <w:r w:rsidR="00DB6177" w:rsidRPr="00EF113A">
        <w:rPr>
          <w:rFonts w:ascii="Arial" w:eastAsia="宋体" w:hAnsi="Arial" w:cs="Arial"/>
          <w:kern w:val="0"/>
          <w:szCs w:val="21"/>
        </w:rPr>
        <w:t>＜</w:t>
      </w:r>
      <w:r w:rsidR="00DB6177" w:rsidRPr="00EF113A">
        <w:rPr>
          <w:rFonts w:ascii="Arial" w:eastAsia="宋体" w:hAnsi="Arial" w:cs="Arial"/>
          <w:kern w:val="0"/>
          <w:szCs w:val="21"/>
        </w:rPr>
        <w:t xml:space="preserve">0.05, </w:t>
      </w:r>
      <w:r w:rsidR="00DB6177" w:rsidRPr="00EF113A">
        <w:rPr>
          <w:rFonts w:ascii="Arial" w:eastAsia="宋体" w:hAnsi="Arial" w:cs="Arial"/>
          <w:kern w:val="0"/>
          <w:szCs w:val="21"/>
          <w:vertAlign w:val="superscript"/>
        </w:rPr>
        <w:t>**</w:t>
      </w:r>
      <w:r w:rsidR="00DB6177" w:rsidRPr="00EF113A">
        <w:rPr>
          <w:rFonts w:ascii="Arial" w:eastAsia="宋体" w:hAnsi="Arial" w:cs="Arial"/>
          <w:kern w:val="0"/>
          <w:szCs w:val="21"/>
        </w:rPr>
        <w:t>p</w:t>
      </w:r>
      <w:r w:rsidR="00DB6177" w:rsidRPr="00EF113A">
        <w:rPr>
          <w:rFonts w:ascii="Arial" w:eastAsia="宋体" w:hAnsi="Arial" w:cs="Arial"/>
          <w:kern w:val="0"/>
          <w:szCs w:val="21"/>
        </w:rPr>
        <w:t>＜</w:t>
      </w:r>
      <w:r w:rsidR="00DB6177" w:rsidRPr="00EF113A">
        <w:rPr>
          <w:rFonts w:ascii="Arial" w:eastAsia="宋体" w:hAnsi="Arial" w:cs="Arial"/>
          <w:kern w:val="0"/>
          <w:szCs w:val="21"/>
        </w:rPr>
        <w:t xml:space="preserve">0.01, </w:t>
      </w:r>
      <w:r w:rsidR="00DB6177" w:rsidRPr="00EF113A">
        <w:rPr>
          <w:rFonts w:ascii="Arial" w:eastAsia="宋体" w:hAnsi="Arial" w:cs="Arial"/>
          <w:kern w:val="0"/>
          <w:szCs w:val="21"/>
          <w:vertAlign w:val="superscript"/>
        </w:rPr>
        <w:t>***</w:t>
      </w:r>
      <w:r w:rsidR="00DB6177" w:rsidRPr="00EF113A">
        <w:rPr>
          <w:rFonts w:ascii="Arial" w:eastAsia="宋体" w:hAnsi="Arial" w:cs="Arial"/>
          <w:kern w:val="0"/>
          <w:szCs w:val="21"/>
        </w:rPr>
        <w:t>p</w:t>
      </w:r>
      <w:r w:rsidR="00DB6177" w:rsidRPr="00EF113A">
        <w:rPr>
          <w:rFonts w:ascii="Arial" w:eastAsia="宋体" w:hAnsi="Arial" w:cs="Arial"/>
          <w:kern w:val="0"/>
          <w:szCs w:val="21"/>
        </w:rPr>
        <w:t>＜</w:t>
      </w:r>
      <w:r w:rsidR="00DB6177" w:rsidRPr="00EF113A">
        <w:rPr>
          <w:rFonts w:ascii="Arial" w:eastAsia="宋体" w:hAnsi="Arial" w:cs="Arial"/>
          <w:kern w:val="0"/>
          <w:szCs w:val="21"/>
        </w:rPr>
        <w:t>0.00</w:t>
      </w:r>
      <w:r w:rsidR="00DB6177" w:rsidRPr="00EF113A">
        <w:rPr>
          <w:rFonts w:ascii="Arial" w:hAnsi="Arial" w:cs="Arial"/>
          <w:szCs w:val="21"/>
        </w:rPr>
        <w:t>1</w:t>
      </w:r>
      <w:r w:rsidR="00DB6177" w:rsidRPr="00EF113A">
        <w:rPr>
          <w:rFonts w:ascii="Arial" w:eastAsia="宋体" w:hAnsi="Arial" w:cs="Arial"/>
          <w:kern w:val="0"/>
          <w:szCs w:val="21"/>
        </w:rPr>
        <w:t xml:space="preserve">; </w:t>
      </w:r>
      <w:r w:rsidR="00DB6177" w:rsidRPr="00EF113A">
        <w:rPr>
          <w:rFonts w:ascii="Arial" w:eastAsia="宋体" w:hAnsi="Arial" w:cs="Arial"/>
          <w:kern w:val="0"/>
          <w:szCs w:val="21"/>
          <w:vertAlign w:val="superscript"/>
        </w:rPr>
        <w:t>#</w:t>
      </w:r>
      <w:r w:rsidR="00DB6177" w:rsidRPr="00EF113A">
        <w:rPr>
          <w:rFonts w:ascii="Arial" w:eastAsia="宋体" w:hAnsi="Arial" w:cs="Arial"/>
          <w:kern w:val="0"/>
          <w:szCs w:val="21"/>
        </w:rPr>
        <w:t>p</w:t>
      </w:r>
      <w:r w:rsidR="00DB6177" w:rsidRPr="00EF113A">
        <w:rPr>
          <w:rFonts w:ascii="Arial" w:eastAsia="宋体" w:hAnsi="Arial" w:cs="Arial"/>
          <w:kern w:val="0"/>
          <w:szCs w:val="21"/>
        </w:rPr>
        <w:t>＜</w:t>
      </w:r>
      <w:r w:rsidR="00DB6177" w:rsidRPr="00EF113A">
        <w:rPr>
          <w:rFonts w:ascii="Arial" w:eastAsia="宋体" w:hAnsi="Arial" w:cs="Arial"/>
          <w:kern w:val="0"/>
          <w:szCs w:val="21"/>
        </w:rPr>
        <w:t xml:space="preserve">0.05, </w:t>
      </w:r>
      <w:r w:rsidR="00DB6177" w:rsidRPr="00EF113A">
        <w:rPr>
          <w:rFonts w:ascii="Arial" w:eastAsia="宋体" w:hAnsi="Arial" w:cs="Arial"/>
          <w:kern w:val="0"/>
          <w:szCs w:val="21"/>
          <w:vertAlign w:val="superscript"/>
        </w:rPr>
        <w:t>##</w:t>
      </w:r>
      <w:r w:rsidR="00DB6177" w:rsidRPr="00EF113A">
        <w:rPr>
          <w:rFonts w:ascii="Arial" w:eastAsia="宋体" w:hAnsi="Arial" w:cs="Arial"/>
          <w:kern w:val="0"/>
          <w:szCs w:val="21"/>
        </w:rPr>
        <w:t>p</w:t>
      </w:r>
      <w:r w:rsidR="00DB6177" w:rsidRPr="00EF113A">
        <w:rPr>
          <w:rFonts w:ascii="Arial" w:eastAsia="宋体" w:hAnsi="Arial" w:cs="Arial"/>
          <w:kern w:val="0"/>
          <w:szCs w:val="21"/>
        </w:rPr>
        <w:t>＜</w:t>
      </w:r>
      <w:r w:rsidR="00DB6177" w:rsidRPr="00EF113A">
        <w:rPr>
          <w:rFonts w:ascii="Arial" w:eastAsia="宋体" w:hAnsi="Arial" w:cs="Arial"/>
          <w:kern w:val="0"/>
          <w:szCs w:val="21"/>
        </w:rPr>
        <w:t>0.01</w:t>
      </w:r>
      <w:r w:rsidR="00DB6177" w:rsidRPr="00EF113A">
        <w:rPr>
          <w:rFonts w:ascii="Arial" w:eastAsia="宋体" w:hAnsi="Arial" w:cs="Arial"/>
          <w:kern w:val="0"/>
          <w:szCs w:val="21"/>
          <w:vertAlign w:val="superscript"/>
        </w:rPr>
        <w:t>###</w:t>
      </w:r>
      <w:r w:rsidR="00DB6177" w:rsidRPr="00EF113A">
        <w:rPr>
          <w:rFonts w:ascii="Arial" w:eastAsia="宋体" w:hAnsi="Arial" w:cs="Arial"/>
          <w:kern w:val="0"/>
          <w:szCs w:val="21"/>
        </w:rPr>
        <w:t>p</w:t>
      </w:r>
      <w:r w:rsidR="00DB6177" w:rsidRPr="00EF113A">
        <w:rPr>
          <w:rFonts w:ascii="Arial" w:eastAsia="宋体" w:hAnsi="Arial" w:cs="Arial"/>
          <w:kern w:val="0"/>
          <w:szCs w:val="21"/>
        </w:rPr>
        <w:t>＜</w:t>
      </w:r>
      <w:r w:rsidR="00DB6177" w:rsidRPr="00EF113A">
        <w:rPr>
          <w:rFonts w:ascii="Arial" w:eastAsia="宋体" w:hAnsi="Arial" w:cs="Arial"/>
          <w:kern w:val="0"/>
          <w:szCs w:val="21"/>
        </w:rPr>
        <w:t>0.001.</w:t>
      </w:r>
      <w:r w:rsidR="00B92216" w:rsidRPr="00B92216">
        <w:t xml:space="preserve"> </w:t>
      </w:r>
      <w:r w:rsidR="00B92216" w:rsidRPr="00D4350C">
        <w:rPr>
          <w:rFonts w:ascii="Arial" w:hAnsi="Arial" w:cs="Arial"/>
        </w:rPr>
        <w:t>ns means no statistical difference.</w:t>
      </w:r>
      <w:bookmarkStart w:id="1" w:name="_GoBack"/>
      <w:bookmarkEnd w:id="1"/>
    </w:p>
    <w:sectPr w:rsidR="00EF113A" w:rsidRPr="00732B5B" w:rsidSect="00732B5B">
      <w:footerReference w:type="even" r:id="rId12"/>
      <w:footerReference w:type="default" r:id="rId13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215D" w:rsidRDefault="007B215D" w:rsidP="00C467D7">
      <w:r>
        <w:separator/>
      </w:r>
    </w:p>
  </w:endnote>
  <w:endnote w:type="continuationSeparator" w:id="0">
    <w:p w:rsidR="007B215D" w:rsidRDefault="007B215D" w:rsidP="00C46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b"/>
      </w:rPr>
      <w:id w:val="-1065406358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:rsidR="00E518F8" w:rsidRDefault="00E518F8" w:rsidP="007355CF">
        <w:pPr>
          <w:pStyle w:val="a7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:rsidR="00E518F8" w:rsidRDefault="00E518F8" w:rsidP="00E518F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b"/>
      </w:rPr>
      <w:id w:val="-1829431367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:rsidR="00E518F8" w:rsidRDefault="00E518F8" w:rsidP="007355CF">
        <w:pPr>
          <w:pStyle w:val="a7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p w:rsidR="00E518F8" w:rsidRDefault="00E518F8" w:rsidP="00E518F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215D" w:rsidRDefault="007B215D" w:rsidP="00C467D7">
      <w:r>
        <w:separator/>
      </w:r>
    </w:p>
  </w:footnote>
  <w:footnote w:type="continuationSeparator" w:id="0">
    <w:p w:rsidR="007B215D" w:rsidRDefault="007B215D" w:rsidP="00C467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50CFF"/>
    <w:multiLevelType w:val="multilevel"/>
    <w:tmpl w:val="979CC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5F4109"/>
    <w:multiLevelType w:val="hybridMultilevel"/>
    <w:tmpl w:val="19B6B88A"/>
    <w:lvl w:ilvl="0" w:tplc="B8D8B43C">
      <w:start w:val="1"/>
      <w:numFmt w:val="upperLetter"/>
      <w:lvlText w:val="(%1)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DCB03EB"/>
    <w:multiLevelType w:val="hybridMultilevel"/>
    <w:tmpl w:val="3496C2B8"/>
    <w:lvl w:ilvl="0" w:tplc="B05AEFE2">
      <w:start w:val="1"/>
      <w:numFmt w:val="upperLetter"/>
      <w:lvlText w:val="(%1)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C584463"/>
    <w:multiLevelType w:val="hybridMultilevel"/>
    <w:tmpl w:val="2250C768"/>
    <w:lvl w:ilvl="0" w:tplc="2146C124">
      <w:start w:val="1"/>
      <w:numFmt w:val="upperLetter"/>
      <w:lvlText w:val="(%1)"/>
      <w:lvlJc w:val="left"/>
      <w:pPr>
        <w:ind w:left="396" w:hanging="396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1721"/>
    <w:rsid w:val="00012718"/>
    <w:rsid w:val="000230A2"/>
    <w:rsid w:val="000238A5"/>
    <w:rsid w:val="00051C49"/>
    <w:rsid w:val="000B1300"/>
    <w:rsid w:val="000B45D2"/>
    <w:rsid w:val="000C6E93"/>
    <w:rsid w:val="00106C03"/>
    <w:rsid w:val="001B3EA9"/>
    <w:rsid w:val="001B6283"/>
    <w:rsid w:val="001C3DC3"/>
    <w:rsid w:val="001C3DED"/>
    <w:rsid w:val="001F1B12"/>
    <w:rsid w:val="00260531"/>
    <w:rsid w:val="002C0069"/>
    <w:rsid w:val="002C4B56"/>
    <w:rsid w:val="003361D8"/>
    <w:rsid w:val="003D56B3"/>
    <w:rsid w:val="003E0932"/>
    <w:rsid w:val="0042070F"/>
    <w:rsid w:val="004603C4"/>
    <w:rsid w:val="00467BB1"/>
    <w:rsid w:val="004A3578"/>
    <w:rsid w:val="004D4B2E"/>
    <w:rsid w:val="004F1721"/>
    <w:rsid w:val="0052464D"/>
    <w:rsid w:val="005E54D3"/>
    <w:rsid w:val="0063717D"/>
    <w:rsid w:val="0066164D"/>
    <w:rsid w:val="006A1ADB"/>
    <w:rsid w:val="006C68B2"/>
    <w:rsid w:val="006D6636"/>
    <w:rsid w:val="00732B5B"/>
    <w:rsid w:val="00793320"/>
    <w:rsid w:val="007B215D"/>
    <w:rsid w:val="00803C6E"/>
    <w:rsid w:val="00826C81"/>
    <w:rsid w:val="00906800"/>
    <w:rsid w:val="00911191"/>
    <w:rsid w:val="009E17BD"/>
    <w:rsid w:val="00A85556"/>
    <w:rsid w:val="00AC1AD3"/>
    <w:rsid w:val="00B92216"/>
    <w:rsid w:val="00BD7703"/>
    <w:rsid w:val="00C467D7"/>
    <w:rsid w:val="00C7171A"/>
    <w:rsid w:val="00CC6920"/>
    <w:rsid w:val="00D4350C"/>
    <w:rsid w:val="00DB6177"/>
    <w:rsid w:val="00E06851"/>
    <w:rsid w:val="00E110DE"/>
    <w:rsid w:val="00E518F8"/>
    <w:rsid w:val="00E61D3F"/>
    <w:rsid w:val="00E95F20"/>
    <w:rsid w:val="00EB10F8"/>
    <w:rsid w:val="00EE192D"/>
    <w:rsid w:val="00EE4446"/>
    <w:rsid w:val="00EF113A"/>
    <w:rsid w:val="00F6236F"/>
    <w:rsid w:val="00FA1A1E"/>
    <w:rsid w:val="00FD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C8DAF9"/>
  <w15:docId w15:val="{B0CE884C-575A-DA45-89FE-809B2595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17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17B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6D6636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C467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467D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467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467D7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E06851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06851"/>
    <w:rPr>
      <w:sz w:val="18"/>
      <w:szCs w:val="18"/>
    </w:rPr>
  </w:style>
  <w:style w:type="character" w:styleId="ab">
    <w:name w:val="page number"/>
    <w:basedOn w:val="a0"/>
    <w:uiPriority w:val="99"/>
    <w:semiHidden/>
    <w:unhideWhenUsed/>
    <w:rsid w:val="00E518F8"/>
  </w:style>
  <w:style w:type="character" w:styleId="ac">
    <w:name w:val="line number"/>
    <w:basedOn w:val="a0"/>
    <w:uiPriority w:val="99"/>
    <w:semiHidden/>
    <w:unhideWhenUsed/>
    <w:rsid w:val="00732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2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3DB1E-E85C-6847-8A9A-9A7D74758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1084</TotalTime>
  <Pages>6</Pages>
  <Words>714</Words>
  <Characters>4074</Characters>
  <Application>Microsoft Office Word</Application>
  <DocSecurity>0</DocSecurity>
  <Lines>33</Lines>
  <Paragraphs>9</Paragraphs>
  <ScaleCrop>false</ScaleCrop>
  <Company>HP</Company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wu zhihao</cp:lastModifiedBy>
  <cp:revision>35</cp:revision>
  <cp:lastPrinted>2021-04-13T07:05:00Z</cp:lastPrinted>
  <dcterms:created xsi:type="dcterms:W3CDTF">2021-04-01T13:58:00Z</dcterms:created>
  <dcterms:modified xsi:type="dcterms:W3CDTF">2021-04-14T02:24:00Z</dcterms:modified>
</cp:coreProperties>
</file>