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D87B1" w14:textId="77777777" w:rsidR="00FB010E" w:rsidRDefault="00EA71CD" w:rsidP="00EA71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A71CD">
        <w:rPr>
          <w:rFonts w:ascii="Times New Roman" w:hAnsi="Times New Roman" w:cs="Times New Roman"/>
          <w:b/>
          <w:sz w:val="32"/>
          <w:szCs w:val="32"/>
        </w:rPr>
        <w:t>Appendix</w:t>
      </w:r>
      <w:proofErr w:type="spellEnd"/>
      <w:r w:rsidRPr="00EA71CD">
        <w:rPr>
          <w:rFonts w:ascii="Times New Roman" w:hAnsi="Times New Roman" w:cs="Times New Roman"/>
          <w:b/>
          <w:sz w:val="32"/>
          <w:szCs w:val="32"/>
        </w:rPr>
        <w:t xml:space="preserve"> 1. Search </w:t>
      </w:r>
      <w:proofErr w:type="spellStart"/>
      <w:r w:rsidRPr="00EA71CD">
        <w:rPr>
          <w:rFonts w:ascii="Times New Roman" w:hAnsi="Times New Roman" w:cs="Times New Roman"/>
          <w:b/>
          <w:sz w:val="32"/>
          <w:szCs w:val="32"/>
        </w:rPr>
        <w:t>strategy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520"/>
        <w:gridCol w:w="1802"/>
      </w:tblGrid>
      <w:tr w:rsidR="00EA71CD" w14:paraId="35DA05D4" w14:textId="77777777" w:rsidTr="00EA71CD">
        <w:tc>
          <w:tcPr>
            <w:tcW w:w="1526" w:type="dxa"/>
          </w:tcPr>
          <w:p w14:paraId="478B4899" w14:textId="77777777" w:rsidR="00EA71CD" w:rsidRPr="00EA71CD" w:rsidRDefault="00EA71CD" w:rsidP="00EA71CD">
            <w:pPr>
              <w:jc w:val="center"/>
              <w:rPr>
                <w:rFonts w:ascii="Times New Roman" w:hAnsi="Times New Roman" w:cs="Times New Roman"/>
              </w:rPr>
            </w:pPr>
            <w:r w:rsidRPr="00EA71CD">
              <w:rPr>
                <w:rFonts w:ascii="Times New Roman" w:hAnsi="Times New Roman" w:cs="Times New Roman"/>
              </w:rPr>
              <w:t>Database</w:t>
            </w:r>
          </w:p>
        </w:tc>
        <w:tc>
          <w:tcPr>
            <w:tcW w:w="6520" w:type="dxa"/>
          </w:tcPr>
          <w:p w14:paraId="456CF15F" w14:textId="77777777" w:rsidR="00EA71CD" w:rsidRPr="00EA71CD" w:rsidRDefault="00EA71CD" w:rsidP="00EA7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</w:t>
            </w:r>
          </w:p>
        </w:tc>
        <w:tc>
          <w:tcPr>
            <w:tcW w:w="1802" w:type="dxa"/>
          </w:tcPr>
          <w:p w14:paraId="7F74908A" w14:textId="77777777" w:rsidR="00EA71CD" w:rsidRPr="00EA71CD" w:rsidRDefault="00EA71CD" w:rsidP="00EA7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hits</w:t>
            </w:r>
          </w:p>
        </w:tc>
      </w:tr>
      <w:tr w:rsidR="00EA71CD" w:rsidRPr="00D9293D" w14:paraId="51DED7C0" w14:textId="77777777" w:rsidTr="00EA71CD">
        <w:tc>
          <w:tcPr>
            <w:tcW w:w="1526" w:type="dxa"/>
          </w:tcPr>
          <w:p w14:paraId="081E6E0F" w14:textId="77777777" w:rsidR="00EA71CD" w:rsidRPr="00F17D7C" w:rsidRDefault="00EA71CD" w:rsidP="00EA71CD">
            <w:pPr>
              <w:rPr>
                <w:rFonts w:ascii="Times New Roman" w:hAnsi="Times New Roman" w:cs="Times New Roman"/>
              </w:rPr>
            </w:pPr>
            <w:proofErr w:type="spellStart"/>
            <w:r w:rsidRPr="00F17D7C">
              <w:rPr>
                <w:rFonts w:ascii="Times New Roman" w:hAnsi="Times New Roman" w:cs="Times New Roman"/>
              </w:rPr>
              <w:t>Pubmed</w:t>
            </w:r>
            <w:proofErr w:type="spellEnd"/>
          </w:p>
          <w:p w14:paraId="1270F956" w14:textId="77777777" w:rsidR="00EA71CD" w:rsidRPr="00F17D7C" w:rsidRDefault="00EA71CD" w:rsidP="00EA71CD">
            <w:pPr>
              <w:rPr>
                <w:rFonts w:ascii="Times New Roman" w:hAnsi="Times New Roman" w:cs="Times New Roman"/>
              </w:rPr>
            </w:pPr>
            <w:r w:rsidRPr="00F17D7C">
              <w:rPr>
                <w:rFonts w:ascii="Times New Roman" w:hAnsi="Times New Roman" w:cs="Times New Roman"/>
              </w:rPr>
              <w:t xml:space="preserve">1966 – </w:t>
            </w:r>
          </w:p>
          <w:p w14:paraId="131A2173" w14:textId="77777777" w:rsidR="00EA71CD" w:rsidRDefault="00EA71CD" w:rsidP="00EA71CD">
            <w:pPr>
              <w:rPr>
                <w:rFonts w:ascii="Times New Roman" w:hAnsi="Times New Roman" w:cs="Times New Roman"/>
              </w:rPr>
            </w:pPr>
          </w:p>
          <w:p w14:paraId="6C81FE02" w14:textId="77777777" w:rsidR="00EA71CD" w:rsidRPr="00EA71CD" w:rsidRDefault="00EA71CD" w:rsidP="00EA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Pr="00F17D7C">
              <w:rPr>
                <w:rFonts w:ascii="Times New Roman" w:hAnsi="Times New Roman" w:cs="Times New Roman"/>
              </w:rPr>
              <w:t>: 11.9.18</w:t>
            </w:r>
          </w:p>
        </w:tc>
        <w:tc>
          <w:tcPr>
            <w:tcW w:w="6520" w:type="dxa"/>
          </w:tcPr>
          <w:p w14:paraId="51FA8CA2" w14:textId="77777777" w:rsidR="00EA71CD" w:rsidRPr="00D9293D" w:rsidRDefault="00EA71CD" w:rsidP="00EA71C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93D">
              <w:rPr>
                <w:rFonts w:ascii="Times New Roman" w:hAnsi="Times New Roman" w:cs="Times New Roman"/>
                <w:b/>
                <w:lang w:val="en-US"/>
              </w:rPr>
              <w:t xml:space="preserve">#1: </w:t>
            </w:r>
          </w:p>
          <w:p w14:paraId="13F21113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Search </w:t>
            </w: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("Pain/psychology"[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Majr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]) OR ((</w:t>
            </w:r>
            <w:proofErr w:type="gram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pain[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Title/Abstract]) AND ((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affecti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*[Title/Abstract] OR emotion*[Title/Abstract] OR psychol*[Title/Abstract]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evaluat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*[Title/Abstract] OR anxiety[Title/Abstract] OR mood[Title/Abstract] OR fear[Title/Abstract] OR distress[Title/Abstract] OR fatigue[Title/Abstract] OR exhaust*[Title/Abstract])))</w:t>
            </w:r>
          </w:p>
          <w:p w14:paraId="4885C0CC" w14:textId="77777777" w:rsidR="00EA71CD" w:rsidRPr="00D9293D" w:rsidRDefault="00EA71CD" w:rsidP="00EA71C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E42231B" w14:textId="77777777" w:rsidR="00EA71CD" w:rsidRPr="00D9293D" w:rsidRDefault="00EA71CD" w:rsidP="00EA71C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93D">
              <w:rPr>
                <w:rFonts w:ascii="Times New Roman" w:hAnsi="Times New Roman" w:cs="Times New Roman"/>
                <w:b/>
                <w:lang w:val="en-US"/>
              </w:rPr>
              <w:t xml:space="preserve">#2: </w:t>
            </w:r>
          </w:p>
          <w:p w14:paraId="5A49AA35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Search </w:t>
            </w: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gram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chronic[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Title/Abstract]) OR "Chronic Disease"[Mesh]</w:t>
            </w:r>
          </w:p>
          <w:p w14:paraId="5713A691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7E9F76C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#3:</w:t>
            </w:r>
          </w:p>
          <w:p w14:paraId="55C5AF8B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Search </w:t>
            </w: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questionnaire*[Title/Abstract] OR PROM*[Title/Abstract] OR patient reported outcome*[Title/Abstract] OR "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self reported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"[Title/Abstract] OR "Glasgow pain questionnaire"[Title/Abstract] OR "Pain-O-meter"[Title/Abstract] OR "Pain anxiety symptoms scale"[Title/Abstract] OR "profile of chronic pain Screen"[Title/Abstract] OR "PCP S"[Title/Abstract] OR "multidimensional pain inventory"[Title/Abstract] OR "MPI"[Title/Abstract] OR "WHYMPI"[Title/Abstract] OR "Global pain scale"[Title/Abstract] OR "comprehensive pain evaluation scale"[Title/Abstract] OR MPQ[Title/Abstract]</w:t>
            </w:r>
          </w:p>
          <w:p w14:paraId="1BEC4203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1AD30C0" w14:textId="77777777" w:rsidR="00EA71CD" w:rsidRPr="00D9293D" w:rsidRDefault="00EA71CD" w:rsidP="00EA71C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93D">
              <w:rPr>
                <w:rFonts w:ascii="Times New Roman" w:hAnsi="Times New Roman" w:cs="Times New Roman"/>
                <w:b/>
                <w:lang w:val="en-US"/>
              </w:rPr>
              <w:t>#4:</w:t>
            </w:r>
          </w:p>
          <w:p w14:paraId="7C341069" w14:textId="77777777" w:rsidR="00EA71CD" w:rsidRPr="00D9293D" w:rsidRDefault="00EA71CD" w:rsidP="00EA71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Search </w:t>
            </w: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(((instrumentation[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methods[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"Validation Studies"[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pt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"Comparative Study"[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pt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"psychometrics"[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psychometr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clinimetr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clinometr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"outcome assessment (health care)"[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"outcome assessment"[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"outcome measure*"[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"observer variation"[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"observer variation"[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"Health Status Indicators"[Mesh] OR "reproducibility of results"[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reproducib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"discriminant analysis"[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reliab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unreliab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valid*[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"coefficient of variation"[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coefficient[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homogeneity[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homogeneous[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"internal consistency"[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cronbach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(alpha[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alphas[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(item[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(correlation*[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selection*[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reduction*[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agreement[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precision[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imprecision[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"precise values"[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test-retest[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(test[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retest[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OR (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reliab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(test[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retest[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stability[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interrater[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inter-rater[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intrarater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intra-rater[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intertester[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inter-tester[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intratester[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intra-tester[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interobserver[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inter-observer[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intraobserver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intra-observer[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intertechnician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inter-technician[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intratechnician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intra-technician[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interexaminer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inter-examiner[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intraexaminer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intra-examiner[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interassay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inter-assay[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intraassay[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intra-assay[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interindividual[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inter-individual[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intraindividual[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intra-individual[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interparticipant[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inter-participant[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intraparticipant[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intra-participant[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kappa[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kappa's[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kappas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repeatab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((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replicab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repeated[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AND (measure[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measures[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findings[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result[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results[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test[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tests[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tw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]))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generaliza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</w:t>
            </w: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generalisa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concordance[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(intraclass[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correlation*[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OR discriminative[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"known group"[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"factor analysis"[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"factor analyses"[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"factor structure"[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"factor structures"[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dimension*[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subscale*[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multitrait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scaling[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(analysis[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analyses[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"item discriminant"[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interscale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correlation*"[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error[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errors[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"individual variability"[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"interval variability"[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"rate variability"[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(variability[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(analysis[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values[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(uncertainty[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(measurement[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measuring[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"standard error of measurement"[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sensitiv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responsive*[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(limit[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detection[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OR "minimal detectable concentration"[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interpretab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((minimal[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minimally[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clinical[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clinically[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AND (important[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significant[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detectable[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AND (change[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difference[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(small*[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AND (real[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detectable[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 AND (change[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difference[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])) OR "meaningful change"[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"ceiling effect"[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"floor effect"[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"Item response model"[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IRT[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Rasch[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"Differential item functioning"[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DIF[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"computer adaptive testing"[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"item bank"[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] OR "cross-cultural equivalence"[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]))) NOT ((("addresses"[Publication Type] OR "biography"[Publication Type] OR "case reports"[Publication Type] OR "comment"[Publication Type] OR "directory"[Publication Type] OR "editorial"[Publication Type] OR "festschrift"[Publication Type] OR "interview"[Publication Type] OR "lectures"[Publication Type] OR "legal cases"[Publication Type] OR "legislation"[Publication Type] OR "letter"[Publication Type] OR "news"[Publication Type] OR "newspaper article"[Publication Type] OR "patient education handout"[Publication Type] OR "popular works"[Publication Type] OR "congresses"[Publication Type] OR "consensus development conference"[Publication Type] OR "consensus development conference,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nih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"[Publication Type] OR "practice guideline"[Publication Type]) NOT ("animals"[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Terms] NOT "humans"[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Terms])))</w:t>
            </w:r>
          </w:p>
          <w:p w14:paraId="7466841A" w14:textId="77777777" w:rsidR="00EA71CD" w:rsidRPr="00D9293D" w:rsidRDefault="00EA71CD" w:rsidP="00EA71C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BE6D24F" w14:textId="77777777" w:rsidR="00EA71CD" w:rsidRPr="00D9293D" w:rsidRDefault="00EA71CD" w:rsidP="00EA71C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93D">
              <w:rPr>
                <w:rFonts w:ascii="Times New Roman" w:hAnsi="Times New Roman" w:cs="Times New Roman"/>
                <w:b/>
                <w:lang w:val="en-US"/>
              </w:rPr>
              <w:t>#5:</w:t>
            </w:r>
          </w:p>
          <w:p w14:paraId="011ED3BB" w14:textId="77777777" w:rsidR="00EA71CD" w:rsidRPr="00D9293D" w:rsidRDefault="00EA71CD" w:rsidP="00EA71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#1 AND #2 AND #3 AND #4</w:t>
            </w:r>
          </w:p>
        </w:tc>
        <w:tc>
          <w:tcPr>
            <w:tcW w:w="1802" w:type="dxa"/>
          </w:tcPr>
          <w:p w14:paraId="16AD54CC" w14:textId="77777777" w:rsidR="00EA71CD" w:rsidRPr="00D9293D" w:rsidRDefault="00EA71CD" w:rsidP="00EA71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29AE1DE" w14:textId="77777777" w:rsidR="00EA71CD" w:rsidRPr="00D9293D" w:rsidRDefault="00EA71CD" w:rsidP="00EA71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AD7B2C3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FF1D25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B205B7C" w14:textId="77777777" w:rsidR="00EA71CD" w:rsidRPr="00D9293D" w:rsidRDefault="00EA71CD" w:rsidP="00EA71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36256C6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185.221</w:t>
            </w:r>
          </w:p>
          <w:p w14:paraId="2EA7C2A5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4E3102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5F07F31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1.116.812</w:t>
            </w:r>
          </w:p>
          <w:p w14:paraId="364C438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6C886B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5E5C691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AFF9493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9F39476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0932A2A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8C5690C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85BB865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1BDB5AA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5EEEC5C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676.472</w:t>
            </w:r>
          </w:p>
          <w:p w14:paraId="29EE68B4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A338EB8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6F6EDB3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A09E975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94E09E4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1DE483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786593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81AC737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6595017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B62444B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3E2C518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DAFE702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03E27E5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B8D52E2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7B18803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0BBA1B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939013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AF16DBC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B0B806A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34A4869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3C8BF2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75B3C27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21F61FC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8FED4C5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3354356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D6515CE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A025853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70355D8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6013CAC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8818068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B27DB2A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30FBBB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DA227A3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10D77A4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57B8688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EE4EFD6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FD1DC2E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0F898B9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C0793AC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9B91C9B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D8B338F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045D935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2AA7B14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1408A47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405A1BB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71A57E7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8AB1202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5DEAF71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AFD5E4B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3517075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F824364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53602D8A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2BBFFBA6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7F25D416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69464674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4809B0B9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7.957.252</w:t>
            </w:r>
          </w:p>
          <w:p w14:paraId="36CD8838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</w:p>
          <w:p w14:paraId="05EF8C1D" w14:textId="77777777" w:rsidR="00EA71CD" w:rsidRPr="00D9293D" w:rsidRDefault="00EA71CD" w:rsidP="00EA71CD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6.321</w:t>
            </w:r>
          </w:p>
        </w:tc>
      </w:tr>
    </w:tbl>
    <w:p w14:paraId="6D07C8D3" w14:textId="77777777" w:rsidR="00EA71CD" w:rsidRPr="00D9293D" w:rsidRDefault="00EA71CD" w:rsidP="00EA71C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EB02BF4" w14:textId="77777777" w:rsidR="00EA71CD" w:rsidRPr="00D9293D" w:rsidRDefault="00EA71CD" w:rsidP="00EA71C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9293D">
        <w:rPr>
          <w:rFonts w:ascii="Times New Roman" w:hAnsi="Times New Roman" w:cs="Times New Roman"/>
          <w:sz w:val="32"/>
          <w:szCs w:val="32"/>
          <w:lang w:val="en-US"/>
        </w:rPr>
        <w:t xml:space="preserve">The search strategy shown above was adapted to Embase, PsycINFO and Cochrane </w:t>
      </w:r>
      <w:proofErr w:type="gramStart"/>
      <w:r w:rsidRPr="00D9293D">
        <w:rPr>
          <w:rFonts w:ascii="Times New Roman" w:hAnsi="Times New Roman" w:cs="Times New Roman"/>
          <w:sz w:val="32"/>
          <w:szCs w:val="32"/>
          <w:lang w:val="en-US"/>
        </w:rPr>
        <w:t>Library  with</w:t>
      </w:r>
      <w:proofErr w:type="gramEnd"/>
      <w:r w:rsidRPr="00D9293D">
        <w:rPr>
          <w:rFonts w:ascii="Times New Roman" w:hAnsi="Times New Roman" w:cs="Times New Roman"/>
          <w:sz w:val="32"/>
          <w:szCs w:val="32"/>
          <w:lang w:val="en-US"/>
        </w:rPr>
        <w:t xml:space="preserve"> the following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EA71CD" w:rsidRPr="00D9293D" w14:paraId="71763D15" w14:textId="77777777" w:rsidTr="00EA71CD">
        <w:tc>
          <w:tcPr>
            <w:tcW w:w="4886" w:type="dxa"/>
          </w:tcPr>
          <w:p w14:paraId="27931FA9" w14:textId="77777777" w:rsidR="00EA71CD" w:rsidRPr="00D9293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929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Database</w:t>
            </w:r>
          </w:p>
        </w:tc>
        <w:tc>
          <w:tcPr>
            <w:tcW w:w="4886" w:type="dxa"/>
          </w:tcPr>
          <w:p w14:paraId="52325F13" w14:textId="77777777" w:rsidR="00EA71CD" w:rsidRPr="00D9293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929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Number of hits</w:t>
            </w:r>
          </w:p>
        </w:tc>
      </w:tr>
      <w:tr w:rsidR="00EA71CD" w14:paraId="6A8DA90A" w14:textId="77777777" w:rsidTr="00EA71CD">
        <w:tc>
          <w:tcPr>
            <w:tcW w:w="4886" w:type="dxa"/>
          </w:tcPr>
          <w:p w14:paraId="60123F05" w14:textId="77777777" w:rsidR="00EA71CD" w:rsidRPr="00D9293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929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Embase</w:t>
            </w:r>
          </w:p>
          <w:p w14:paraId="37088E57" w14:textId="77777777" w:rsidR="00EA71CD" w:rsidRPr="00D9293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929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1974 – </w:t>
            </w:r>
          </w:p>
          <w:p w14:paraId="5E496C2E" w14:textId="77777777" w:rsidR="00EA71CD" w:rsidRPr="00D9293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41C812FA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Date: 17.9.18</w:t>
            </w:r>
          </w:p>
        </w:tc>
        <w:tc>
          <w:tcPr>
            <w:tcW w:w="4886" w:type="dxa"/>
          </w:tcPr>
          <w:p w14:paraId="338CDABC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DB036F0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386A75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58D91B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4.004</w:t>
            </w:r>
          </w:p>
        </w:tc>
      </w:tr>
      <w:tr w:rsidR="00EA71CD" w14:paraId="690533E1" w14:textId="77777777" w:rsidTr="00EA71CD">
        <w:tc>
          <w:tcPr>
            <w:tcW w:w="4886" w:type="dxa"/>
          </w:tcPr>
          <w:p w14:paraId="579AC25E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PsycINFO</w:t>
            </w:r>
            <w:proofErr w:type="spellEnd"/>
          </w:p>
          <w:p w14:paraId="671F72E7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1806 – </w:t>
            </w:r>
          </w:p>
          <w:p w14:paraId="3C87F131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3CC682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Date 29.9.18</w:t>
            </w:r>
          </w:p>
        </w:tc>
        <w:tc>
          <w:tcPr>
            <w:tcW w:w="4886" w:type="dxa"/>
          </w:tcPr>
          <w:p w14:paraId="24983DAC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82BE28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C5FA18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184469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1.257</w:t>
            </w:r>
          </w:p>
        </w:tc>
      </w:tr>
      <w:tr w:rsidR="00EA71CD" w14:paraId="7796370E" w14:textId="77777777" w:rsidTr="00EA71CD">
        <w:tc>
          <w:tcPr>
            <w:tcW w:w="4886" w:type="dxa"/>
          </w:tcPr>
          <w:p w14:paraId="07A42060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Cochrane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Library</w:t>
            </w:r>
          </w:p>
          <w:p w14:paraId="3E7AA9FD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D821B6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Date: 26.9.18</w:t>
            </w:r>
          </w:p>
        </w:tc>
        <w:tc>
          <w:tcPr>
            <w:tcW w:w="4886" w:type="dxa"/>
          </w:tcPr>
          <w:p w14:paraId="3891EB94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0769E7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76AB4C" w14:textId="77777777" w:rsidR="00EA71CD" w:rsidRDefault="00EA71CD" w:rsidP="00EA71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2.566</w:t>
            </w:r>
          </w:p>
        </w:tc>
      </w:tr>
    </w:tbl>
    <w:p w14:paraId="58CB19FB" w14:textId="50FF4211" w:rsidR="00EA71CD" w:rsidRDefault="00EA71CD" w:rsidP="00EA71CD">
      <w:pPr>
        <w:rPr>
          <w:rFonts w:ascii="Times New Roman" w:hAnsi="Times New Roman" w:cs="Times New Roman"/>
          <w:sz w:val="32"/>
          <w:szCs w:val="32"/>
        </w:rPr>
      </w:pPr>
    </w:p>
    <w:p w14:paraId="6B966EB3" w14:textId="0C506D6D" w:rsidR="00D9293D" w:rsidRDefault="00D9293D" w:rsidP="00EA71CD">
      <w:pPr>
        <w:rPr>
          <w:rFonts w:ascii="Times New Roman" w:hAnsi="Times New Roman" w:cs="Times New Roman"/>
          <w:sz w:val="32"/>
          <w:szCs w:val="32"/>
        </w:rPr>
      </w:pPr>
    </w:p>
    <w:p w14:paraId="0482968A" w14:textId="77777777" w:rsidR="00D9293D" w:rsidRDefault="00D929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TableGrid"/>
        <w:tblpPr w:leftFromText="141" w:rightFromText="141" w:vertAnchor="page" w:horzAnchor="page" w:tblpX="1063" w:tblpY="2242"/>
        <w:tblW w:w="0" w:type="auto"/>
        <w:tblLook w:val="04A0" w:firstRow="1" w:lastRow="0" w:firstColumn="1" w:lastColumn="0" w:noHBand="0" w:noVBand="1"/>
      </w:tblPr>
      <w:tblGrid>
        <w:gridCol w:w="1668"/>
        <w:gridCol w:w="4846"/>
        <w:gridCol w:w="3258"/>
      </w:tblGrid>
      <w:tr w:rsidR="00D9293D" w:rsidRPr="00F17D7C" w14:paraId="754EB662" w14:textId="77777777" w:rsidTr="00B7134B">
        <w:tc>
          <w:tcPr>
            <w:tcW w:w="1668" w:type="dxa"/>
          </w:tcPr>
          <w:p w14:paraId="20D5D87E" w14:textId="77777777" w:rsidR="00D9293D" w:rsidRPr="00F17D7C" w:rsidRDefault="00D9293D" w:rsidP="00B713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6" w:type="dxa"/>
          </w:tcPr>
          <w:p w14:paraId="46DF21A1" w14:textId="77777777" w:rsidR="00D9293D" w:rsidRPr="00136D8A" w:rsidRDefault="00D9293D" w:rsidP="00B7134B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Inclusion</w:t>
            </w:r>
          </w:p>
        </w:tc>
        <w:tc>
          <w:tcPr>
            <w:tcW w:w="3258" w:type="dxa"/>
          </w:tcPr>
          <w:p w14:paraId="7919FEBE" w14:textId="77777777" w:rsidR="00D9293D" w:rsidRPr="00136D8A" w:rsidRDefault="00D9293D" w:rsidP="00B7134B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Exclusion</w:t>
            </w:r>
          </w:p>
        </w:tc>
      </w:tr>
      <w:tr w:rsidR="00D9293D" w:rsidRPr="00136D8A" w14:paraId="57AFD10A" w14:textId="77777777" w:rsidTr="00B7134B">
        <w:tc>
          <w:tcPr>
            <w:tcW w:w="1668" w:type="dxa"/>
          </w:tcPr>
          <w:p w14:paraId="67B7B513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Population</w:t>
            </w:r>
          </w:p>
          <w:p w14:paraId="0DAA9443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846" w:type="dxa"/>
          </w:tcPr>
          <w:p w14:paraId="64069991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Adults aged &gt; 18 years suffering from chronic pain of any aetiology. </w:t>
            </w:r>
          </w:p>
          <w:p w14:paraId="6C3E3799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9E7E650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Mixed population are included if data is stratified corresponding to these eligibility criteria or when the majority of the study population corresponds to the eligibility criteria, </w:t>
            </w:r>
            <w:proofErr w:type="gramStart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i.e.</w:t>
            </w:r>
            <w:proofErr w:type="gramEnd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small discrepancies are accepted. </w:t>
            </w:r>
          </w:p>
        </w:tc>
        <w:tc>
          <w:tcPr>
            <w:tcW w:w="3258" w:type="dxa"/>
          </w:tcPr>
          <w:p w14:paraId="407B5D1C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Children aged &lt; 18 years.</w:t>
            </w:r>
          </w:p>
        </w:tc>
      </w:tr>
      <w:tr w:rsidR="00D9293D" w:rsidRPr="00136D8A" w14:paraId="57EA379A" w14:textId="77777777" w:rsidTr="00B7134B">
        <w:tc>
          <w:tcPr>
            <w:tcW w:w="1668" w:type="dxa"/>
          </w:tcPr>
          <w:p w14:paraId="0EF34C9F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Setting</w:t>
            </w:r>
          </w:p>
          <w:p w14:paraId="26CF1707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846" w:type="dxa"/>
          </w:tcPr>
          <w:p w14:paraId="71B321E9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Settings corresponding to clinical settings in real life.</w:t>
            </w:r>
          </w:p>
          <w:p w14:paraId="0028D498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Research of intervention settings. </w:t>
            </w:r>
          </w:p>
        </w:tc>
        <w:tc>
          <w:tcPr>
            <w:tcW w:w="3258" w:type="dxa"/>
          </w:tcPr>
          <w:p w14:paraId="397082E4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Experimental or laboratory pain research. </w:t>
            </w:r>
          </w:p>
          <w:p w14:paraId="2C5A3D19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Pain sensitivity research.</w:t>
            </w:r>
          </w:p>
          <w:p w14:paraId="1CE6A8E6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9293D" w:rsidRPr="00D9293D" w14:paraId="3F48EC03" w14:textId="77777777" w:rsidTr="00B7134B">
        <w:tc>
          <w:tcPr>
            <w:tcW w:w="1668" w:type="dxa"/>
          </w:tcPr>
          <w:p w14:paraId="4F63E3B0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Intervention</w:t>
            </w:r>
          </w:p>
          <w:p w14:paraId="4622C17C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846" w:type="dxa"/>
          </w:tcPr>
          <w:p w14:paraId="3E659720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Any type of questionnaire (PROM) that contains items encompassing the affective/emotional aspect of pain, </w:t>
            </w:r>
            <w:proofErr w:type="gramStart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e.g.</w:t>
            </w:r>
            <w:proofErr w:type="gramEnd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mood, discomfort, fatigue, anxiety or abbreviations hereof. </w:t>
            </w:r>
          </w:p>
          <w:p w14:paraId="5A6381BD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PROMs that exclusively measure affective pain or that also measure the affective component of pain as a defined construct.</w:t>
            </w:r>
          </w:p>
          <w:p w14:paraId="367504B4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58" w:type="dxa"/>
          </w:tcPr>
          <w:p w14:paraId="42424D73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Questionnaires designed for a different construct than pain, such as depression- or anxiety scales. </w:t>
            </w:r>
          </w:p>
          <w:p w14:paraId="04A20960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(Sub)scales measuring affective diseases, e.g. depression, or scales that do </w:t>
            </w:r>
            <w:proofErr w:type="gramStart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not  </w:t>
            </w:r>
            <w:proofErr w:type="spellStart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measurethe</w:t>
            </w:r>
            <w:proofErr w:type="spellEnd"/>
            <w:proofErr w:type="gramEnd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affective component of pain in its’ entirety. </w:t>
            </w:r>
          </w:p>
          <w:p w14:paraId="574E5E1F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Single item scores such as VAS</w:t>
            </w:r>
            <w:r w:rsidRPr="00136D8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1</w:t>
            </w: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or NPRS</w:t>
            </w:r>
            <w:r w:rsidRPr="00136D8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2</w:t>
            </w: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747DB894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Short-form versions or translations of existing PROMs. </w:t>
            </w:r>
          </w:p>
          <w:p w14:paraId="161F067F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D9293D" w:rsidRPr="00D9293D" w14:paraId="203059B7" w14:textId="77777777" w:rsidTr="00B7134B">
        <w:tc>
          <w:tcPr>
            <w:tcW w:w="1668" w:type="dxa"/>
          </w:tcPr>
          <w:p w14:paraId="6B92F991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Outcomes</w:t>
            </w:r>
          </w:p>
          <w:p w14:paraId="007D1EA6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846" w:type="dxa"/>
          </w:tcPr>
          <w:p w14:paraId="5B0D7A3B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PROM development or content validity via internal consistency, differential item function, structural validity or unidimensionality of the scale. </w:t>
            </w:r>
          </w:p>
        </w:tc>
        <w:tc>
          <w:tcPr>
            <w:tcW w:w="3258" w:type="dxa"/>
          </w:tcPr>
          <w:p w14:paraId="2F16FE8E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Studies that exclusively regard the results of the PROM when used as measurement tool for an intervention. </w:t>
            </w:r>
          </w:p>
        </w:tc>
      </w:tr>
      <w:tr w:rsidR="00D9293D" w:rsidRPr="00D9293D" w14:paraId="53C0D4FF" w14:textId="77777777" w:rsidTr="00B7134B">
        <w:tc>
          <w:tcPr>
            <w:tcW w:w="1668" w:type="dxa"/>
          </w:tcPr>
          <w:p w14:paraId="79EE89EF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Study design</w:t>
            </w:r>
          </w:p>
          <w:p w14:paraId="4F2E8877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846" w:type="dxa"/>
          </w:tcPr>
          <w:p w14:paraId="473613C6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PROM development or content validity studies of any design, </w:t>
            </w:r>
            <w:proofErr w:type="gramStart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i.e.</w:t>
            </w:r>
            <w:proofErr w:type="gramEnd"/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all types of original research: RCT’s, CCTs, cohort studies, case-control studies, cross-sectional studies, case series.</w:t>
            </w:r>
          </w:p>
          <w:p w14:paraId="00A164E8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58" w:type="dxa"/>
          </w:tcPr>
          <w:p w14:paraId="4AA8C0D1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Original articles not written in English. </w:t>
            </w:r>
          </w:p>
          <w:p w14:paraId="46F9F608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Systematic reviews.</w:t>
            </w:r>
            <w:r w:rsidRPr="00136D8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3</w:t>
            </w:r>
            <w:r w:rsidRPr="00136D8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Any article not related to original data/research: journalism, editorials, dissertations, conference abstracts, narrative reviews and opinions as letters or comments. </w:t>
            </w:r>
          </w:p>
          <w:p w14:paraId="7E60699E" w14:textId="77777777" w:rsidR="00D9293D" w:rsidRPr="00136D8A" w:rsidRDefault="00D9293D" w:rsidP="00B713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7B82B8E" w14:textId="77777777" w:rsidR="00D9293D" w:rsidRPr="00D9293D" w:rsidRDefault="00D9293D" w:rsidP="00D9293D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9293D">
        <w:rPr>
          <w:rFonts w:ascii="Times New Roman" w:hAnsi="Times New Roman" w:cs="Times New Roman"/>
          <w:b/>
          <w:sz w:val="32"/>
          <w:szCs w:val="32"/>
          <w:lang w:val="en-GB"/>
        </w:rPr>
        <w:t>Appendix 2 – eligibility criteria</w:t>
      </w:r>
    </w:p>
    <w:p w14:paraId="5F6BB628" w14:textId="77777777" w:rsidR="00D9293D" w:rsidRPr="00136D8A" w:rsidRDefault="00D9293D" w:rsidP="00D9293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136D8A">
        <w:rPr>
          <w:rFonts w:ascii="Times New Roman" w:hAnsi="Times New Roman" w:cs="Times New Roman"/>
          <w:b/>
          <w:sz w:val="22"/>
          <w:szCs w:val="22"/>
          <w:vertAlign w:val="superscript"/>
          <w:lang w:val="en-GB"/>
        </w:rPr>
        <w:t>1</w:t>
      </w:r>
      <w:r w:rsidRPr="00136D8A">
        <w:rPr>
          <w:rFonts w:ascii="Times New Roman" w:hAnsi="Times New Roman" w:cs="Times New Roman"/>
          <w:sz w:val="22"/>
          <w:szCs w:val="22"/>
          <w:lang w:val="en-GB"/>
        </w:rPr>
        <w:t>) Visual Analog Scale</w:t>
      </w:r>
    </w:p>
    <w:p w14:paraId="423818FD" w14:textId="77777777" w:rsidR="00D9293D" w:rsidRPr="00136D8A" w:rsidRDefault="00D9293D" w:rsidP="00D9293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136D8A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2</w:t>
      </w:r>
      <w:r w:rsidRPr="00136D8A">
        <w:rPr>
          <w:rFonts w:ascii="Times New Roman" w:hAnsi="Times New Roman" w:cs="Times New Roman"/>
          <w:sz w:val="22"/>
          <w:szCs w:val="22"/>
          <w:lang w:val="en-GB"/>
        </w:rPr>
        <w:t xml:space="preserve">) Numeric Pain Rating Scale </w:t>
      </w:r>
    </w:p>
    <w:p w14:paraId="7D23706E" w14:textId="77777777" w:rsidR="00D9293D" w:rsidRPr="00136D8A" w:rsidRDefault="00D9293D" w:rsidP="00D9293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136D8A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  <w:r w:rsidRPr="00136D8A">
        <w:rPr>
          <w:rFonts w:ascii="Times New Roman" w:hAnsi="Times New Roman" w:cs="Times New Roman"/>
          <w:sz w:val="22"/>
          <w:szCs w:val="22"/>
          <w:lang w:val="en-GB"/>
        </w:rPr>
        <w:t xml:space="preserve">) </w:t>
      </w:r>
      <w:proofErr w:type="spellStart"/>
      <w:r w:rsidRPr="00136D8A">
        <w:rPr>
          <w:rFonts w:ascii="Times New Roman" w:hAnsi="Times New Roman" w:cs="Times New Roman"/>
          <w:sz w:val="22"/>
          <w:szCs w:val="22"/>
          <w:lang w:val="en-GB"/>
        </w:rPr>
        <w:t>Referencelists</w:t>
      </w:r>
      <w:proofErr w:type="spellEnd"/>
      <w:r w:rsidRPr="00136D8A">
        <w:rPr>
          <w:rFonts w:ascii="Times New Roman" w:hAnsi="Times New Roman" w:cs="Times New Roman"/>
          <w:sz w:val="22"/>
          <w:szCs w:val="22"/>
          <w:lang w:val="en-GB"/>
        </w:rPr>
        <w:t xml:space="preserve"> in reviews deemed relevant to the research question will be scrutinized for studies not found via the search strategy. </w:t>
      </w:r>
    </w:p>
    <w:p w14:paraId="12A98498" w14:textId="0DCC379B" w:rsidR="00D9293D" w:rsidRDefault="00D9293D" w:rsidP="00EA71C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E7DF79E" w14:textId="77777777" w:rsidR="00D9293D" w:rsidRDefault="00D9293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 w:type="page"/>
      </w:r>
    </w:p>
    <w:p w14:paraId="60307C16" w14:textId="0046D35B" w:rsidR="00D9293D" w:rsidRPr="00D9293D" w:rsidRDefault="00D9293D" w:rsidP="00D929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293D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Pr="00D9293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Study characteristics table</w:t>
      </w:r>
    </w:p>
    <w:p w14:paraId="3F154576" w14:textId="77777777" w:rsidR="00D9293D" w:rsidRPr="00F96B25" w:rsidRDefault="00D9293D" w:rsidP="00D9293D">
      <w:pPr>
        <w:rPr>
          <w:b/>
          <w:sz w:val="32"/>
          <w:szCs w:val="32"/>
          <w:lang w:val="en-US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1559"/>
        <w:gridCol w:w="992"/>
        <w:gridCol w:w="992"/>
        <w:gridCol w:w="1418"/>
        <w:gridCol w:w="992"/>
        <w:gridCol w:w="1134"/>
      </w:tblGrid>
      <w:tr w:rsidR="00D9293D" w:rsidRPr="00D9293D" w14:paraId="52A701CF" w14:textId="77777777" w:rsidTr="00B7134B">
        <w:tc>
          <w:tcPr>
            <w:tcW w:w="534" w:type="dxa"/>
          </w:tcPr>
          <w:p w14:paraId="2E16A82B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363E4D7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vAlign w:val="bottom"/>
          </w:tcPr>
          <w:p w14:paraId="0F2EB1E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vAlign w:val="bottom"/>
          </w:tcPr>
          <w:p w14:paraId="0D6B1B4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Population</w:t>
            </w:r>
          </w:p>
        </w:tc>
        <w:tc>
          <w:tcPr>
            <w:tcW w:w="992" w:type="dxa"/>
            <w:vAlign w:val="bottom"/>
          </w:tcPr>
          <w:p w14:paraId="6101FCA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vAlign w:val="bottom"/>
          </w:tcPr>
          <w:p w14:paraId="24479E8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18" w:type="dxa"/>
            <w:vAlign w:val="bottom"/>
          </w:tcPr>
          <w:p w14:paraId="6A98F8B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Disease</w:t>
            </w:r>
          </w:p>
        </w:tc>
        <w:tc>
          <w:tcPr>
            <w:tcW w:w="992" w:type="dxa"/>
            <w:vAlign w:val="bottom"/>
          </w:tcPr>
          <w:p w14:paraId="098B026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vAlign w:val="bottom"/>
          </w:tcPr>
          <w:p w14:paraId="34E8663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Instrument</w:t>
            </w:r>
          </w:p>
        </w:tc>
      </w:tr>
      <w:tr w:rsidR="00D9293D" w:rsidRPr="00D9293D" w14:paraId="66685B14" w14:textId="77777777" w:rsidTr="00B7134B">
        <w:tc>
          <w:tcPr>
            <w:tcW w:w="534" w:type="dxa"/>
          </w:tcPr>
          <w:p w14:paraId="6BFD3F42" w14:textId="77777777" w:rsidR="00D9293D" w:rsidRPr="00D9293D" w:rsidRDefault="00D9293D" w:rsidP="00B71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29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no.</w:t>
            </w:r>
          </w:p>
        </w:tc>
        <w:tc>
          <w:tcPr>
            <w:tcW w:w="850" w:type="dxa"/>
            <w:vAlign w:val="bottom"/>
          </w:tcPr>
          <w:p w14:paraId="6D70B7B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PROM</w:t>
            </w:r>
          </w:p>
        </w:tc>
        <w:tc>
          <w:tcPr>
            <w:tcW w:w="851" w:type="dxa"/>
            <w:vAlign w:val="bottom"/>
          </w:tcPr>
          <w:p w14:paraId="1845DC1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Ref</w:t>
            </w:r>
          </w:p>
        </w:tc>
        <w:tc>
          <w:tcPr>
            <w:tcW w:w="1559" w:type="dxa"/>
            <w:vAlign w:val="bottom"/>
          </w:tcPr>
          <w:p w14:paraId="4B19907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</w:t>
            </w:r>
          </w:p>
        </w:tc>
        <w:tc>
          <w:tcPr>
            <w:tcW w:w="992" w:type="dxa"/>
            <w:vAlign w:val="bottom"/>
          </w:tcPr>
          <w:p w14:paraId="2EC7CF7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Age (mean)</w:t>
            </w:r>
          </w:p>
        </w:tc>
        <w:tc>
          <w:tcPr>
            <w:tcW w:w="992" w:type="dxa"/>
            <w:vAlign w:val="bottom"/>
          </w:tcPr>
          <w:p w14:paraId="426FD95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Gender % female</w:t>
            </w:r>
          </w:p>
        </w:tc>
        <w:tc>
          <w:tcPr>
            <w:tcW w:w="1418" w:type="dxa"/>
            <w:vAlign w:val="bottom"/>
          </w:tcPr>
          <w:p w14:paraId="57F1736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Disease</w:t>
            </w:r>
          </w:p>
        </w:tc>
        <w:tc>
          <w:tcPr>
            <w:tcW w:w="992" w:type="dxa"/>
            <w:vAlign w:val="bottom"/>
          </w:tcPr>
          <w:p w14:paraId="64E6563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Disease duration mean (SD)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vAlign w:val="bottom"/>
          </w:tcPr>
          <w:p w14:paraId="7385931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Psychometric data analysis</w:t>
            </w:r>
          </w:p>
        </w:tc>
      </w:tr>
      <w:tr w:rsidR="00D9293D" w:rsidRPr="00D9293D" w14:paraId="37A0D111" w14:textId="77777777" w:rsidTr="00B7134B">
        <w:tc>
          <w:tcPr>
            <w:tcW w:w="534" w:type="dxa"/>
          </w:tcPr>
          <w:p w14:paraId="4C7AEEFF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vAlign w:val="bottom"/>
          </w:tcPr>
          <w:p w14:paraId="232F999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7423C70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Melzack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 1970</w:t>
            </w:r>
          </w:p>
        </w:tc>
        <w:tc>
          <w:tcPr>
            <w:tcW w:w="1559" w:type="dxa"/>
            <w:vAlign w:val="bottom"/>
          </w:tcPr>
          <w:p w14:paraId="1B96AEC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Study 1: </w:t>
            </w:r>
          </w:p>
          <w:p w14:paraId="7EBC0FA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 &amp; 20       Study 2:</w:t>
            </w:r>
          </w:p>
          <w:p w14:paraId="0FB2B56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140, 20 &amp; 20</w:t>
            </w:r>
          </w:p>
        </w:tc>
        <w:tc>
          <w:tcPr>
            <w:tcW w:w="992" w:type="dxa"/>
            <w:vAlign w:val="bottom"/>
          </w:tcPr>
          <w:p w14:paraId="55E5B13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Study 1:  </w:t>
            </w:r>
            <w:proofErr w:type="gram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29,9 &amp; 28,8 years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Study 2:</w:t>
            </w:r>
          </w:p>
          <w:p w14:paraId="67CD714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20, 26,5 &amp; 30,7 years</w:t>
            </w:r>
          </w:p>
        </w:tc>
        <w:tc>
          <w:tcPr>
            <w:tcW w:w="992" w:type="dxa"/>
            <w:vAlign w:val="bottom"/>
          </w:tcPr>
          <w:p w14:paraId="4F7FEE9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Study 1: 30 &amp; 40 % female            Study 2:  10, 40 &amp; 65 % female</w:t>
            </w:r>
          </w:p>
        </w:tc>
        <w:tc>
          <w:tcPr>
            <w:tcW w:w="1418" w:type="dxa"/>
            <w:vAlign w:val="bottom"/>
          </w:tcPr>
          <w:p w14:paraId="79F0CE0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Study 1: none, university students         study 2: none, university students, doctors &amp; pain patients, unspecified</w:t>
            </w:r>
          </w:p>
        </w:tc>
        <w:tc>
          <w:tcPr>
            <w:tcW w:w="992" w:type="dxa"/>
            <w:vAlign w:val="bottom"/>
          </w:tcPr>
          <w:p w14:paraId="261BCA3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13296F5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None</w:t>
            </w:r>
          </w:p>
        </w:tc>
      </w:tr>
      <w:tr w:rsidR="00D9293D" w:rsidRPr="00D9293D" w14:paraId="57C52C06" w14:textId="77777777" w:rsidTr="00B7134B">
        <w:tc>
          <w:tcPr>
            <w:tcW w:w="534" w:type="dxa"/>
          </w:tcPr>
          <w:p w14:paraId="2F815411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vAlign w:val="bottom"/>
          </w:tcPr>
          <w:p w14:paraId="0F82D05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287E797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Melzack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 1975</w:t>
            </w:r>
          </w:p>
        </w:tc>
        <w:tc>
          <w:tcPr>
            <w:tcW w:w="1559" w:type="dxa"/>
            <w:vAlign w:val="bottom"/>
          </w:tcPr>
          <w:p w14:paraId="17075D85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297</w:t>
            </w:r>
          </w:p>
        </w:tc>
        <w:tc>
          <w:tcPr>
            <w:tcW w:w="992" w:type="dxa"/>
            <w:vAlign w:val="bottom"/>
          </w:tcPr>
          <w:p w14:paraId="109B782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375C686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418" w:type="dxa"/>
            <w:vAlign w:val="bottom"/>
          </w:tcPr>
          <w:p w14:paraId="6F1DE5C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Mixed pain categories</w:t>
            </w:r>
          </w:p>
        </w:tc>
        <w:tc>
          <w:tcPr>
            <w:tcW w:w="992" w:type="dxa"/>
            <w:vAlign w:val="bottom"/>
          </w:tcPr>
          <w:p w14:paraId="6905ADA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19E3EB4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None</w:t>
            </w:r>
          </w:p>
        </w:tc>
      </w:tr>
      <w:tr w:rsidR="00D9293D" w:rsidRPr="00D9293D" w14:paraId="517075F4" w14:textId="77777777" w:rsidTr="00B7134B">
        <w:tc>
          <w:tcPr>
            <w:tcW w:w="534" w:type="dxa"/>
          </w:tcPr>
          <w:p w14:paraId="4236D558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vAlign w:val="bottom"/>
          </w:tcPr>
          <w:p w14:paraId="4CA371C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3550ACD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Crockett, 1977</w:t>
            </w:r>
          </w:p>
        </w:tc>
        <w:tc>
          <w:tcPr>
            <w:tcW w:w="1559" w:type="dxa"/>
            <w:vAlign w:val="bottom"/>
          </w:tcPr>
          <w:p w14:paraId="7303B43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 &amp; 85</w:t>
            </w:r>
          </w:p>
        </w:tc>
        <w:tc>
          <w:tcPr>
            <w:tcW w:w="992" w:type="dxa"/>
            <w:vAlign w:val="bottom"/>
          </w:tcPr>
          <w:p w14:paraId="70262C7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    &amp;</w:t>
            </w:r>
          </w:p>
          <w:p w14:paraId="0386081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females:    41,8 years   males:        40,4 years</w:t>
            </w:r>
          </w:p>
        </w:tc>
        <w:tc>
          <w:tcPr>
            <w:tcW w:w="992" w:type="dxa"/>
            <w:vAlign w:val="bottom"/>
          </w:tcPr>
          <w:p w14:paraId="47F108E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39 % female   &amp; </w:t>
            </w:r>
          </w:p>
          <w:p w14:paraId="04EEBE9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21 % female</w:t>
            </w:r>
          </w:p>
        </w:tc>
        <w:tc>
          <w:tcPr>
            <w:tcW w:w="1418" w:type="dxa"/>
            <w:vAlign w:val="bottom"/>
          </w:tcPr>
          <w:p w14:paraId="56125D5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Experimental pain </w:t>
            </w:r>
          </w:p>
          <w:p w14:paraId="19933B6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&amp; </w:t>
            </w:r>
          </w:p>
          <w:p w14:paraId="4059C63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Back pain, unspecified</w:t>
            </w:r>
          </w:p>
        </w:tc>
        <w:tc>
          <w:tcPr>
            <w:tcW w:w="992" w:type="dxa"/>
            <w:vAlign w:val="bottom"/>
          </w:tcPr>
          <w:p w14:paraId="4F16EF5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females:           7,56 years         males:               7,11 years</w:t>
            </w:r>
          </w:p>
        </w:tc>
        <w:tc>
          <w:tcPr>
            <w:tcW w:w="1134" w:type="dxa"/>
            <w:vAlign w:val="bottom"/>
          </w:tcPr>
          <w:p w14:paraId="3DE9E7D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0B4A4104" w14:textId="77777777" w:rsidTr="00B7134B">
        <w:tc>
          <w:tcPr>
            <w:tcW w:w="534" w:type="dxa"/>
          </w:tcPr>
          <w:p w14:paraId="6269F0B9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vAlign w:val="bottom"/>
          </w:tcPr>
          <w:p w14:paraId="1544D64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0CDE33C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Leavitt, 1978</w:t>
            </w:r>
          </w:p>
        </w:tc>
        <w:tc>
          <w:tcPr>
            <w:tcW w:w="1559" w:type="dxa"/>
            <w:vAlign w:val="bottom"/>
          </w:tcPr>
          <w:p w14:paraId="4375DB32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131</w:t>
            </w:r>
          </w:p>
        </w:tc>
        <w:tc>
          <w:tcPr>
            <w:tcW w:w="992" w:type="dxa"/>
            <w:vAlign w:val="bottom"/>
          </w:tcPr>
          <w:p w14:paraId="1B66EEF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41,7 years</w:t>
            </w:r>
          </w:p>
        </w:tc>
        <w:tc>
          <w:tcPr>
            <w:tcW w:w="992" w:type="dxa"/>
            <w:vAlign w:val="bottom"/>
          </w:tcPr>
          <w:p w14:paraId="56E9955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44 % female</w:t>
            </w:r>
          </w:p>
        </w:tc>
        <w:tc>
          <w:tcPr>
            <w:tcW w:w="1418" w:type="dxa"/>
            <w:vAlign w:val="bottom"/>
          </w:tcPr>
          <w:p w14:paraId="5A12821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Back pain, unspecified</w:t>
            </w:r>
          </w:p>
        </w:tc>
        <w:tc>
          <w:tcPr>
            <w:tcW w:w="992" w:type="dxa"/>
            <w:vAlign w:val="bottom"/>
          </w:tcPr>
          <w:p w14:paraId="1314BC1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1D817AA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39478CD2" w14:textId="77777777" w:rsidTr="00B7134B">
        <w:tc>
          <w:tcPr>
            <w:tcW w:w="534" w:type="dxa"/>
          </w:tcPr>
          <w:p w14:paraId="3AACF7B7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bottom"/>
          </w:tcPr>
          <w:p w14:paraId="18A8095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017B0AA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Reading, 1979</w:t>
            </w:r>
          </w:p>
        </w:tc>
        <w:tc>
          <w:tcPr>
            <w:tcW w:w="1559" w:type="dxa"/>
            <w:vAlign w:val="bottom"/>
          </w:tcPr>
          <w:p w14:paraId="6853628E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166</w:t>
            </w:r>
          </w:p>
        </w:tc>
        <w:tc>
          <w:tcPr>
            <w:tcW w:w="992" w:type="dxa"/>
            <w:vAlign w:val="bottom"/>
          </w:tcPr>
          <w:p w14:paraId="61F8D7E6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vAlign w:val="bottom"/>
          </w:tcPr>
          <w:p w14:paraId="227F709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100 % female</w:t>
            </w:r>
          </w:p>
        </w:tc>
        <w:tc>
          <w:tcPr>
            <w:tcW w:w="1418" w:type="dxa"/>
            <w:vAlign w:val="bottom"/>
          </w:tcPr>
          <w:p w14:paraId="0E0F292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Dysmenorrhoea</w:t>
            </w:r>
            <w:proofErr w:type="spellEnd"/>
          </w:p>
        </w:tc>
        <w:tc>
          <w:tcPr>
            <w:tcW w:w="992" w:type="dxa"/>
            <w:vAlign w:val="bottom"/>
          </w:tcPr>
          <w:p w14:paraId="76A9630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5B49CCE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440B0C06" w14:textId="77777777" w:rsidTr="00B7134B">
        <w:tc>
          <w:tcPr>
            <w:tcW w:w="534" w:type="dxa"/>
          </w:tcPr>
          <w:p w14:paraId="08F21D46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  <w:vAlign w:val="bottom"/>
          </w:tcPr>
          <w:p w14:paraId="4B59B6C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4BC5106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Prieto, 1980</w:t>
            </w:r>
          </w:p>
        </w:tc>
        <w:tc>
          <w:tcPr>
            <w:tcW w:w="1559" w:type="dxa"/>
            <w:vAlign w:val="bottom"/>
          </w:tcPr>
          <w:p w14:paraId="62126C9F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198</w:t>
            </w:r>
          </w:p>
        </w:tc>
        <w:tc>
          <w:tcPr>
            <w:tcW w:w="992" w:type="dxa"/>
            <w:vAlign w:val="bottom"/>
          </w:tcPr>
          <w:p w14:paraId="77DDF49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females: 48,5 years    males:       45,2 years </w:t>
            </w:r>
          </w:p>
        </w:tc>
        <w:tc>
          <w:tcPr>
            <w:tcW w:w="992" w:type="dxa"/>
            <w:vAlign w:val="bottom"/>
          </w:tcPr>
          <w:p w14:paraId="18FE179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70 % female</w:t>
            </w:r>
          </w:p>
        </w:tc>
        <w:tc>
          <w:tcPr>
            <w:tcW w:w="1418" w:type="dxa"/>
            <w:vAlign w:val="bottom"/>
          </w:tcPr>
          <w:p w14:paraId="66DC76C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Back pain, unspecified</w:t>
            </w:r>
          </w:p>
        </w:tc>
        <w:tc>
          <w:tcPr>
            <w:tcW w:w="992" w:type="dxa"/>
            <w:vAlign w:val="bottom"/>
          </w:tcPr>
          <w:p w14:paraId="32C6094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females:          9,2 years            males:            7,2 years</w:t>
            </w:r>
          </w:p>
        </w:tc>
        <w:tc>
          <w:tcPr>
            <w:tcW w:w="1134" w:type="dxa"/>
            <w:vAlign w:val="bottom"/>
          </w:tcPr>
          <w:p w14:paraId="725F108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260E2786" w14:textId="77777777" w:rsidTr="00B7134B">
        <w:tc>
          <w:tcPr>
            <w:tcW w:w="534" w:type="dxa"/>
          </w:tcPr>
          <w:p w14:paraId="76D92681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0" w:type="dxa"/>
            <w:vAlign w:val="bottom"/>
          </w:tcPr>
          <w:p w14:paraId="03A72B6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3F3826A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Kremer, 1981</w:t>
            </w:r>
          </w:p>
        </w:tc>
        <w:tc>
          <w:tcPr>
            <w:tcW w:w="1559" w:type="dxa"/>
            <w:vAlign w:val="bottom"/>
          </w:tcPr>
          <w:p w14:paraId="682F4BD3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126</w:t>
            </w:r>
          </w:p>
        </w:tc>
        <w:tc>
          <w:tcPr>
            <w:tcW w:w="992" w:type="dxa"/>
            <w:vAlign w:val="bottom"/>
          </w:tcPr>
          <w:p w14:paraId="797CCD3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43D9C8F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48 % female</w:t>
            </w:r>
          </w:p>
        </w:tc>
        <w:tc>
          <w:tcPr>
            <w:tcW w:w="1418" w:type="dxa"/>
            <w:vAlign w:val="bottom"/>
          </w:tcPr>
          <w:p w14:paraId="14FE991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pain, unspecified</w:t>
            </w:r>
          </w:p>
        </w:tc>
        <w:tc>
          <w:tcPr>
            <w:tcW w:w="992" w:type="dxa"/>
            <w:vAlign w:val="bottom"/>
          </w:tcPr>
          <w:p w14:paraId="06441BD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&gt; 0,5 years</w:t>
            </w:r>
          </w:p>
        </w:tc>
        <w:tc>
          <w:tcPr>
            <w:tcW w:w="1134" w:type="dxa"/>
            <w:vAlign w:val="bottom"/>
          </w:tcPr>
          <w:p w14:paraId="7DEDC79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65F2AF5E" w14:textId="77777777" w:rsidTr="00B7134B">
        <w:tc>
          <w:tcPr>
            <w:tcW w:w="534" w:type="dxa"/>
          </w:tcPr>
          <w:p w14:paraId="080F0059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vAlign w:val="bottom"/>
          </w:tcPr>
          <w:p w14:paraId="428D007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3656CC0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Reading, 1982</w:t>
            </w:r>
          </w:p>
        </w:tc>
        <w:tc>
          <w:tcPr>
            <w:tcW w:w="1559" w:type="dxa"/>
            <w:vAlign w:val="bottom"/>
          </w:tcPr>
          <w:p w14:paraId="3ADE5F12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</w:t>
            </w:r>
          </w:p>
        </w:tc>
        <w:tc>
          <w:tcPr>
            <w:tcW w:w="992" w:type="dxa"/>
            <w:vAlign w:val="bottom"/>
          </w:tcPr>
          <w:p w14:paraId="7FF1FB4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0142709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100 % female</w:t>
            </w:r>
          </w:p>
        </w:tc>
        <w:tc>
          <w:tcPr>
            <w:tcW w:w="1418" w:type="dxa"/>
            <w:vAlign w:val="bottom"/>
          </w:tcPr>
          <w:p w14:paraId="6CE5627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post-episiotomy pain &amp; labor pain</w:t>
            </w:r>
          </w:p>
        </w:tc>
        <w:tc>
          <w:tcPr>
            <w:tcW w:w="992" w:type="dxa"/>
            <w:vAlign w:val="bottom"/>
          </w:tcPr>
          <w:p w14:paraId="370019E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134" w:type="dxa"/>
            <w:vAlign w:val="bottom"/>
          </w:tcPr>
          <w:p w14:paraId="19EE4C5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3D2B448A" w14:textId="77777777" w:rsidTr="00B7134B">
        <w:tc>
          <w:tcPr>
            <w:tcW w:w="534" w:type="dxa"/>
          </w:tcPr>
          <w:p w14:paraId="2A3E913A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  <w:vAlign w:val="bottom"/>
          </w:tcPr>
          <w:p w14:paraId="3D561D0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2BA3C5B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Byrne, 1982</w:t>
            </w:r>
          </w:p>
        </w:tc>
        <w:tc>
          <w:tcPr>
            <w:tcW w:w="1559" w:type="dxa"/>
            <w:vAlign w:val="bottom"/>
          </w:tcPr>
          <w:p w14:paraId="44E5F911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</w:t>
            </w:r>
          </w:p>
        </w:tc>
        <w:tc>
          <w:tcPr>
            <w:tcW w:w="992" w:type="dxa"/>
            <w:vAlign w:val="bottom"/>
          </w:tcPr>
          <w:p w14:paraId="4590E25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males:    41,7 </w:t>
            </w:r>
            <w:proofErr w:type="gram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years  females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      48,1 years</w:t>
            </w:r>
          </w:p>
        </w:tc>
        <w:tc>
          <w:tcPr>
            <w:tcW w:w="992" w:type="dxa"/>
            <w:vAlign w:val="bottom"/>
          </w:tcPr>
          <w:p w14:paraId="6248AD7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64 % female</w:t>
            </w:r>
          </w:p>
        </w:tc>
        <w:tc>
          <w:tcPr>
            <w:tcW w:w="1418" w:type="dxa"/>
            <w:vAlign w:val="bottom"/>
          </w:tcPr>
          <w:p w14:paraId="1933004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Back pain, unspecified</w:t>
            </w:r>
          </w:p>
        </w:tc>
        <w:tc>
          <w:tcPr>
            <w:tcW w:w="992" w:type="dxa"/>
            <w:vAlign w:val="bottom"/>
          </w:tcPr>
          <w:p w14:paraId="549F568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males:              5,5 years        females:           7,7 years</w:t>
            </w:r>
          </w:p>
        </w:tc>
        <w:tc>
          <w:tcPr>
            <w:tcW w:w="1134" w:type="dxa"/>
            <w:vAlign w:val="bottom"/>
          </w:tcPr>
          <w:p w14:paraId="7FC82B1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6ADB8505" w14:textId="77777777" w:rsidTr="00B7134B">
        <w:tc>
          <w:tcPr>
            <w:tcW w:w="534" w:type="dxa"/>
          </w:tcPr>
          <w:p w14:paraId="3FF13AC6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vAlign w:val="bottom"/>
          </w:tcPr>
          <w:p w14:paraId="2468933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5AE3DA2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Burck-hardt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1984</w:t>
            </w:r>
          </w:p>
        </w:tc>
        <w:tc>
          <w:tcPr>
            <w:tcW w:w="1559" w:type="dxa"/>
            <w:vAlign w:val="bottom"/>
          </w:tcPr>
          <w:p w14:paraId="7233EC3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 &amp; 94</w:t>
            </w:r>
          </w:p>
        </w:tc>
        <w:tc>
          <w:tcPr>
            <w:tcW w:w="992" w:type="dxa"/>
            <w:vAlign w:val="bottom"/>
          </w:tcPr>
          <w:p w14:paraId="4CF9FE1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2D95281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 &amp; 74 % female</w:t>
            </w:r>
          </w:p>
        </w:tc>
        <w:tc>
          <w:tcPr>
            <w:tcW w:w="1418" w:type="dxa"/>
            <w:vAlign w:val="bottom"/>
          </w:tcPr>
          <w:p w14:paraId="4E3010F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50 % Rheumatoid arthritis, 30 % osteoarthritis, 20 % less common </w:t>
            </w: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rheumatoid disease</w:t>
            </w:r>
          </w:p>
        </w:tc>
        <w:tc>
          <w:tcPr>
            <w:tcW w:w="992" w:type="dxa"/>
            <w:vAlign w:val="bottom"/>
          </w:tcPr>
          <w:p w14:paraId="25078AF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Not specified</w:t>
            </w:r>
          </w:p>
        </w:tc>
        <w:tc>
          <w:tcPr>
            <w:tcW w:w="1134" w:type="dxa"/>
            <w:vAlign w:val="bottom"/>
          </w:tcPr>
          <w:p w14:paraId="2D6A877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1AE2D352" w14:textId="77777777" w:rsidTr="00B7134B">
        <w:tc>
          <w:tcPr>
            <w:tcW w:w="534" w:type="dxa"/>
          </w:tcPr>
          <w:p w14:paraId="028AF1C7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0" w:type="dxa"/>
            <w:vAlign w:val="bottom"/>
          </w:tcPr>
          <w:p w14:paraId="276A149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2BA3DE2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Turk, 1985</w:t>
            </w:r>
          </w:p>
        </w:tc>
        <w:tc>
          <w:tcPr>
            <w:tcW w:w="1559" w:type="dxa"/>
            <w:vAlign w:val="bottom"/>
          </w:tcPr>
          <w:p w14:paraId="488DBEE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 &amp; 98</w:t>
            </w:r>
          </w:p>
        </w:tc>
        <w:tc>
          <w:tcPr>
            <w:tcW w:w="992" w:type="dxa"/>
            <w:vAlign w:val="bottom"/>
          </w:tcPr>
          <w:p w14:paraId="00E27E9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50,4 &amp; 45,8 years</w:t>
            </w:r>
          </w:p>
        </w:tc>
        <w:tc>
          <w:tcPr>
            <w:tcW w:w="992" w:type="dxa"/>
            <w:vAlign w:val="bottom"/>
          </w:tcPr>
          <w:p w14:paraId="0C2011D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 &amp; 64 % female</w:t>
            </w:r>
          </w:p>
        </w:tc>
        <w:tc>
          <w:tcPr>
            <w:tcW w:w="1418" w:type="dxa"/>
            <w:vAlign w:val="bottom"/>
          </w:tcPr>
          <w:p w14:paraId="4558756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pain, unspecified &amp; back pain, unspecified</w:t>
            </w:r>
          </w:p>
        </w:tc>
        <w:tc>
          <w:tcPr>
            <w:tcW w:w="992" w:type="dxa"/>
            <w:vAlign w:val="bottom"/>
          </w:tcPr>
          <w:p w14:paraId="6D9C42F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10,7 &amp; 6,9 years</w:t>
            </w:r>
          </w:p>
        </w:tc>
        <w:tc>
          <w:tcPr>
            <w:tcW w:w="1134" w:type="dxa"/>
            <w:vAlign w:val="bottom"/>
          </w:tcPr>
          <w:p w14:paraId="1EC2311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0F1E15AD" w14:textId="77777777" w:rsidTr="00B7134B">
        <w:tc>
          <w:tcPr>
            <w:tcW w:w="534" w:type="dxa"/>
          </w:tcPr>
          <w:p w14:paraId="0AD1A398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vAlign w:val="bottom"/>
          </w:tcPr>
          <w:p w14:paraId="277DB78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1CF7014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Hand, 1986</w:t>
            </w:r>
          </w:p>
        </w:tc>
        <w:tc>
          <w:tcPr>
            <w:tcW w:w="1559" w:type="dxa"/>
            <w:vAlign w:val="bottom"/>
          </w:tcPr>
          <w:p w14:paraId="4AF7BF1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60, 61 &amp; 61</w:t>
            </w:r>
          </w:p>
        </w:tc>
        <w:tc>
          <w:tcPr>
            <w:tcW w:w="992" w:type="dxa"/>
            <w:vAlign w:val="bottom"/>
          </w:tcPr>
          <w:p w14:paraId="1D6B33E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25,</w:t>
            </w:r>
            <w:proofErr w:type="gram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6 ,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24,4 &amp; not specified</w:t>
            </w:r>
          </w:p>
        </w:tc>
        <w:tc>
          <w:tcPr>
            <w:tcW w:w="992" w:type="dxa"/>
            <w:vAlign w:val="bottom"/>
          </w:tcPr>
          <w:p w14:paraId="34B29DC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100 ,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70 &amp; 63 % female</w:t>
            </w:r>
          </w:p>
        </w:tc>
        <w:tc>
          <w:tcPr>
            <w:tcW w:w="1418" w:type="dxa"/>
            <w:vAlign w:val="bottom"/>
          </w:tcPr>
          <w:p w14:paraId="435C917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Post-episiotomy pain, wisdom tooth extraction &amp;</w:t>
            </w:r>
          </w:p>
          <w:p w14:paraId="51468EA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rheumatoid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arthritic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pain</w:t>
            </w:r>
          </w:p>
        </w:tc>
        <w:tc>
          <w:tcPr>
            <w:tcW w:w="992" w:type="dxa"/>
            <w:vAlign w:val="bottom"/>
          </w:tcPr>
          <w:p w14:paraId="1ADC5F0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1335B99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3057425C" w14:textId="77777777" w:rsidTr="00B7134B">
        <w:tc>
          <w:tcPr>
            <w:tcW w:w="534" w:type="dxa"/>
          </w:tcPr>
          <w:p w14:paraId="10324154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0" w:type="dxa"/>
            <w:vAlign w:val="bottom"/>
          </w:tcPr>
          <w:p w14:paraId="7300DED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03711E0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Bren-nan, 1987</w:t>
            </w:r>
          </w:p>
        </w:tc>
        <w:tc>
          <w:tcPr>
            <w:tcW w:w="1559" w:type="dxa"/>
            <w:vAlign w:val="bottom"/>
          </w:tcPr>
          <w:p w14:paraId="259A5A4C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127</w:t>
            </w:r>
          </w:p>
        </w:tc>
        <w:tc>
          <w:tcPr>
            <w:tcW w:w="992" w:type="dxa"/>
            <w:vAlign w:val="bottom"/>
          </w:tcPr>
          <w:p w14:paraId="2D86E85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 years</w:t>
            </w:r>
          </w:p>
        </w:tc>
        <w:tc>
          <w:tcPr>
            <w:tcW w:w="992" w:type="dxa"/>
            <w:vAlign w:val="bottom"/>
          </w:tcPr>
          <w:p w14:paraId="2B8BCCB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54 % female</w:t>
            </w:r>
          </w:p>
        </w:tc>
        <w:tc>
          <w:tcPr>
            <w:tcW w:w="1418" w:type="dxa"/>
            <w:vAlign w:val="bottom"/>
          </w:tcPr>
          <w:p w14:paraId="2D3A298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pain, mixed categories</w:t>
            </w:r>
          </w:p>
        </w:tc>
        <w:tc>
          <w:tcPr>
            <w:tcW w:w="992" w:type="dxa"/>
            <w:vAlign w:val="bottom"/>
          </w:tcPr>
          <w:p w14:paraId="2B58FD9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4,5 yeas</w:t>
            </w:r>
          </w:p>
        </w:tc>
        <w:tc>
          <w:tcPr>
            <w:tcW w:w="1134" w:type="dxa"/>
            <w:vAlign w:val="bottom"/>
          </w:tcPr>
          <w:p w14:paraId="1005248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5752381B" w14:textId="77777777" w:rsidTr="00B7134B">
        <w:tc>
          <w:tcPr>
            <w:tcW w:w="534" w:type="dxa"/>
          </w:tcPr>
          <w:p w14:paraId="1E998BCE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0" w:type="dxa"/>
            <w:vAlign w:val="bottom"/>
          </w:tcPr>
          <w:p w14:paraId="0395232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0B721CF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Lowe, 1991</w:t>
            </w:r>
          </w:p>
        </w:tc>
        <w:tc>
          <w:tcPr>
            <w:tcW w:w="1559" w:type="dxa"/>
            <w:vAlign w:val="bottom"/>
          </w:tcPr>
          <w:p w14:paraId="33CDA6A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185 &amp; 192</w:t>
            </w:r>
          </w:p>
        </w:tc>
        <w:tc>
          <w:tcPr>
            <w:tcW w:w="992" w:type="dxa"/>
            <w:vAlign w:val="bottom"/>
          </w:tcPr>
          <w:p w14:paraId="737FA26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28,2 years &amp; not specified</w:t>
            </w:r>
          </w:p>
        </w:tc>
        <w:tc>
          <w:tcPr>
            <w:tcW w:w="992" w:type="dxa"/>
            <w:vAlign w:val="bottom"/>
          </w:tcPr>
          <w:p w14:paraId="0286DAD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100 % female</w:t>
            </w:r>
          </w:p>
        </w:tc>
        <w:tc>
          <w:tcPr>
            <w:tcW w:w="1418" w:type="dxa"/>
            <w:vAlign w:val="bottom"/>
          </w:tcPr>
          <w:p w14:paraId="0A85EFE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Labor pain &amp; post abdominal surgery pain</w:t>
            </w:r>
          </w:p>
        </w:tc>
        <w:tc>
          <w:tcPr>
            <w:tcW w:w="992" w:type="dxa"/>
            <w:vAlign w:val="bottom"/>
          </w:tcPr>
          <w:p w14:paraId="4F503DB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134" w:type="dxa"/>
            <w:vAlign w:val="bottom"/>
          </w:tcPr>
          <w:p w14:paraId="545B8D8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3FBF056D" w14:textId="77777777" w:rsidTr="00B7134B">
        <w:tc>
          <w:tcPr>
            <w:tcW w:w="534" w:type="dxa"/>
          </w:tcPr>
          <w:p w14:paraId="083F5481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0" w:type="dxa"/>
            <w:vAlign w:val="bottom"/>
          </w:tcPr>
          <w:p w14:paraId="0099938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1EBDAAD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Hol-royd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1992</w:t>
            </w:r>
          </w:p>
        </w:tc>
        <w:tc>
          <w:tcPr>
            <w:tcW w:w="1559" w:type="dxa"/>
            <w:vAlign w:val="bottom"/>
          </w:tcPr>
          <w:p w14:paraId="6D50ADAF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1372</w:t>
            </w:r>
          </w:p>
        </w:tc>
        <w:tc>
          <w:tcPr>
            <w:tcW w:w="992" w:type="dxa"/>
            <w:vAlign w:val="bottom"/>
          </w:tcPr>
          <w:p w14:paraId="4B24104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41,9 years</w:t>
            </w:r>
          </w:p>
        </w:tc>
        <w:tc>
          <w:tcPr>
            <w:tcW w:w="992" w:type="dxa"/>
            <w:vAlign w:val="bottom"/>
          </w:tcPr>
          <w:p w14:paraId="4190E25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48 % female</w:t>
            </w:r>
          </w:p>
        </w:tc>
        <w:tc>
          <w:tcPr>
            <w:tcW w:w="1418" w:type="dxa"/>
            <w:vAlign w:val="bottom"/>
          </w:tcPr>
          <w:p w14:paraId="6E47CAB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Low-back pain</w:t>
            </w:r>
          </w:p>
        </w:tc>
        <w:tc>
          <w:tcPr>
            <w:tcW w:w="992" w:type="dxa"/>
            <w:vAlign w:val="bottom"/>
          </w:tcPr>
          <w:p w14:paraId="5338C7A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5,45 years</w:t>
            </w:r>
          </w:p>
        </w:tc>
        <w:tc>
          <w:tcPr>
            <w:tcW w:w="1134" w:type="dxa"/>
            <w:vAlign w:val="bottom"/>
          </w:tcPr>
          <w:p w14:paraId="444FAD7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3ACB7BFA" w14:textId="77777777" w:rsidTr="00B7134B">
        <w:tc>
          <w:tcPr>
            <w:tcW w:w="534" w:type="dxa"/>
          </w:tcPr>
          <w:p w14:paraId="1E3FF3DA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50" w:type="dxa"/>
            <w:vAlign w:val="bottom"/>
          </w:tcPr>
          <w:p w14:paraId="167AB01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7BC2172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Donald-son, 1994</w:t>
            </w:r>
          </w:p>
        </w:tc>
        <w:tc>
          <w:tcPr>
            <w:tcW w:w="1559" w:type="dxa"/>
            <w:vAlign w:val="bottom"/>
          </w:tcPr>
          <w:p w14:paraId="60001BB9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191</w:t>
            </w:r>
          </w:p>
        </w:tc>
        <w:tc>
          <w:tcPr>
            <w:tcW w:w="992" w:type="dxa"/>
            <w:vAlign w:val="bottom"/>
          </w:tcPr>
          <w:p w14:paraId="7F34642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 years</w:t>
            </w:r>
          </w:p>
        </w:tc>
        <w:tc>
          <w:tcPr>
            <w:tcW w:w="992" w:type="dxa"/>
            <w:vAlign w:val="bottom"/>
          </w:tcPr>
          <w:p w14:paraId="17F2B46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47 % female</w:t>
            </w:r>
          </w:p>
        </w:tc>
        <w:tc>
          <w:tcPr>
            <w:tcW w:w="1418" w:type="dxa"/>
            <w:vAlign w:val="bottom"/>
          </w:tcPr>
          <w:p w14:paraId="54FFF96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Oral mucositis following bone marrow transplantation</w:t>
            </w:r>
          </w:p>
        </w:tc>
        <w:tc>
          <w:tcPr>
            <w:tcW w:w="992" w:type="dxa"/>
            <w:vAlign w:val="bottom"/>
          </w:tcPr>
          <w:p w14:paraId="7B0F0B4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0B2F909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5C780060" w14:textId="77777777" w:rsidTr="00B7134B">
        <w:tc>
          <w:tcPr>
            <w:tcW w:w="534" w:type="dxa"/>
          </w:tcPr>
          <w:p w14:paraId="2B5FEE5A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850" w:type="dxa"/>
            <w:vAlign w:val="bottom"/>
          </w:tcPr>
          <w:p w14:paraId="1A47C5F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4E8180D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Hol-royd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1996</w:t>
            </w:r>
          </w:p>
        </w:tc>
        <w:tc>
          <w:tcPr>
            <w:tcW w:w="1559" w:type="dxa"/>
            <w:vAlign w:val="bottom"/>
          </w:tcPr>
          <w:p w14:paraId="5937E310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419</w:t>
            </w:r>
          </w:p>
        </w:tc>
        <w:tc>
          <w:tcPr>
            <w:tcW w:w="992" w:type="dxa"/>
            <w:vAlign w:val="bottom"/>
          </w:tcPr>
          <w:p w14:paraId="500EB06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 years</w:t>
            </w:r>
          </w:p>
        </w:tc>
        <w:tc>
          <w:tcPr>
            <w:tcW w:w="992" w:type="dxa"/>
            <w:vAlign w:val="bottom"/>
          </w:tcPr>
          <w:p w14:paraId="5E93611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69 % female</w:t>
            </w:r>
          </w:p>
        </w:tc>
        <w:tc>
          <w:tcPr>
            <w:tcW w:w="1418" w:type="dxa"/>
            <w:vAlign w:val="bottom"/>
          </w:tcPr>
          <w:p w14:paraId="56FFEC1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Headache, mixed types</w:t>
            </w:r>
          </w:p>
        </w:tc>
        <w:tc>
          <w:tcPr>
            <w:tcW w:w="992" w:type="dxa"/>
            <w:vAlign w:val="bottom"/>
          </w:tcPr>
          <w:p w14:paraId="3310440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15,5 years</w:t>
            </w:r>
          </w:p>
        </w:tc>
        <w:tc>
          <w:tcPr>
            <w:tcW w:w="1134" w:type="dxa"/>
            <w:vAlign w:val="bottom"/>
          </w:tcPr>
          <w:p w14:paraId="120ECA6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4C35954D" w14:textId="77777777" w:rsidTr="00B7134B">
        <w:tc>
          <w:tcPr>
            <w:tcW w:w="534" w:type="dxa"/>
          </w:tcPr>
          <w:p w14:paraId="02B341BD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50" w:type="dxa"/>
            <w:vAlign w:val="bottom"/>
          </w:tcPr>
          <w:p w14:paraId="31EDA17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MPQ</w:t>
            </w:r>
          </w:p>
        </w:tc>
        <w:tc>
          <w:tcPr>
            <w:tcW w:w="851" w:type="dxa"/>
            <w:vAlign w:val="bottom"/>
          </w:tcPr>
          <w:p w14:paraId="04590A3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Boyle, 2015</w:t>
            </w:r>
          </w:p>
        </w:tc>
        <w:tc>
          <w:tcPr>
            <w:tcW w:w="1559" w:type="dxa"/>
            <w:vAlign w:val="bottom"/>
          </w:tcPr>
          <w:p w14:paraId="66EA77C3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448</w:t>
            </w:r>
          </w:p>
        </w:tc>
        <w:tc>
          <w:tcPr>
            <w:tcW w:w="992" w:type="dxa"/>
            <w:vAlign w:val="bottom"/>
          </w:tcPr>
          <w:p w14:paraId="4C01571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43,1 years</w:t>
            </w:r>
          </w:p>
        </w:tc>
        <w:tc>
          <w:tcPr>
            <w:tcW w:w="992" w:type="dxa"/>
            <w:vAlign w:val="bottom"/>
          </w:tcPr>
          <w:p w14:paraId="6A780D9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60 % female</w:t>
            </w:r>
          </w:p>
        </w:tc>
        <w:tc>
          <w:tcPr>
            <w:tcW w:w="1418" w:type="dxa"/>
            <w:vAlign w:val="bottom"/>
          </w:tcPr>
          <w:p w14:paraId="1AAE1EB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Acute and chronic pain patients, unspecified</w:t>
            </w:r>
          </w:p>
        </w:tc>
        <w:tc>
          <w:tcPr>
            <w:tcW w:w="992" w:type="dxa"/>
            <w:vAlign w:val="bottom"/>
          </w:tcPr>
          <w:p w14:paraId="24DD298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538FBC3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08511003" w14:textId="77777777" w:rsidTr="00B7134B">
        <w:tc>
          <w:tcPr>
            <w:tcW w:w="534" w:type="dxa"/>
          </w:tcPr>
          <w:p w14:paraId="3EAD91B3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0" w:type="dxa"/>
            <w:vAlign w:val="bottom"/>
          </w:tcPr>
          <w:p w14:paraId="23BB5AF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659E896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Kerns, 1985</w:t>
            </w:r>
          </w:p>
        </w:tc>
        <w:tc>
          <w:tcPr>
            <w:tcW w:w="1559" w:type="dxa"/>
            <w:vAlign w:val="bottom"/>
          </w:tcPr>
          <w:p w14:paraId="0E09368B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</w:t>
            </w:r>
          </w:p>
        </w:tc>
        <w:tc>
          <w:tcPr>
            <w:tcW w:w="992" w:type="dxa"/>
            <w:vAlign w:val="bottom"/>
          </w:tcPr>
          <w:p w14:paraId="127E1FF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50.8 years</w:t>
            </w:r>
          </w:p>
        </w:tc>
        <w:tc>
          <w:tcPr>
            <w:tcW w:w="992" w:type="dxa"/>
            <w:vAlign w:val="bottom"/>
          </w:tcPr>
          <w:p w14:paraId="0B9D9D7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18.5 % female</w:t>
            </w:r>
          </w:p>
        </w:tc>
        <w:tc>
          <w:tcPr>
            <w:tcW w:w="1418" w:type="dxa"/>
            <w:vAlign w:val="bottom"/>
          </w:tcPr>
          <w:p w14:paraId="38AF1B2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Veterans with chronic pain</w:t>
            </w:r>
          </w:p>
        </w:tc>
        <w:tc>
          <w:tcPr>
            <w:tcW w:w="992" w:type="dxa"/>
            <w:vAlign w:val="bottom"/>
          </w:tcPr>
          <w:p w14:paraId="30B0713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10.2 years</w:t>
            </w:r>
          </w:p>
        </w:tc>
        <w:tc>
          <w:tcPr>
            <w:tcW w:w="1134" w:type="dxa"/>
            <w:vAlign w:val="bottom"/>
          </w:tcPr>
          <w:p w14:paraId="7BF5307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CFA, Cronbach’s alpha</w:t>
            </w:r>
          </w:p>
        </w:tc>
      </w:tr>
      <w:tr w:rsidR="00D9293D" w:rsidRPr="00D9293D" w14:paraId="1E1EC463" w14:textId="77777777" w:rsidTr="00B7134B">
        <w:tc>
          <w:tcPr>
            <w:tcW w:w="534" w:type="dxa"/>
          </w:tcPr>
          <w:p w14:paraId="28E0015B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  <w:vAlign w:val="bottom"/>
          </w:tcPr>
          <w:p w14:paraId="34A0D7B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1980C1F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Mikail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1993</w:t>
            </w:r>
          </w:p>
        </w:tc>
        <w:tc>
          <w:tcPr>
            <w:tcW w:w="1559" w:type="dxa"/>
            <w:vAlign w:val="bottom"/>
          </w:tcPr>
          <w:p w14:paraId="7B9E71A1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315</w:t>
            </w:r>
          </w:p>
        </w:tc>
        <w:tc>
          <w:tcPr>
            <w:tcW w:w="992" w:type="dxa"/>
            <w:vAlign w:val="bottom"/>
          </w:tcPr>
          <w:p w14:paraId="087A173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43.5 years</w:t>
            </w:r>
          </w:p>
        </w:tc>
        <w:tc>
          <w:tcPr>
            <w:tcW w:w="992" w:type="dxa"/>
            <w:vAlign w:val="bottom"/>
          </w:tcPr>
          <w:p w14:paraId="4ED957D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52.7 % female</w:t>
            </w:r>
          </w:p>
        </w:tc>
        <w:tc>
          <w:tcPr>
            <w:tcW w:w="1418" w:type="dxa"/>
            <w:vAlign w:val="bottom"/>
          </w:tcPr>
          <w:p w14:paraId="030BE28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 patients</w:t>
            </w:r>
          </w:p>
        </w:tc>
        <w:tc>
          <w:tcPr>
            <w:tcW w:w="992" w:type="dxa"/>
            <w:vAlign w:val="bottom"/>
          </w:tcPr>
          <w:p w14:paraId="79FDD51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 years</w:t>
            </w:r>
          </w:p>
        </w:tc>
        <w:tc>
          <w:tcPr>
            <w:tcW w:w="1134" w:type="dxa"/>
            <w:vAlign w:val="bottom"/>
          </w:tcPr>
          <w:p w14:paraId="19E5C0B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488AC337" w14:textId="77777777" w:rsidTr="00B7134B">
        <w:tc>
          <w:tcPr>
            <w:tcW w:w="534" w:type="dxa"/>
          </w:tcPr>
          <w:p w14:paraId="1D60BB45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0" w:type="dxa"/>
            <w:vAlign w:val="bottom"/>
          </w:tcPr>
          <w:p w14:paraId="22FD0D7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60FAB8C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Bern-stein, 1995</w:t>
            </w:r>
          </w:p>
        </w:tc>
        <w:tc>
          <w:tcPr>
            <w:tcW w:w="1559" w:type="dxa"/>
            <w:vAlign w:val="bottom"/>
          </w:tcPr>
          <w:p w14:paraId="0D8F20EE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</w:t>
            </w:r>
          </w:p>
        </w:tc>
        <w:tc>
          <w:tcPr>
            <w:tcW w:w="992" w:type="dxa"/>
            <w:vAlign w:val="bottom"/>
          </w:tcPr>
          <w:p w14:paraId="46EF094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5B42BE5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418" w:type="dxa"/>
            <w:vAlign w:val="bottom"/>
          </w:tcPr>
          <w:p w14:paraId="2A8C93C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Low back pain patients</w:t>
            </w:r>
          </w:p>
        </w:tc>
        <w:tc>
          <w:tcPr>
            <w:tcW w:w="992" w:type="dxa"/>
            <w:vAlign w:val="bottom"/>
          </w:tcPr>
          <w:p w14:paraId="6E0EFFE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507C385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CFA, Cronbach’s alpha</w:t>
            </w:r>
          </w:p>
        </w:tc>
      </w:tr>
      <w:tr w:rsidR="00D9293D" w:rsidRPr="00D9293D" w14:paraId="4B918E85" w14:textId="77777777" w:rsidTr="00B7134B">
        <w:tc>
          <w:tcPr>
            <w:tcW w:w="534" w:type="dxa"/>
          </w:tcPr>
          <w:p w14:paraId="0E6FEBC0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0" w:type="dxa"/>
            <w:vAlign w:val="bottom"/>
          </w:tcPr>
          <w:p w14:paraId="76B3E54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6E6F243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Gagné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1995</w:t>
            </w:r>
          </w:p>
        </w:tc>
        <w:tc>
          <w:tcPr>
            <w:tcW w:w="1559" w:type="dxa"/>
            <w:vAlign w:val="bottom"/>
          </w:tcPr>
          <w:p w14:paraId="38CE1D64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306</w:t>
            </w:r>
          </w:p>
        </w:tc>
        <w:tc>
          <w:tcPr>
            <w:tcW w:w="992" w:type="dxa"/>
            <w:vAlign w:val="bottom"/>
          </w:tcPr>
          <w:p w14:paraId="564A481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males:       39 years      females:     42 years</w:t>
            </w:r>
          </w:p>
        </w:tc>
        <w:tc>
          <w:tcPr>
            <w:tcW w:w="992" w:type="dxa"/>
            <w:vAlign w:val="bottom"/>
          </w:tcPr>
          <w:p w14:paraId="7ABC6E1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56.5 % female</w:t>
            </w:r>
          </w:p>
        </w:tc>
        <w:tc>
          <w:tcPr>
            <w:tcW w:w="1418" w:type="dxa"/>
            <w:vAlign w:val="bottom"/>
          </w:tcPr>
          <w:p w14:paraId="29D99E5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 patients</w:t>
            </w:r>
          </w:p>
        </w:tc>
        <w:tc>
          <w:tcPr>
            <w:tcW w:w="992" w:type="dxa"/>
            <w:vAlign w:val="bottom"/>
          </w:tcPr>
          <w:p w14:paraId="1C9B311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6.3 years</w:t>
            </w:r>
          </w:p>
        </w:tc>
        <w:tc>
          <w:tcPr>
            <w:tcW w:w="1134" w:type="dxa"/>
            <w:vAlign w:val="bottom"/>
          </w:tcPr>
          <w:p w14:paraId="08B6100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</w:t>
            </w:r>
          </w:p>
        </w:tc>
      </w:tr>
      <w:tr w:rsidR="00D9293D" w:rsidRPr="00D9293D" w14:paraId="1073A011" w14:textId="77777777" w:rsidTr="00B7134B">
        <w:tc>
          <w:tcPr>
            <w:tcW w:w="534" w:type="dxa"/>
          </w:tcPr>
          <w:p w14:paraId="2A156414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0" w:type="dxa"/>
            <w:vAlign w:val="bottom"/>
          </w:tcPr>
          <w:p w14:paraId="11AD0BF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36B1AFA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Riley, 1999</w:t>
            </w:r>
          </w:p>
        </w:tc>
        <w:tc>
          <w:tcPr>
            <w:tcW w:w="1559" w:type="dxa"/>
            <w:vAlign w:val="bottom"/>
          </w:tcPr>
          <w:p w14:paraId="59AC126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472 &amp; 346</w:t>
            </w:r>
          </w:p>
        </w:tc>
        <w:tc>
          <w:tcPr>
            <w:tcW w:w="992" w:type="dxa"/>
            <w:vAlign w:val="bottom"/>
          </w:tcPr>
          <w:p w14:paraId="394ABB8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44.1 &amp; 43.7 years</w:t>
            </w:r>
          </w:p>
        </w:tc>
        <w:tc>
          <w:tcPr>
            <w:tcW w:w="992" w:type="dxa"/>
            <w:vAlign w:val="bottom"/>
          </w:tcPr>
          <w:p w14:paraId="030825A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 &amp; 46 % female</w:t>
            </w:r>
          </w:p>
        </w:tc>
        <w:tc>
          <w:tcPr>
            <w:tcW w:w="1418" w:type="dxa"/>
            <w:vAlign w:val="bottom"/>
          </w:tcPr>
          <w:p w14:paraId="6A99065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 patients</w:t>
            </w:r>
          </w:p>
        </w:tc>
        <w:tc>
          <w:tcPr>
            <w:tcW w:w="992" w:type="dxa"/>
            <w:vAlign w:val="bottom"/>
          </w:tcPr>
          <w:p w14:paraId="0B959B9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3.3 &amp; 5.0 years</w:t>
            </w:r>
          </w:p>
        </w:tc>
        <w:tc>
          <w:tcPr>
            <w:tcW w:w="1134" w:type="dxa"/>
            <w:vAlign w:val="bottom"/>
          </w:tcPr>
          <w:p w14:paraId="057FBC9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 &amp; CFA</w:t>
            </w:r>
          </w:p>
        </w:tc>
      </w:tr>
      <w:tr w:rsidR="00D9293D" w:rsidRPr="00D9293D" w14:paraId="7EE15EA8" w14:textId="77777777" w:rsidTr="00B7134B">
        <w:tc>
          <w:tcPr>
            <w:tcW w:w="534" w:type="dxa"/>
          </w:tcPr>
          <w:p w14:paraId="3ED05529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850" w:type="dxa"/>
            <w:vAlign w:val="bottom"/>
          </w:tcPr>
          <w:p w14:paraId="595FED7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5025094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Dei-singer, 2001</w:t>
            </w:r>
          </w:p>
        </w:tc>
        <w:tc>
          <w:tcPr>
            <w:tcW w:w="1559" w:type="dxa"/>
            <w:vAlign w:val="bottom"/>
          </w:tcPr>
          <w:p w14:paraId="37E2B57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452 &amp; 267</w:t>
            </w:r>
          </w:p>
        </w:tc>
        <w:tc>
          <w:tcPr>
            <w:tcW w:w="992" w:type="dxa"/>
            <w:vAlign w:val="bottom"/>
          </w:tcPr>
          <w:p w14:paraId="0F58CF6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41.7 &amp; 41.3</w:t>
            </w:r>
          </w:p>
        </w:tc>
        <w:tc>
          <w:tcPr>
            <w:tcW w:w="992" w:type="dxa"/>
            <w:vAlign w:val="bottom"/>
          </w:tcPr>
          <w:p w14:paraId="5D188FB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55.3 &amp; 55.8 % female</w:t>
            </w:r>
          </w:p>
        </w:tc>
        <w:tc>
          <w:tcPr>
            <w:tcW w:w="1418" w:type="dxa"/>
            <w:vAlign w:val="bottom"/>
          </w:tcPr>
          <w:p w14:paraId="124DF9E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back pain</w:t>
            </w:r>
          </w:p>
        </w:tc>
        <w:tc>
          <w:tcPr>
            <w:tcW w:w="992" w:type="dxa"/>
            <w:vAlign w:val="bottom"/>
          </w:tcPr>
          <w:p w14:paraId="5479FDD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3.35 &amp; 4.07 years</w:t>
            </w:r>
          </w:p>
        </w:tc>
        <w:tc>
          <w:tcPr>
            <w:tcW w:w="1134" w:type="dxa"/>
            <w:vAlign w:val="bottom"/>
          </w:tcPr>
          <w:p w14:paraId="670D28C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 &amp; CFA</w:t>
            </w:r>
          </w:p>
        </w:tc>
      </w:tr>
      <w:tr w:rsidR="00D9293D" w:rsidRPr="00D9293D" w14:paraId="37026516" w14:textId="77777777" w:rsidTr="00B7134B">
        <w:tc>
          <w:tcPr>
            <w:tcW w:w="534" w:type="dxa"/>
          </w:tcPr>
          <w:p w14:paraId="26F95E7A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850" w:type="dxa"/>
            <w:vAlign w:val="bottom"/>
          </w:tcPr>
          <w:p w14:paraId="47AA232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65131E7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Wit-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tink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2004</w:t>
            </w:r>
          </w:p>
        </w:tc>
        <w:tc>
          <w:tcPr>
            <w:tcW w:w="1559" w:type="dxa"/>
            <w:vAlign w:val="bottom"/>
          </w:tcPr>
          <w:p w14:paraId="29842414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424</w:t>
            </w:r>
          </w:p>
        </w:tc>
        <w:tc>
          <w:tcPr>
            <w:tcW w:w="992" w:type="dxa"/>
            <w:vAlign w:val="bottom"/>
          </w:tcPr>
          <w:p w14:paraId="4D68E83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45.6 years</w:t>
            </w:r>
          </w:p>
        </w:tc>
        <w:tc>
          <w:tcPr>
            <w:tcW w:w="992" w:type="dxa"/>
            <w:vAlign w:val="bottom"/>
          </w:tcPr>
          <w:p w14:paraId="4CA21EE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62.0 % female</w:t>
            </w:r>
          </w:p>
        </w:tc>
        <w:tc>
          <w:tcPr>
            <w:tcW w:w="1418" w:type="dxa"/>
            <w:vAlign w:val="bottom"/>
          </w:tcPr>
          <w:p w14:paraId="0287C32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Pain patients</w:t>
            </w:r>
          </w:p>
        </w:tc>
        <w:tc>
          <w:tcPr>
            <w:tcW w:w="992" w:type="dxa"/>
            <w:vAlign w:val="bottom"/>
          </w:tcPr>
          <w:p w14:paraId="2D5797F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146D0FC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Cronbach’s alpha</w:t>
            </w:r>
          </w:p>
        </w:tc>
      </w:tr>
      <w:tr w:rsidR="00D9293D" w:rsidRPr="00D9293D" w14:paraId="0CBF6562" w14:textId="77777777" w:rsidTr="00B7134B">
        <w:tc>
          <w:tcPr>
            <w:tcW w:w="534" w:type="dxa"/>
          </w:tcPr>
          <w:p w14:paraId="71ECCE23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  <w:vAlign w:val="bottom"/>
          </w:tcPr>
          <w:p w14:paraId="24AD0A0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1D677FF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Hop-wood, </w:t>
            </w: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2007</w:t>
            </w:r>
          </w:p>
        </w:tc>
        <w:tc>
          <w:tcPr>
            <w:tcW w:w="1559" w:type="dxa"/>
            <w:vAlign w:val="bottom"/>
          </w:tcPr>
          <w:p w14:paraId="26A43DFC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235</w:t>
            </w:r>
          </w:p>
        </w:tc>
        <w:tc>
          <w:tcPr>
            <w:tcW w:w="992" w:type="dxa"/>
            <w:vAlign w:val="bottom"/>
          </w:tcPr>
          <w:p w14:paraId="05EAA29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48.7 years</w:t>
            </w:r>
          </w:p>
        </w:tc>
        <w:tc>
          <w:tcPr>
            <w:tcW w:w="992" w:type="dxa"/>
            <w:vAlign w:val="bottom"/>
          </w:tcPr>
          <w:p w14:paraId="156B937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73.3 % female</w:t>
            </w:r>
          </w:p>
        </w:tc>
        <w:tc>
          <w:tcPr>
            <w:tcW w:w="1418" w:type="dxa"/>
            <w:vAlign w:val="bottom"/>
          </w:tcPr>
          <w:p w14:paraId="5B04AFD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 patients</w:t>
            </w:r>
          </w:p>
        </w:tc>
        <w:tc>
          <w:tcPr>
            <w:tcW w:w="992" w:type="dxa"/>
            <w:vAlign w:val="bottom"/>
          </w:tcPr>
          <w:p w14:paraId="5DDBB29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 years</w:t>
            </w:r>
          </w:p>
        </w:tc>
        <w:tc>
          <w:tcPr>
            <w:tcW w:w="1134" w:type="dxa"/>
            <w:vAlign w:val="bottom"/>
          </w:tcPr>
          <w:p w14:paraId="505FF82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1B4E18FF" w14:textId="77777777" w:rsidTr="00B7134B">
        <w:tc>
          <w:tcPr>
            <w:tcW w:w="534" w:type="dxa"/>
          </w:tcPr>
          <w:p w14:paraId="25A10E16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850" w:type="dxa"/>
            <w:vAlign w:val="bottom"/>
          </w:tcPr>
          <w:p w14:paraId="2EA61F4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360AFD5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David-son, 2008</w:t>
            </w:r>
          </w:p>
        </w:tc>
        <w:tc>
          <w:tcPr>
            <w:tcW w:w="1559" w:type="dxa"/>
            <w:vAlign w:val="bottom"/>
          </w:tcPr>
          <w:p w14:paraId="5EA52FC5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126</w:t>
            </w:r>
          </w:p>
        </w:tc>
        <w:tc>
          <w:tcPr>
            <w:tcW w:w="992" w:type="dxa"/>
            <w:vAlign w:val="bottom"/>
          </w:tcPr>
          <w:p w14:paraId="0226718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50.4 years</w:t>
            </w:r>
          </w:p>
        </w:tc>
        <w:tc>
          <w:tcPr>
            <w:tcW w:w="992" w:type="dxa"/>
            <w:vAlign w:val="bottom"/>
          </w:tcPr>
          <w:p w14:paraId="17DD530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68.2 % female</w:t>
            </w:r>
          </w:p>
        </w:tc>
        <w:tc>
          <w:tcPr>
            <w:tcW w:w="1418" w:type="dxa"/>
            <w:vAlign w:val="bottom"/>
          </w:tcPr>
          <w:p w14:paraId="20C631D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 patients</w:t>
            </w:r>
          </w:p>
        </w:tc>
        <w:tc>
          <w:tcPr>
            <w:tcW w:w="992" w:type="dxa"/>
            <w:vAlign w:val="bottom"/>
          </w:tcPr>
          <w:p w14:paraId="6E730C3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4EA7ED7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6DC2EEDA" w14:textId="77777777" w:rsidTr="00B7134B">
        <w:tc>
          <w:tcPr>
            <w:tcW w:w="534" w:type="dxa"/>
          </w:tcPr>
          <w:p w14:paraId="1E21A08B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0" w:type="dxa"/>
            <w:vAlign w:val="bottom"/>
          </w:tcPr>
          <w:p w14:paraId="0B18A6E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MPI</w:t>
            </w:r>
          </w:p>
        </w:tc>
        <w:tc>
          <w:tcPr>
            <w:tcW w:w="851" w:type="dxa"/>
            <w:vAlign w:val="bottom"/>
          </w:tcPr>
          <w:p w14:paraId="4BC88EF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MCKillop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, 2011</w:t>
            </w:r>
          </w:p>
        </w:tc>
        <w:tc>
          <w:tcPr>
            <w:tcW w:w="1559" w:type="dxa"/>
            <w:vAlign w:val="bottom"/>
          </w:tcPr>
          <w:p w14:paraId="682079E8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472</w:t>
            </w:r>
          </w:p>
        </w:tc>
        <w:tc>
          <w:tcPr>
            <w:tcW w:w="992" w:type="dxa"/>
            <w:vAlign w:val="bottom"/>
          </w:tcPr>
          <w:p w14:paraId="40F1A8A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47.2 years</w:t>
            </w:r>
          </w:p>
        </w:tc>
        <w:tc>
          <w:tcPr>
            <w:tcW w:w="992" w:type="dxa"/>
            <w:vAlign w:val="bottom"/>
          </w:tcPr>
          <w:p w14:paraId="11DED8D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97 % female</w:t>
            </w:r>
          </w:p>
        </w:tc>
        <w:tc>
          <w:tcPr>
            <w:tcW w:w="1418" w:type="dxa"/>
            <w:vAlign w:val="bottom"/>
          </w:tcPr>
          <w:p w14:paraId="2D30A9D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Fibromyalgia patients</w:t>
            </w:r>
          </w:p>
        </w:tc>
        <w:tc>
          <w:tcPr>
            <w:tcW w:w="992" w:type="dxa"/>
            <w:vAlign w:val="bottom"/>
          </w:tcPr>
          <w:p w14:paraId="3EF03D6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217056E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589AC004" w14:textId="77777777" w:rsidTr="00B7134B">
        <w:tc>
          <w:tcPr>
            <w:tcW w:w="534" w:type="dxa"/>
          </w:tcPr>
          <w:p w14:paraId="6A52029A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850" w:type="dxa"/>
            <w:vAlign w:val="bottom"/>
          </w:tcPr>
          <w:p w14:paraId="673AACE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PDS</w:t>
            </w:r>
          </w:p>
        </w:tc>
        <w:tc>
          <w:tcPr>
            <w:tcW w:w="851" w:type="dxa"/>
            <w:vAlign w:val="bottom"/>
          </w:tcPr>
          <w:p w14:paraId="510712E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Jensen, 1991</w:t>
            </w:r>
          </w:p>
        </w:tc>
        <w:tc>
          <w:tcPr>
            <w:tcW w:w="1559" w:type="dxa"/>
            <w:vAlign w:val="bottom"/>
          </w:tcPr>
          <w:p w14:paraId="176CCF42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992" w:type="dxa"/>
            <w:vAlign w:val="bottom"/>
          </w:tcPr>
          <w:p w14:paraId="4457D85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49,3 years</w:t>
            </w:r>
          </w:p>
        </w:tc>
        <w:tc>
          <w:tcPr>
            <w:tcW w:w="992" w:type="dxa"/>
            <w:vAlign w:val="bottom"/>
          </w:tcPr>
          <w:p w14:paraId="79125DE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68 % female</w:t>
            </w:r>
          </w:p>
        </w:tc>
        <w:tc>
          <w:tcPr>
            <w:tcW w:w="1418" w:type="dxa"/>
            <w:vAlign w:val="bottom"/>
          </w:tcPr>
          <w:p w14:paraId="50A8ABB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Mixed chronic pain population</w:t>
            </w:r>
          </w:p>
        </w:tc>
        <w:tc>
          <w:tcPr>
            <w:tcW w:w="992" w:type="dxa"/>
            <w:vAlign w:val="bottom"/>
          </w:tcPr>
          <w:p w14:paraId="71D0C58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9,3 years</w:t>
            </w:r>
          </w:p>
        </w:tc>
        <w:tc>
          <w:tcPr>
            <w:tcW w:w="1134" w:type="dxa"/>
            <w:vAlign w:val="bottom"/>
          </w:tcPr>
          <w:p w14:paraId="7136A66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EFA,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Cronbach’salpha</w:t>
            </w:r>
            <w:proofErr w:type="spellEnd"/>
          </w:p>
        </w:tc>
      </w:tr>
      <w:tr w:rsidR="00D9293D" w:rsidRPr="00D9293D" w14:paraId="50AF9064" w14:textId="77777777" w:rsidTr="00B7134B">
        <w:tc>
          <w:tcPr>
            <w:tcW w:w="534" w:type="dxa"/>
          </w:tcPr>
          <w:p w14:paraId="43C54A5F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vAlign w:val="bottom"/>
          </w:tcPr>
          <w:p w14:paraId="02C2EE1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GPS</w:t>
            </w:r>
          </w:p>
        </w:tc>
        <w:tc>
          <w:tcPr>
            <w:tcW w:w="851" w:type="dxa"/>
            <w:vAlign w:val="bottom"/>
          </w:tcPr>
          <w:p w14:paraId="0B34981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Gentile, 2011</w:t>
            </w:r>
          </w:p>
        </w:tc>
        <w:tc>
          <w:tcPr>
            <w:tcW w:w="1559" w:type="dxa"/>
            <w:vAlign w:val="bottom"/>
          </w:tcPr>
          <w:p w14:paraId="7BBB5284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262</w:t>
            </w:r>
          </w:p>
        </w:tc>
        <w:tc>
          <w:tcPr>
            <w:tcW w:w="992" w:type="dxa"/>
            <w:vAlign w:val="bottom"/>
          </w:tcPr>
          <w:p w14:paraId="5C59909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 years</w:t>
            </w:r>
          </w:p>
        </w:tc>
        <w:tc>
          <w:tcPr>
            <w:tcW w:w="992" w:type="dxa"/>
            <w:vAlign w:val="bottom"/>
          </w:tcPr>
          <w:p w14:paraId="730C210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59 % female</w:t>
            </w:r>
          </w:p>
        </w:tc>
        <w:tc>
          <w:tcPr>
            <w:tcW w:w="1418" w:type="dxa"/>
            <w:vAlign w:val="bottom"/>
          </w:tcPr>
          <w:p w14:paraId="335D052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</w:t>
            </w:r>
          </w:p>
        </w:tc>
        <w:tc>
          <w:tcPr>
            <w:tcW w:w="992" w:type="dxa"/>
            <w:vAlign w:val="bottom"/>
          </w:tcPr>
          <w:p w14:paraId="129AA45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519EB5C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CFA, Cronbach’s alpha</w:t>
            </w:r>
          </w:p>
        </w:tc>
      </w:tr>
      <w:tr w:rsidR="00D9293D" w:rsidRPr="00D9293D" w14:paraId="7A0EB972" w14:textId="77777777" w:rsidTr="00B7134B">
        <w:tc>
          <w:tcPr>
            <w:tcW w:w="534" w:type="dxa"/>
          </w:tcPr>
          <w:p w14:paraId="7A434004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0" w:type="dxa"/>
            <w:vAlign w:val="bottom"/>
          </w:tcPr>
          <w:p w14:paraId="00FBC4A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GPQ</w:t>
            </w:r>
          </w:p>
        </w:tc>
        <w:tc>
          <w:tcPr>
            <w:tcW w:w="851" w:type="dxa"/>
            <w:vAlign w:val="bottom"/>
          </w:tcPr>
          <w:p w14:paraId="55B4F7F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Thomas, 1996</w:t>
            </w:r>
          </w:p>
        </w:tc>
        <w:tc>
          <w:tcPr>
            <w:tcW w:w="1559" w:type="dxa"/>
            <w:vAlign w:val="bottom"/>
          </w:tcPr>
          <w:p w14:paraId="1A9A884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230, 60 &amp; 294</w:t>
            </w:r>
          </w:p>
        </w:tc>
        <w:tc>
          <w:tcPr>
            <w:tcW w:w="992" w:type="dxa"/>
            <w:vAlign w:val="bottom"/>
          </w:tcPr>
          <w:p w14:paraId="356A787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509C25F3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418" w:type="dxa"/>
            <w:vAlign w:val="bottom"/>
          </w:tcPr>
          <w:p w14:paraId="1168C86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Mixed population, not specified &amp; rheumatic patients, occupational health clinic patients and chronic pain patients</w:t>
            </w:r>
          </w:p>
        </w:tc>
        <w:tc>
          <w:tcPr>
            <w:tcW w:w="992" w:type="dxa"/>
            <w:vAlign w:val="bottom"/>
          </w:tcPr>
          <w:p w14:paraId="7BDBD05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3AD4355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None</w:t>
            </w:r>
          </w:p>
        </w:tc>
      </w:tr>
      <w:tr w:rsidR="00D9293D" w:rsidRPr="00D9293D" w14:paraId="746EC26B" w14:textId="77777777" w:rsidTr="00B7134B">
        <w:tc>
          <w:tcPr>
            <w:tcW w:w="534" w:type="dxa"/>
          </w:tcPr>
          <w:p w14:paraId="21ED33C4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0" w:type="dxa"/>
            <w:vAlign w:val="bottom"/>
          </w:tcPr>
          <w:p w14:paraId="23E7A8A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PCP: S</w:t>
            </w:r>
          </w:p>
        </w:tc>
        <w:tc>
          <w:tcPr>
            <w:tcW w:w="851" w:type="dxa"/>
            <w:vAlign w:val="bottom"/>
          </w:tcPr>
          <w:p w14:paraId="093E600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Ruehl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-man, 2005</w:t>
            </w:r>
          </w:p>
        </w:tc>
        <w:tc>
          <w:tcPr>
            <w:tcW w:w="1559" w:type="dxa"/>
            <w:vAlign w:val="bottom"/>
          </w:tcPr>
          <w:p w14:paraId="38F666A0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2449</w:t>
            </w:r>
          </w:p>
        </w:tc>
        <w:tc>
          <w:tcPr>
            <w:tcW w:w="992" w:type="dxa"/>
            <w:vAlign w:val="bottom"/>
          </w:tcPr>
          <w:p w14:paraId="5FCBD48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35.86 ,</w:t>
            </w:r>
            <w:proofErr w:type="gram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54.18 &amp; 72.39</w:t>
            </w:r>
          </w:p>
        </w:tc>
        <w:tc>
          <w:tcPr>
            <w:tcW w:w="992" w:type="dxa"/>
            <w:vAlign w:val="bottom"/>
          </w:tcPr>
          <w:p w14:paraId="29A6098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51 % female</w:t>
            </w:r>
          </w:p>
        </w:tc>
        <w:tc>
          <w:tcPr>
            <w:tcW w:w="1418" w:type="dxa"/>
            <w:vAlign w:val="bottom"/>
          </w:tcPr>
          <w:p w14:paraId="61C9486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None specified, community residents</w:t>
            </w:r>
          </w:p>
        </w:tc>
        <w:tc>
          <w:tcPr>
            <w:tcW w:w="992" w:type="dxa"/>
            <w:vAlign w:val="bottom"/>
          </w:tcPr>
          <w:p w14:paraId="01EA892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bottom"/>
          </w:tcPr>
          <w:p w14:paraId="1D9B934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CFA,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Cronbach’salpha</w:t>
            </w:r>
            <w:proofErr w:type="spellEnd"/>
          </w:p>
        </w:tc>
      </w:tr>
      <w:tr w:rsidR="00D9293D" w:rsidRPr="00D9293D" w14:paraId="55C8A4A3" w14:textId="77777777" w:rsidTr="00B7134B">
        <w:tc>
          <w:tcPr>
            <w:tcW w:w="534" w:type="dxa"/>
          </w:tcPr>
          <w:p w14:paraId="582584B8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0" w:type="dxa"/>
            <w:vAlign w:val="bottom"/>
          </w:tcPr>
          <w:p w14:paraId="32617EC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PCP: S</w:t>
            </w:r>
          </w:p>
        </w:tc>
        <w:tc>
          <w:tcPr>
            <w:tcW w:w="851" w:type="dxa"/>
            <w:vAlign w:val="bottom"/>
          </w:tcPr>
          <w:p w14:paraId="614A774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Karoly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2006</w:t>
            </w:r>
          </w:p>
        </w:tc>
        <w:tc>
          <w:tcPr>
            <w:tcW w:w="1559" w:type="dxa"/>
            <w:vAlign w:val="bottom"/>
          </w:tcPr>
          <w:p w14:paraId="00CDF15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 &amp; 207</w:t>
            </w:r>
          </w:p>
        </w:tc>
        <w:tc>
          <w:tcPr>
            <w:tcW w:w="992" w:type="dxa"/>
            <w:vAlign w:val="bottom"/>
          </w:tcPr>
          <w:p w14:paraId="77AFC88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&amp; 50</w:t>
            </w:r>
          </w:p>
        </w:tc>
        <w:tc>
          <w:tcPr>
            <w:tcW w:w="992" w:type="dxa"/>
            <w:vAlign w:val="bottom"/>
          </w:tcPr>
          <w:p w14:paraId="2DACD8E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52 % female</w:t>
            </w:r>
          </w:p>
        </w:tc>
        <w:tc>
          <w:tcPr>
            <w:tcW w:w="1418" w:type="dxa"/>
            <w:vAlign w:val="bottom"/>
          </w:tcPr>
          <w:p w14:paraId="5B0A170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 patients recruited from a student health center and various family health centers</w:t>
            </w:r>
          </w:p>
        </w:tc>
        <w:tc>
          <w:tcPr>
            <w:tcW w:w="992" w:type="dxa"/>
            <w:vAlign w:val="bottom"/>
          </w:tcPr>
          <w:p w14:paraId="2D21F36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&gt; 0,5 years</w:t>
            </w:r>
          </w:p>
        </w:tc>
        <w:tc>
          <w:tcPr>
            <w:tcW w:w="1134" w:type="dxa"/>
            <w:vAlign w:val="bottom"/>
          </w:tcPr>
          <w:p w14:paraId="0A82C4E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CFA, </w:t>
            </w: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Cronbach’salpha</w:t>
            </w:r>
            <w:proofErr w:type="spellEnd"/>
          </w:p>
        </w:tc>
      </w:tr>
      <w:tr w:rsidR="00D9293D" w:rsidRPr="00D9293D" w14:paraId="2ABDB332" w14:textId="77777777" w:rsidTr="00B7134B">
        <w:tc>
          <w:tcPr>
            <w:tcW w:w="534" w:type="dxa"/>
          </w:tcPr>
          <w:p w14:paraId="0D60EF70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0" w:type="dxa"/>
            <w:vAlign w:val="bottom"/>
          </w:tcPr>
          <w:p w14:paraId="5ACE569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PROMIS PQ</w:t>
            </w:r>
          </w:p>
        </w:tc>
        <w:tc>
          <w:tcPr>
            <w:tcW w:w="851" w:type="dxa"/>
            <w:vAlign w:val="bottom"/>
          </w:tcPr>
          <w:p w14:paraId="38DC632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DeWalt, 2007</w:t>
            </w:r>
          </w:p>
        </w:tc>
        <w:tc>
          <w:tcPr>
            <w:tcW w:w="1559" w:type="dxa"/>
            <w:vAlign w:val="bottom"/>
          </w:tcPr>
          <w:p w14:paraId="79D3AA0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 &amp; 44</w:t>
            </w:r>
          </w:p>
        </w:tc>
        <w:tc>
          <w:tcPr>
            <w:tcW w:w="992" w:type="dxa"/>
            <w:vAlign w:val="bottom"/>
          </w:tcPr>
          <w:p w14:paraId="482E9B7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60.7 &amp; 46 years</w:t>
            </w:r>
          </w:p>
        </w:tc>
        <w:tc>
          <w:tcPr>
            <w:tcW w:w="992" w:type="dxa"/>
            <w:vAlign w:val="bottom"/>
          </w:tcPr>
          <w:p w14:paraId="3F101F9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 &amp; 59 % female</w:t>
            </w:r>
          </w:p>
        </w:tc>
        <w:tc>
          <w:tcPr>
            <w:tcW w:w="1418" w:type="dxa"/>
            <w:vAlign w:val="bottom"/>
          </w:tcPr>
          <w:p w14:paraId="6898D67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Arthritis, rehabilitation, mixed internal medicine outpatients &amp; 35 Rehabilitation patients</w:t>
            </w:r>
          </w:p>
        </w:tc>
        <w:tc>
          <w:tcPr>
            <w:tcW w:w="992" w:type="dxa"/>
            <w:vAlign w:val="bottom"/>
          </w:tcPr>
          <w:p w14:paraId="4A699C8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50A6D17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None</w:t>
            </w:r>
          </w:p>
        </w:tc>
      </w:tr>
      <w:tr w:rsidR="00D9293D" w:rsidRPr="00D9293D" w14:paraId="7D837BDE" w14:textId="77777777" w:rsidTr="00B7134B">
        <w:tc>
          <w:tcPr>
            <w:tcW w:w="534" w:type="dxa"/>
          </w:tcPr>
          <w:p w14:paraId="4A904228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0" w:type="dxa"/>
            <w:vAlign w:val="bottom"/>
          </w:tcPr>
          <w:p w14:paraId="1B46CCD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PROMIS PQ</w:t>
            </w:r>
          </w:p>
        </w:tc>
        <w:tc>
          <w:tcPr>
            <w:tcW w:w="851" w:type="dxa"/>
            <w:vAlign w:val="bottom"/>
          </w:tcPr>
          <w:p w14:paraId="062CA1C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Revicki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2014</w:t>
            </w:r>
          </w:p>
        </w:tc>
        <w:tc>
          <w:tcPr>
            <w:tcW w:w="1559" w:type="dxa"/>
            <w:vAlign w:val="bottom"/>
          </w:tcPr>
          <w:p w14:paraId="7946408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845 &amp; 967</w:t>
            </w:r>
          </w:p>
        </w:tc>
        <w:tc>
          <w:tcPr>
            <w:tcW w:w="992" w:type="dxa"/>
            <w:vAlign w:val="bottom"/>
          </w:tcPr>
          <w:p w14:paraId="17276074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 &amp; &gt; 21 years</w:t>
            </w:r>
          </w:p>
        </w:tc>
        <w:tc>
          <w:tcPr>
            <w:tcW w:w="992" w:type="dxa"/>
            <w:vAlign w:val="bottom"/>
          </w:tcPr>
          <w:p w14:paraId="5CAC061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418" w:type="dxa"/>
            <w:vAlign w:val="bottom"/>
          </w:tcPr>
          <w:p w14:paraId="4E72E39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General population &amp; chronic pain patients</w:t>
            </w:r>
          </w:p>
        </w:tc>
        <w:tc>
          <w:tcPr>
            <w:tcW w:w="992" w:type="dxa"/>
            <w:vAlign w:val="bottom"/>
          </w:tcPr>
          <w:p w14:paraId="28930BE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&gt; 3 months</w:t>
            </w:r>
          </w:p>
        </w:tc>
        <w:tc>
          <w:tcPr>
            <w:tcW w:w="1134" w:type="dxa"/>
            <w:vAlign w:val="bottom"/>
          </w:tcPr>
          <w:p w14:paraId="2C3B644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EFA, CFA</w:t>
            </w:r>
          </w:p>
        </w:tc>
      </w:tr>
      <w:tr w:rsidR="00D9293D" w:rsidRPr="00D9293D" w14:paraId="62E7DCE8" w14:textId="77777777" w:rsidTr="00B7134B">
        <w:tc>
          <w:tcPr>
            <w:tcW w:w="534" w:type="dxa"/>
          </w:tcPr>
          <w:p w14:paraId="3833DFB2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50" w:type="dxa"/>
            <w:vAlign w:val="bottom"/>
          </w:tcPr>
          <w:p w14:paraId="391986C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MMPAP</w:t>
            </w:r>
          </w:p>
        </w:tc>
        <w:tc>
          <w:tcPr>
            <w:tcW w:w="851" w:type="dxa"/>
            <w:vAlign w:val="bottom"/>
          </w:tcPr>
          <w:p w14:paraId="2355703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Rucker, 1996</w:t>
            </w:r>
          </w:p>
        </w:tc>
        <w:tc>
          <w:tcPr>
            <w:tcW w:w="1559" w:type="dxa"/>
            <w:vAlign w:val="bottom"/>
          </w:tcPr>
          <w:p w14:paraId="1FBDDC19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651</w:t>
            </w:r>
          </w:p>
        </w:tc>
        <w:tc>
          <w:tcPr>
            <w:tcW w:w="992" w:type="dxa"/>
            <w:vAlign w:val="bottom"/>
          </w:tcPr>
          <w:p w14:paraId="51B16BD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992" w:type="dxa"/>
            <w:vAlign w:val="bottom"/>
          </w:tcPr>
          <w:p w14:paraId="1E822EBC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59.6 % female</w:t>
            </w:r>
          </w:p>
        </w:tc>
        <w:tc>
          <w:tcPr>
            <w:tcW w:w="1418" w:type="dxa"/>
            <w:vAlign w:val="bottom"/>
          </w:tcPr>
          <w:p w14:paraId="034794CD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Chronic pain</w:t>
            </w:r>
          </w:p>
        </w:tc>
        <w:tc>
          <w:tcPr>
            <w:tcW w:w="992" w:type="dxa"/>
            <w:vAlign w:val="bottom"/>
          </w:tcPr>
          <w:p w14:paraId="6C244048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&gt; 0.5 years</w:t>
            </w:r>
          </w:p>
        </w:tc>
        <w:tc>
          <w:tcPr>
            <w:tcW w:w="1134" w:type="dxa"/>
            <w:vAlign w:val="bottom"/>
          </w:tcPr>
          <w:p w14:paraId="45C2F2C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709B11C3" w14:textId="77777777" w:rsidTr="00B7134B">
        <w:tc>
          <w:tcPr>
            <w:tcW w:w="534" w:type="dxa"/>
          </w:tcPr>
          <w:p w14:paraId="7412A7B7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850" w:type="dxa"/>
            <w:vAlign w:val="bottom"/>
          </w:tcPr>
          <w:p w14:paraId="0AB905D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MAPS</w:t>
            </w:r>
          </w:p>
        </w:tc>
        <w:tc>
          <w:tcPr>
            <w:tcW w:w="851" w:type="dxa"/>
            <w:vAlign w:val="bottom"/>
          </w:tcPr>
          <w:p w14:paraId="77224519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Clark, 2003</w:t>
            </w:r>
          </w:p>
        </w:tc>
        <w:tc>
          <w:tcPr>
            <w:tcW w:w="1559" w:type="dxa"/>
            <w:vAlign w:val="bottom"/>
          </w:tcPr>
          <w:p w14:paraId="78C1C62A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vAlign w:val="bottom"/>
          </w:tcPr>
          <w:p w14:paraId="3CDC43A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men: 60.6 years        women: 54.6 years</w:t>
            </w:r>
          </w:p>
        </w:tc>
        <w:tc>
          <w:tcPr>
            <w:tcW w:w="992" w:type="dxa"/>
            <w:vAlign w:val="bottom"/>
          </w:tcPr>
          <w:p w14:paraId="691C2406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62 % female</w:t>
            </w:r>
          </w:p>
        </w:tc>
        <w:tc>
          <w:tcPr>
            <w:tcW w:w="1418" w:type="dxa"/>
            <w:vAlign w:val="bottom"/>
          </w:tcPr>
          <w:p w14:paraId="779EE985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Cancer outpatients</w:t>
            </w:r>
          </w:p>
        </w:tc>
        <w:tc>
          <w:tcPr>
            <w:tcW w:w="992" w:type="dxa"/>
            <w:vAlign w:val="bottom"/>
          </w:tcPr>
          <w:p w14:paraId="26719060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6DBC6C7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  <w:tr w:rsidR="00D9293D" w:rsidRPr="00D9293D" w14:paraId="6ED4FE0A" w14:textId="77777777" w:rsidTr="00B7134B">
        <w:tc>
          <w:tcPr>
            <w:tcW w:w="534" w:type="dxa"/>
          </w:tcPr>
          <w:p w14:paraId="08054693" w14:textId="77777777" w:rsidR="00D9293D" w:rsidRPr="00D9293D" w:rsidRDefault="00D9293D" w:rsidP="00B7134B">
            <w:pPr>
              <w:rPr>
                <w:rFonts w:ascii="Times New Roman" w:hAnsi="Times New Roman" w:cs="Times New Roman"/>
                <w:lang w:val="en-US"/>
              </w:rPr>
            </w:pPr>
            <w:r w:rsidRPr="00D9293D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50" w:type="dxa"/>
            <w:vAlign w:val="bottom"/>
          </w:tcPr>
          <w:p w14:paraId="4D713C0F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VPAQ</w:t>
            </w:r>
          </w:p>
        </w:tc>
        <w:tc>
          <w:tcPr>
            <w:tcW w:w="851" w:type="dxa"/>
            <w:vAlign w:val="bottom"/>
          </w:tcPr>
          <w:p w14:paraId="0C19F04E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Dargie</w:t>
            </w:r>
            <w:proofErr w:type="spellEnd"/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2016</w:t>
            </w:r>
          </w:p>
        </w:tc>
        <w:tc>
          <w:tcPr>
            <w:tcW w:w="1559" w:type="dxa"/>
            <w:vAlign w:val="bottom"/>
          </w:tcPr>
          <w:p w14:paraId="5A24A68B" w14:textId="77777777" w:rsidR="00D9293D" w:rsidRPr="00D9293D" w:rsidRDefault="00D9293D" w:rsidP="00B7134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288</w:t>
            </w:r>
          </w:p>
        </w:tc>
        <w:tc>
          <w:tcPr>
            <w:tcW w:w="992" w:type="dxa"/>
            <w:vAlign w:val="bottom"/>
          </w:tcPr>
          <w:p w14:paraId="4B1603E7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33.8 years</w:t>
            </w:r>
          </w:p>
        </w:tc>
        <w:tc>
          <w:tcPr>
            <w:tcW w:w="992" w:type="dxa"/>
            <w:vAlign w:val="bottom"/>
          </w:tcPr>
          <w:p w14:paraId="26A093DB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98.3 % female</w:t>
            </w:r>
          </w:p>
        </w:tc>
        <w:tc>
          <w:tcPr>
            <w:tcW w:w="1418" w:type="dxa"/>
            <w:vAlign w:val="bottom"/>
          </w:tcPr>
          <w:p w14:paraId="7954F15A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Vulvar pain patients</w:t>
            </w:r>
          </w:p>
        </w:tc>
        <w:tc>
          <w:tcPr>
            <w:tcW w:w="992" w:type="dxa"/>
            <w:vAlign w:val="bottom"/>
          </w:tcPr>
          <w:p w14:paraId="4ABBFDC2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specified</w:t>
            </w:r>
          </w:p>
        </w:tc>
        <w:tc>
          <w:tcPr>
            <w:tcW w:w="1134" w:type="dxa"/>
            <w:vAlign w:val="bottom"/>
          </w:tcPr>
          <w:p w14:paraId="2902E341" w14:textId="77777777" w:rsidR="00D9293D" w:rsidRPr="00D9293D" w:rsidRDefault="00D9293D" w:rsidP="00B71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9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EFA</w:t>
            </w:r>
          </w:p>
        </w:tc>
      </w:tr>
    </w:tbl>
    <w:p w14:paraId="7C22C622" w14:textId="77777777" w:rsidR="00D9293D" w:rsidRPr="00F96B25" w:rsidRDefault="00D9293D" w:rsidP="00D9293D">
      <w:pPr>
        <w:rPr>
          <w:b/>
          <w:sz w:val="32"/>
          <w:szCs w:val="32"/>
          <w:lang w:val="en-US"/>
        </w:rPr>
      </w:pPr>
    </w:p>
    <w:p w14:paraId="51C50135" w14:textId="77777777" w:rsidR="00D9293D" w:rsidRPr="00D9293D" w:rsidRDefault="00D9293D" w:rsidP="00EA71CD">
      <w:pPr>
        <w:rPr>
          <w:rFonts w:ascii="Times New Roman" w:hAnsi="Times New Roman" w:cs="Times New Roman"/>
          <w:sz w:val="32"/>
          <w:szCs w:val="32"/>
          <w:lang w:val="en-GB"/>
        </w:rPr>
      </w:pPr>
    </w:p>
    <w:sectPr w:rsidR="00D9293D" w:rsidRPr="00D9293D" w:rsidSect="00634FB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1CD"/>
    <w:rsid w:val="00634FB4"/>
    <w:rsid w:val="00D9293D"/>
    <w:rsid w:val="00EA71CD"/>
    <w:rsid w:val="00F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D626C89"/>
  <w14:defaultImageDpi w14:val="300"/>
  <w15:docId w15:val="{B10DB50B-91B1-4E43-8347-6215B26B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1912</Words>
  <Characters>10901</Characters>
  <Application>Microsoft Office Word</Application>
  <DocSecurity>0</DocSecurity>
  <Lines>90</Lines>
  <Paragraphs>25</Paragraphs>
  <ScaleCrop>false</ScaleCrop>
  <Company>Agerbeck Fysioterapi</Company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Agerbeck</dc:creator>
  <cp:keywords/>
  <dc:description/>
  <cp:lastModifiedBy>Anders Agerbeck</cp:lastModifiedBy>
  <cp:revision>2</cp:revision>
  <dcterms:created xsi:type="dcterms:W3CDTF">2021-05-10T18:19:00Z</dcterms:created>
  <dcterms:modified xsi:type="dcterms:W3CDTF">2021-05-10T18:19:00Z</dcterms:modified>
</cp:coreProperties>
</file>