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3EEC9" w14:textId="696F910B" w:rsidR="00C473C2" w:rsidRPr="00A023EC" w:rsidRDefault="00475AD2" w:rsidP="00A023EC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A023EC">
        <w:rPr>
          <w:rFonts w:ascii="Times New Roman" w:hAnsi="Times New Roman" w:cs="Times New Roman"/>
          <w:b/>
          <w:bCs/>
          <w:sz w:val="36"/>
          <w:szCs w:val="40"/>
        </w:rPr>
        <w:t>S</w:t>
      </w:r>
      <w:r w:rsidRPr="00A023EC">
        <w:rPr>
          <w:rFonts w:ascii="Times New Roman" w:hAnsi="Times New Roman" w:cs="Times New Roman"/>
          <w:b/>
          <w:bCs/>
          <w:sz w:val="36"/>
          <w:szCs w:val="40"/>
        </w:rPr>
        <w:t>upplementary</w:t>
      </w:r>
      <w:r w:rsidRPr="00A023EC">
        <w:rPr>
          <w:rFonts w:ascii="Times New Roman" w:hAnsi="Times New Roman" w:cs="Times New Roman"/>
          <w:b/>
          <w:bCs/>
          <w:sz w:val="36"/>
          <w:szCs w:val="40"/>
        </w:rPr>
        <w:t xml:space="preserve"> </w:t>
      </w:r>
      <w:r w:rsidR="00A023EC" w:rsidRPr="00A023EC">
        <w:rPr>
          <w:rFonts w:ascii="Times New Roman" w:hAnsi="Times New Roman" w:cs="Times New Roman" w:hint="eastAsia"/>
          <w:b/>
          <w:bCs/>
          <w:sz w:val="36"/>
          <w:szCs w:val="40"/>
        </w:rPr>
        <w:t>data</w:t>
      </w:r>
    </w:p>
    <w:p w14:paraId="41A98CCE" w14:textId="61AAB144" w:rsidR="00475AD2" w:rsidRPr="00475AD2" w:rsidRDefault="00475AD2" w:rsidP="00475AD2">
      <w:pPr>
        <w:spacing w:line="360" w:lineRule="auto"/>
        <w:rPr>
          <w:rFonts w:ascii="Times New Roman" w:hAnsi="Times New Roman" w:cs="Times New Roman"/>
        </w:rPr>
      </w:pPr>
      <w:r w:rsidRPr="00475AD2">
        <w:rPr>
          <w:rFonts w:ascii="Times New Roman" w:hAnsi="Times New Roman" w:cs="Times New Roman"/>
          <w:b/>
          <w:bCs/>
        </w:rPr>
        <w:t>Figure1.</w:t>
      </w:r>
      <w:r w:rsidRPr="00475AD2">
        <w:rPr>
          <w:rFonts w:ascii="Times New Roman" w:hAnsi="Times New Roman" w:cs="Times New Roman"/>
        </w:rPr>
        <w:t xml:space="preserve"> </w:t>
      </w:r>
      <w:r w:rsidRPr="00475AD2">
        <w:rPr>
          <w:rFonts w:ascii="Times New Roman" w:hAnsi="Times New Roman" w:cs="Times New Roman"/>
        </w:rPr>
        <w:t>NLRP3 overexpression or MF treatment had no effects on the levels of ASC and caspase1</w:t>
      </w:r>
      <w:r w:rsidRPr="00475AD2">
        <w:rPr>
          <w:rFonts w:ascii="Times New Roman" w:hAnsi="Times New Roman" w:cs="Times New Roman"/>
        </w:rPr>
        <w:t xml:space="preserve">. </w:t>
      </w:r>
      <w:r w:rsidRPr="00475AD2">
        <w:rPr>
          <w:rFonts w:ascii="Times New Roman" w:hAnsi="Times New Roman" w:cs="Times New Roman"/>
        </w:rPr>
        <w:t>(n = 5, *P</w:t>
      </w:r>
      <w:r w:rsidRPr="00475AD2">
        <w:rPr>
          <w:rFonts w:ascii="Times New Roman" w:hAnsi="Times New Roman" w:cs="Times New Roman"/>
        </w:rPr>
        <w:t>＜</w:t>
      </w:r>
      <w:r w:rsidRPr="00475AD2">
        <w:rPr>
          <w:rFonts w:ascii="Times New Roman" w:hAnsi="Times New Roman" w:cs="Times New Roman"/>
        </w:rPr>
        <w:t>0.05 vs. indicated group; NS, no significance).</w:t>
      </w:r>
    </w:p>
    <w:p w14:paraId="6C5F5A9D" w14:textId="34C383B8" w:rsidR="00475AD2" w:rsidRDefault="00475AD2" w:rsidP="00475AD2">
      <w:pPr>
        <w:spacing w:line="360" w:lineRule="auto"/>
        <w:rPr>
          <w:rFonts w:ascii="Times New Roman" w:hAnsi="Times New Roman" w:cs="Times New Roman"/>
        </w:rPr>
      </w:pPr>
    </w:p>
    <w:p w14:paraId="4BA0EB1B" w14:textId="70D38EC5" w:rsidR="00475AD2" w:rsidRDefault="00475AD2" w:rsidP="00475AD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3138FFC" wp14:editId="1589B8DA">
            <wp:extent cx="4530055" cy="4763484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09" cy="47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99F5" w14:textId="77777777" w:rsidR="00475AD2" w:rsidRPr="00475AD2" w:rsidRDefault="00475AD2" w:rsidP="00475AD2">
      <w:pPr>
        <w:spacing w:line="360" w:lineRule="auto"/>
        <w:rPr>
          <w:rFonts w:ascii="Times New Roman" w:hAnsi="Times New Roman" w:cs="Times New Roman" w:hint="eastAsia"/>
        </w:rPr>
      </w:pPr>
    </w:p>
    <w:p w14:paraId="49B538D6" w14:textId="788F83A6" w:rsidR="00475AD2" w:rsidRPr="00475AD2" w:rsidRDefault="00475AD2" w:rsidP="00475AD2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475AD2">
        <w:rPr>
          <w:rFonts w:ascii="Times New Roman" w:hAnsi="Times New Roman" w:cs="Times New Roman"/>
          <w:b/>
          <w:bCs/>
        </w:rPr>
        <w:t xml:space="preserve">Figure2. </w:t>
      </w:r>
      <w:r w:rsidRPr="00475AD2">
        <w:rPr>
          <w:rFonts w:ascii="Times New Roman" w:hAnsi="Times New Roman" w:cs="Times New Roman"/>
          <w:kern w:val="0"/>
          <w:szCs w:val="21"/>
        </w:rPr>
        <w:t xml:space="preserve">4-week </w:t>
      </w:r>
      <w:r w:rsidRPr="00475AD2">
        <w:rPr>
          <w:rFonts w:ascii="Times New Roman" w:hAnsi="Times New Roman" w:cs="Times New Roman"/>
          <w:kern w:val="0"/>
          <w:szCs w:val="21"/>
        </w:rPr>
        <w:t xml:space="preserve">MF </w:t>
      </w:r>
      <w:r w:rsidRPr="00475AD2">
        <w:rPr>
          <w:rFonts w:ascii="Times New Roman" w:hAnsi="Times New Roman" w:cs="Times New Roman"/>
          <w:kern w:val="0"/>
          <w:szCs w:val="21"/>
        </w:rPr>
        <w:t xml:space="preserve">intervention </w:t>
      </w:r>
      <w:r w:rsidRPr="00475AD2">
        <w:rPr>
          <w:rFonts w:ascii="Times New Roman" w:hAnsi="Times New Roman" w:cs="Times New Roman"/>
          <w:kern w:val="0"/>
          <w:szCs w:val="21"/>
        </w:rPr>
        <w:t xml:space="preserve">displayed no organic toxicity. A. </w:t>
      </w:r>
      <w:r w:rsidRPr="00475AD2">
        <w:rPr>
          <w:rFonts w:ascii="Times New Roman" w:hAnsi="Times New Roman" w:cs="Times New Roman"/>
        </w:rPr>
        <w:t>H&amp;E staining of murine kidney, liver and heart tissues. B-D. The levels of creatinine, ALT and CK-MB in serum.</w:t>
      </w:r>
      <w:r w:rsidRPr="00475AD2">
        <w:rPr>
          <w:rFonts w:ascii="Times New Roman" w:hAnsi="Times New Roman" w:cs="Times New Roman"/>
          <w:kern w:val="0"/>
          <w:szCs w:val="21"/>
        </w:rPr>
        <w:t xml:space="preserve"> (n = 5, *P</w:t>
      </w:r>
      <w:r w:rsidRPr="00475AD2">
        <w:rPr>
          <w:rFonts w:ascii="Times New Roman" w:hAnsi="Times New Roman" w:cs="Times New Roman"/>
          <w:kern w:val="0"/>
          <w:szCs w:val="21"/>
        </w:rPr>
        <w:t>＜</w:t>
      </w:r>
      <w:r w:rsidRPr="00475AD2">
        <w:rPr>
          <w:rFonts w:ascii="Times New Roman" w:hAnsi="Times New Roman" w:cs="Times New Roman"/>
          <w:kern w:val="0"/>
          <w:szCs w:val="21"/>
        </w:rPr>
        <w:t>0.05 vs. Control group; NS, no significance).</w:t>
      </w:r>
    </w:p>
    <w:p w14:paraId="014DDD9B" w14:textId="2624F610" w:rsidR="00475AD2" w:rsidRDefault="00475AD2" w:rsidP="00475AD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97B91C" wp14:editId="003A9B9A">
            <wp:extent cx="4369870" cy="40426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547" cy="40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A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485"/>
    <w:rsid w:val="00475AD2"/>
    <w:rsid w:val="009C7485"/>
    <w:rsid w:val="00A023EC"/>
    <w:rsid w:val="00C4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D7ED1"/>
  <w15:chartTrackingRefBased/>
  <w15:docId w15:val="{D1233B00-A7B2-423E-B028-09462B57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B2ADF-8EE1-41E9-8339-FE63836D7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宁</dc:creator>
  <cp:keywords/>
  <dc:description/>
  <cp:lastModifiedBy>李 宁</cp:lastModifiedBy>
  <cp:revision>2</cp:revision>
  <dcterms:created xsi:type="dcterms:W3CDTF">2021-04-27T05:08:00Z</dcterms:created>
  <dcterms:modified xsi:type="dcterms:W3CDTF">2021-04-27T05:19:00Z</dcterms:modified>
</cp:coreProperties>
</file>