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CBF" w:rsidRPr="003F2CBF" w:rsidRDefault="003F2CBF" w:rsidP="003F2CBF">
      <w:pPr>
        <w:jc w:val="center"/>
        <w:rPr>
          <w:rFonts w:ascii="Arial" w:hAnsi="Arial" w:cs="Arial"/>
          <w:sz w:val="20"/>
          <w:szCs w:val="20"/>
          <w:lang w:val="en-US"/>
        </w:rPr>
      </w:pPr>
      <w:r w:rsidRPr="0081380B">
        <w:rPr>
          <w:rFonts w:ascii="Arial" w:hAnsi="Arial" w:cs="Arial"/>
          <w:b/>
          <w:sz w:val="20"/>
          <w:szCs w:val="20"/>
          <w:lang w:val="en-US"/>
        </w:rPr>
        <w:t>Figure S1:</w:t>
      </w:r>
      <w:r w:rsidRPr="0081380B">
        <w:rPr>
          <w:rFonts w:ascii="Arial" w:hAnsi="Arial" w:cs="Arial"/>
          <w:sz w:val="20"/>
          <w:szCs w:val="20"/>
          <w:lang w:val="en-US"/>
        </w:rPr>
        <w:t xml:space="preserve"> UV-Vis absorbance spectra of citrate capped silver nanoparticle samples with increasing sizes: 10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 (Left), 20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 (Middle) and 50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III (Right) over 24 hours in different pH values.</w:t>
      </w:r>
    </w:p>
    <w:p w:rsidR="0025242D" w:rsidRDefault="003F2CBF" w:rsidP="004F0167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635.25pt">
            <v:imagedata r:id="rId4" o:title="FigS1"/>
          </v:shape>
        </w:pict>
      </w:r>
    </w:p>
    <w:p w:rsidR="004F0167" w:rsidRDefault="003F2CBF" w:rsidP="004F0167">
      <w:pPr>
        <w:jc w:val="both"/>
      </w:pPr>
      <w:r w:rsidRPr="0081380B">
        <w:rPr>
          <w:rFonts w:ascii="Arial" w:hAnsi="Arial" w:cs="Arial"/>
          <w:b/>
          <w:sz w:val="20"/>
          <w:szCs w:val="20"/>
          <w:lang w:val="en-US"/>
        </w:rPr>
        <w:lastRenderedPageBreak/>
        <w:t>Figure S2:</w:t>
      </w:r>
      <w:r w:rsidRPr="0081380B">
        <w:rPr>
          <w:rFonts w:ascii="Arial" w:hAnsi="Arial" w:cs="Arial"/>
          <w:sz w:val="20"/>
          <w:szCs w:val="20"/>
          <w:lang w:val="en-US"/>
        </w:rPr>
        <w:t xml:space="preserve"> UV-Vis absorbance spectra of citrate capped silver nanoparticle samples with increasing sizes: 10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 (Left), 20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 (Middle) and 50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 xml:space="preserve">III (Right) over 24 hours in different </w:t>
      </w:r>
      <w:proofErr w:type="spellStart"/>
      <w:r w:rsidRPr="0081380B">
        <w:rPr>
          <w:rFonts w:ascii="Arial" w:hAnsi="Arial" w:cs="Arial"/>
          <w:sz w:val="20"/>
          <w:szCs w:val="20"/>
          <w:lang w:val="en-US"/>
        </w:rPr>
        <w:t>NaCl</w:t>
      </w:r>
      <w:proofErr w:type="spellEnd"/>
      <w:r w:rsidRPr="0081380B">
        <w:rPr>
          <w:rFonts w:ascii="Arial" w:hAnsi="Arial" w:cs="Arial"/>
          <w:sz w:val="20"/>
          <w:szCs w:val="20"/>
          <w:lang w:val="en-US"/>
        </w:rPr>
        <w:t xml:space="preserve"> concentrations.</w:t>
      </w:r>
    </w:p>
    <w:p w:rsidR="004F0167" w:rsidRDefault="003F2CBF" w:rsidP="004F0167">
      <w:pPr>
        <w:jc w:val="both"/>
      </w:pPr>
      <w:r>
        <w:pict>
          <v:shape id="_x0000_i1026" type="#_x0000_t75" style="width:435.75pt;height:629.25pt">
            <v:imagedata r:id="rId5" o:title="FigS2"/>
          </v:shape>
        </w:pict>
      </w:r>
    </w:p>
    <w:p w:rsidR="003F2CBF" w:rsidRDefault="003F2CBF">
      <w:r>
        <w:br w:type="page"/>
      </w:r>
    </w:p>
    <w:p w:rsidR="004F0167" w:rsidRDefault="003F2CBF" w:rsidP="003F2CBF">
      <w:pPr>
        <w:jc w:val="center"/>
      </w:pPr>
      <w:r w:rsidRPr="0081380B">
        <w:rPr>
          <w:rFonts w:ascii="Arial" w:hAnsi="Arial" w:cs="Arial"/>
          <w:b/>
          <w:sz w:val="20"/>
          <w:szCs w:val="20"/>
          <w:lang w:val="en-US"/>
        </w:rPr>
        <w:lastRenderedPageBreak/>
        <w:t>Figure S3:</w:t>
      </w:r>
      <w:r w:rsidRPr="0081380B">
        <w:rPr>
          <w:rFonts w:ascii="Arial" w:hAnsi="Arial" w:cs="Arial"/>
          <w:sz w:val="20"/>
          <w:szCs w:val="20"/>
          <w:lang w:val="en-US"/>
        </w:rPr>
        <w:t xml:space="preserve"> UV-Vis absorbance spectra of citrate capped silver nanoparticle samples with increasing sizes: 10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 (Left), 20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 (Middle) and 50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III (Right) over 24 hours in different glucose concentrations.</w:t>
      </w:r>
    </w:p>
    <w:p w:rsidR="004F0167" w:rsidRDefault="003F2CBF" w:rsidP="004F0167">
      <w:pPr>
        <w:jc w:val="both"/>
      </w:pPr>
      <w:r>
        <w:pict>
          <v:shape id="_x0000_i1027" type="#_x0000_t75" style="width:435.75pt;height:629.25pt">
            <v:imagedata r:id="rId6" o:title="FigS3"/>
          </v:shape>
        </w:pict>
      </w:r>
    </w:p>
    <w:p w:rsidR="003F2CBF" w:rsidRDefault="003F2CBF">
      <w:r>
        <w:br w:type="page"/>
      </w:r>
    </w:p>
    <w:p w:rsidR="003F2CBF" w:rsidRPr="0081380B" w:rsidRDefault="003F2CBF" w:rsidP="003F2CBF">
      <w:pPr>
        <w:spacing w:line="36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81380B">
        <w:rPr>
          <w:rFonts w:ascii="Arial" w:hAnsi="Arial" w:cs="Arial"/>
          <w:b/>
          <w:sz w:val="20"/>
          <w:szCs w:val="20"/>
          <w:lang w:val="en-US"/>
        </w:rPr>
        <w:lastRenderedPageBreak/>
        <w:t>Figure S4:</w:t>
      </w:r>
      <w:r w:rsidRPr="0081380B">
        <w:rPr>
          <w:rFonts w:ascii="Arial" w:hAnsi="Arial" w:cs="Arial"/>
          <w:sz w:val="20"/>
          <w:szCs w:val="20"/>
          <w:lang w:val="en-US"/>
        </w:rPr>
        <w:t xml:space="preserve"> UV-Vis absorbance spectra of citrate capped silver nanoparticle samples with increasing sizes: 10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 (Left), 20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 (Middle) and 50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III (Right) over 24 hours in the presence of glutamine.</w:t>
      </w:r>
    </w:p>
    <w:p w:rsidR="004F0167" w:rsidRDefault="003F2CBF" w:rsidP="004F0167">
      <w:pPr>
        <w:jc w:val="both"/>
      </w:pPr>
      <w:r>
        <w:pict>
          <v:shape id="_x0000_i1028" type="#_x0000_t75" style="width:427.5pt;height:616.5pt">
            <v:imagedata r:id="rId7" o:title="FigS4"/>
          </v:shape>
        </w:pict>
      </w:r>
    </w:p>
    <w:p w:rsidR="003F2CBF" w:rsidRDefault="003F2CBF">
      <w:r>
        <w:br w:type="page"/>
      </w:r>
    </w:p>
    <w:p w:rsidR="003F2CBF" w:rsidRPr="0081380B" w:rsidRDefault="003F2CBF" w:rsidP="003F2CBF">
      <w:pPr>
        <w:spacing w:line="36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81380B">
        <w:rPr>
          <w:rFonts w:ascii="Arial" w:hAnsi="Arial" w:cs="Arial"/>
          <w:b/>
          <w:sz w:val="20"/>
          <w:szCs w:val="20"/>
          <w:lang w:val="en-US"/>
        </w:rPr>
        <w:lastRenderedPageBreak/>
        <w:t>Figure S5:</w:t>
      </w:r>
      <w:r w:rsidRPr="0081380B">
        <w:rPr>
          <w:rFonts w:ascii="Arial" w:hAnsi="Arial" w:cs="Arial"/>
          <w:sz w:val="20"/>
          <w:szCs w:val="20"/>
          <w:lang w:val="en-US"/>
        </w:rPr>
        <w:t xml:space="preserve"> UV-Vis absorbance spectra of citrate capped silver nanoparticle samples with increasing sizes: 10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 (Left), 20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 (Middle) and 50 nm: AgNP</w:t>
      </w:r>
      <w:r w:rsidRPr="0081380B">
        <w:rPr>
          <w:rFonts w:ascii="Arial" w:hAnsi="Arial" w:cs="Arial"/>
          <w:sz w:val="20"/>
          <w:szCs w:val="20"/>
          <w:lang w:val="en-US"/>
        </w:rPr>
        <w:noBreakHyphen/>
        <w:t>III (Right) over 24 hours in the presence of cell culture components DMEM and FBS.</w:t>
      </w:r>
    </w:p>
    <w:p w:rsidR="004F0167" w:rsidRDefault="003F2CBF" w:rsidP="004F0167">
      <w:pPr>
        <w:jc w:val="both"/>
      </w:pPr>
      <w:r>
        <w:pict>
          <v:shape id="_x0000_i1029" type="#_x0000_t75" style="width:426.75pt;height:616.5pt">
            <v:imagedata r:id="rId8" o:title="FigS5"/>
          </v:shape>
        </w:pict>
      </w:r>
      <w:bookmarkStart w:id="0" w:name="_GoBack"/>
      <w:bookmarkEnd w:id="0"/>
    </w:p>
    <w:sectPr w:rsidR="004F01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34A"/>
    <w:rsid w:val="0025242D"/>
    <w:rsid w:val="003F2CBF"/>
    <w:rsid w:val="004F0167"/>
    <w:rsid w:val="0071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D73A"/>
  <w15:chartTrackingRefBased/>
  <w15:docId w15:val="{D78CB56F-C215-43D5-876C-9DEE8D143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147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Kónya</dc:creator>
  <cp:keywords/>
  <dc:description/>
  <cp:lastModifiedBy>Zoltán Kónya</cp:lastModifiedBy>
  <cp:revision>3</cp:revision>
  <dcterms:created xsi:type="dcterms:W3CDTF">2021-03-05T16:23:00Z</dcterms:created>
  <dcterms:modified xsi:type="dcterms:W3CDTF">2021-03-10T08:51:00Z</dcterms:modified>
</cp:coreProperties>
</file>