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75370" w14:textId="37983F8E" w:rsidR="00324276" w:rsidRPr="005A2ECC" w:rsidRDefault="00324276" w:rsidP="00294C5F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5A2ECC">
        <w:rPr>
          <w:rFonts w:ascii="Arial" w:hAnsi="Arial" w:cs="Arial"/>
          <w:b/>
          <w:bCs/>
          <w:color w:val="000000"/>
          <w:sz w:val="28"/>
          <w:szCs w:val="28"/>
        </w:rPr>
        <w:t>Supplementary</w:t>
      </w:r>
      <w:r w:rsidR="009F6262" w:rsidRPr="005A2ECC">
        <w:rPr>
          <w:rFonts w:ascii="Arial" w:hAnsi="Arial" w:cs="Arial"/>
          <w:b/>
          <w:bCs/>
          <w:color w:val="000000"/>
          <w:sz w:val="28"/>
          <w:szCs w:val="28"/>
        </w:rPr>
        <w:t xml:space="preserve"> Materials</w:t>
      </w:r>
    </w:p>
    <w:p w14:paraId="448F399D" w14:textId="369A926D" w:rsidR="00324276" w:rsidRPr="005A2ECC" w:rsidRDefault="00324276" w:rsidP="00294C5F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5A2ECC">
        <w:rPr>
          <w:rFonts w:ascii="Arial" w:hAnsi="Arial" w:cs="Arial"/>
          <w:b/>
          <w:bCs/>
          <w:color w:val="000000"/>
          <w:sz w:val="28"/>
          <w:szCs w:val="28"/>
        </w:rPr>
        <w:drawing>
          <wp:inline distT="0" distB="0" distL="0" distR="0" wp14:anchorId="62F0280D" wp14:editId="71CC1587">
            <wp:extent cx="5274310" cy="25514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4EF01" w14:textId="63A10AE5" w:rsidR="00294C5F" w:rsidRPr="005A2ECC" w:rsidRDefault="00294C5F" w:rsidP="00294C5F">
      <w:pPr>
        <w:rPr>
          <w:rFonts w:ascii="Arial" w:hAnsi="Arial" w:cs="Arial"/>
          <w:color w:val="000000"/>
          <w:sz w:val="28"/>
          <w:szCs w:val="28"/>
        </w:rPr>
      </w:pPr>
      <w:r w:rsidRPr="005A2ECC">
        <w:rPr>
          <w:rFonts w:ascii="Arial" w:hAnsi="Arial" w:cs="Arial"/>
          <w:b/>
          <w:bCs/>
          <w:color w:val="000000"/>
          <w:sz w:val="28"/>
          <w:szCs w:val="28"/>
        </w:rPr>
        <w:t xml:space="preserve">Supplementary Figure S1. The expressions of 4 lncRNAs in our constructed RNA-seq dataset and TCGA dataset. </w:t>
      </w:r>
      <w:r w:rsidRPr="005A2ECC">
        <w:rPr>
          <w:rFonts w:ascii="Arial" w:hAnsi="Arial" w:cs="Arial"/>
          <w:color w:val="000000"/>
          <w:sz w:val="28"/>
          <w:szCs w:val="28"/>
        </w:rPr>
        <w:t>A to D, The expressions of AC126407.1 (A), AC007639.1 (B), SLC7A11-AS1 (C) and RP11-439L8.3 (D) in our constructed RNA-seq dataset. E to H, The expressions of AC126407.1 (E), AC007639.1 (F), SLC7A11-AS1 (G) and RP11-439L8.3 (H) in TCGA dataset. ** p &lt; 0.01 and **** p &lt; 0.0001.</w:t>
      </w:r>
    </w:p>
    <w:p w14:paraId="3081EEC7" w14:textId="3D62BF66" w:rsidR="00294C5F" w:rsidRPr="005A2ECC" w:rsidRDefault="00294C5F" w:rsidP="00294C5F">
      <w:pPr>
        <w:rPr>
          <w:rFonts w:ascii="Arial" w:hAnsi="Arial" w:cs="Arial"/>
          <w:color w:val="000000"/>
          <w:sz w:val="28"/>
          <w:szCs w:val="28"/>
        </w:rPr>
      </w:pPr>
    </w:p>
    <w:p w14:paraId="10558081" w14:textId="3B2F7D2D" w:rsidR="00324276" w:rsidRPr="005A2ECC" w:rsidRDefault="00324276" w:rsidP="00294C5F">
      <w:pPr>
        <w:rPr>
          <w:rFonts w:ascii="Arial" w:hAnsi="Arial" w:cs="Arial"/>
          <w:color w:val="000000"/>
          <w:sz w:val="28"/>
          <w:szCs w:val="28"/>
        </w:rPr>
      </w:pPr>
    </w:p>
    <w:p w14:paraId="27E1F68C" w14:textId="28E92F17" w:rsidR="00324276" w:rsidRPr="005A2ECC" w:rsidRDefault="00324276" w:rsidP="00324276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5A2ECC">
        <w:rPr>
          <w:rFonts w:ascii="Arial" w:hAnsi="Arial" w:cs="Arial" w:hint="eastAsia"/>
          <w:color w:val="000000"/>
          <w:sz w:val="28"/>
          <w:szCs w:val="28"/>
        </w:rPr>
        <w:lastRenderedPageBreak/>
        <w:drawing>
          <wp:inline distT="0" distB="0" distL="0" distR="0" wp14:anchorId="14C044BF" wp14:editId="487BBE35">
            <wp:extent cx="4802588" cy="4738985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855" cy="47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213F9" w14:textId="77777777" w:rsidR="00294C5F" w:rsidRPr="005A2ECC" w:rsidRDefault="00294C5F" w:rsidP="00294C5F">
      <w:pPr>
        <w:rPr>
          <w:rFonts w:ascii="Arial" w:hAnsi="Arial" w:cs="Arial"/>
          <w:color w:val="000000"/>
          <w:sz w:val="28"/>
          <w:szCs w:val="28"/>
        </w:rPr>
      </w:pPr>
      <w:r w:rsidRPr="005A2ECC">
        <w:rPr>
          <w:rFonts w:ascii="Arial" w:hAnsi="Arial" w:cs="Arial"/>
          <w:b/>
          <w:bCs/>
          <w:color w:val="000000"/>
          <w:sz w:val="28"/>
          <w:szCs w:val="28"/>
        </w:rPr>
        <w:t xml:space="preserve">Supplementary Figure S2. Correlation analysis between qRT-PCR data and RNA-seq data. </w:t>
      </w:r>
      <w:r w:rsidRPr="005A2ECC">
        <w:rPr>
          <w:rFonts w:ascii="Arial" w:hAnsi="Arial" w:cs="Arial"/>
          <w:color w:val="000000"/>
          <w:sz w:val="28"/>
          <w:szCs w:val="28"/>
        </w:rPr>
        <w:t xml:space="preserve">Correlation analysis was performed to investigate the consistency of the expressions of lncRNAs AC126407.1 (A), AC007639.1 (B), SLC7A11-AS1 (C) and RP11-439L8.3 (D) detected by RNA-seq and qRT-PCR. </w:t>
      </w:r>
    </w:p>
    <w:p w14:paraId="61B4FC77" w14:textId="4E3CC8C6" w:rsidR="00294C5F" w:rsidRPr="005A2ECC" w:rsidRDefault="00294C5F" w:rsidP="00294C5F">
      <w:pPr>
        <w:rPr>
          <w:rFonts w:ascii="Arial" w:hAnsi="Arial" w:cs="Arial"/>
          <w:color w:val="000000"/>
          <w:sz w:val="28"/>
          <w:szCs w:val="28"/>
        </w:rPr>
      </w:pPr>
    </w:p>
    <w:p w14:paraId="0CEF45C0" w14:textId="525386DA" w:rsidR="00324276" w:rsidRPr="005A2ECC" w:rsidRDefault="00324276" w:rsidP="00294C5F">
      <w:pPr>
        <w:rPr>
          <w:rFonts w:ascii="Arial" w:hAnsi="Arial" w:cs="Arial"/>
          <w:color w:val="000000"/>
          <w:sz w:val="28"/>
          <w:szCs w:val="28"/>
        </w:rPr>
      </w:pPr>
    </w:p>
    <w:p w14:paraId="69694A8F" w14:textId="075E4956" w:rsidR="00324276" w:rsidRPr="005A2ECC" w:rsidRDefault="00324276" w:rsidP="00294C5F">
      <w:pPr>
        <w:rPr>
          <w:rFonts w:ascii="Arial" w:hAnsi="Arial" w:cs="Arial"/>
          <w:color w:val="000000"/>
          <w:sz w:val="28"/>
          <w:szCs w:val="28"/>
        </w:rPr>
      </w:pPr>
    </w:p>
    <w:p w14:paraId="4730259C" w14:textId="1D1FA272" w:rsidR="00324276" w:rsidRPr="005A2ECC" w:rsidRDefault="00324276" w:rsidP="00294C5F">
      <w:pPr>
        <w:rPr>
          <w:rFonts w:ascii="Arial" w:hAnsi="Arial" w:cs="Arial"/>
          <w:color w:val="000000"/>
          <w:sz w:val="28"/>
          <w:szCs w:val="28"/>
        </w:rPr>
      </w:pPr>
    </w:p>
    <w:p w14:paraId="61A7C1E9" w14:textId="7BC6E0F5" w:rsidR="00324276" w:rsidRPr="005A2ECC" w:rsidRDefault="00324276" w:rsidP="00294C5F">
      <w:pPr>
        <w:rPr>
          <w:rFonts w:ascii="Arial" w:hAnsi="Arial" w:cs="Arial"/>
          <w:color w:val="000000"/>
          <w:sz w:val="28"/>
          <w:szCs w:val="28"/>
        </w:rPr>
      </w:pPr>
    </w:p>
    <w:p w14:paraId="17B104A0" w14:textId="3226B108" w:rsidR="00324276" w:rsidRPr="005A2ECC" w:rsidRDefault="008F63AF" w:rsidP="00294C5F">
      <w:pPr>
        <w:rPr>
          <w:rFonts w:ascii="Arial" w:hAnsi="Arial" w:cs="Arial"/>
          <w:color w:val="000000"/>
          <w:sz w:val="28"/>
          <w:szCs w:val="28"/>
        </w:rPr>
      </w:pPr>
      <w:r w:rsidRPr="005A2ECC">
        <w:rPr>
          <w:color w:val="000000"/>
          <w:szCs w:val="21"/>
        </w:rPr>
        <w:lastRenderedPageBreak/>
        <w:drawing>
          <wp:inline distT="0" distB="0" distL="0" distR="0" wp14:anchorId="116252DB" wp14:editId="014E06B0">
            <wp:extent cx="5274310" cy="263906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595FC" w14:textId="77777777" w:rsidR="008F63AF" w:rsidRPr="005A2ECC" w:rsidRDefault="00294C5F" w:rsidP="00294C5F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5A2ECC">
        <w:rPr>
          <w:rFonts w:ascii="Arial" w:hAnsi="Arial" w:cs="Arial"/>
          <w:b/>
          <w:bCs/>
          <w:color w:val="000000"/>
          <w:sz w:val="28"/>
          <w:szCs w:val="28"/>
        </w:rPr>
        <w:t xml:space="preserve">Supplementary Figure S3. The clinical significance of clinical information and risk score in the validation cohort. </w:t>
      </w:r>
    </w:p>
    <w:p w14:paraId="1F2F6A7B" w14:textId="69E1BCE2" w:rsidR="008F63AF" w:rsidRPr="005A2ECC" w:rsidRDefault="008F63AF" w:rsidP="008F63AF">
      <w:pPr>
        <w:rPr>
          <w:rFonts w:ascii="Arial" w:hAnsi="Arial" w:cs="Arial"/>
          <w:color w:val="000000"/>
          <w:sz w:val="18"/>
          <w:szCs w:val="18"/>
        </w:rPr>
      </w:pPr>
      <w:r w:rsidRPr="005A2ECC">
        <w:rPr>
          <w:rFonts w:ascii="Arial" w:hAnsi="Arial" w:cs="Arial"/>
          <w:b/>
          <w:bCs/>
          <w:color w:val="000000"/>
          <w:sz w:val="28"/>
          <w:szCs w:val="28"/>
        </w:rPr>
        <w:t>Note:</w:t>
      </w:r>
      <w:r w:rsidRPr="005A2ECC">
        <w:rPr>
          <w:rFonts w:ascii="Arial" w:hAnsi="Arial" w:cs="Arial"/>
          <w:color w:val="000000"/>
          <w:sz w:val="28"/>
          <w:szCs w:val="28"/>
        </w:rPr>
        <w:t xml:space="preserve"> </w:t>
      </w:r>
      <w:r w:rsidRPr="005A2ECC">
        <w:rPr>
          <w:rFonts w:ascii="Arial" w:hAnsi="Arial" w:cs="Arial"/>
          <w:color w:val="000000"/>
          <w:sz w:val="28"/>
          <w:szCs w:val="28"/>
          <w:vertAlign w:val="superscript"/>
        </w:rPr>
        <w:t>a</w:t>
      </w:r>
      <w:r w:rsidRPr="005A2ECC">
        <w:rPr>
          <w:rFonts w:ascii="Arial" w:hAnsi="Arial" w:cs="Arial"/>
          <w:color w:val="000000"/>
          <w:sz w:val="28"/>
          <w:szCs w:val="28"/>
        </w:rPr>
        <w:t>Statistically significant</w:t>
      </w:r>
      <w:r w:rsidRPr="005A2ECC">
        <w:rPr>
          <w:rFonts w:ascii="Arial" w:hAnsi="Arial" w:cs="Arial" w:hint="eastAsia"/>
          <w:color w:val="000000"/>
          <w:sz w:val="28"/>
          <w:szCs w:val="28"/>
        </w:rPr>
        <w:t>;</w:t>
      </w:r>
      <w:r w:rsidRPr="005A2ECC">
        <w:rPr>
          <w:rFonts w:ascii="Arial" w:hAnsi="Arial" w:cs="Arial"/>
          <w:color w:val="000000"/>
          <w:sz w:val="28"/>
          <w:szCs w:val="28"/>
        </w:rPr>
        <w:t xml:space="preserve"> </w:t>
      </w:r>
      <w:r w:rsidRPr="005A2ECC">
        <w:rPr>
          <w:rFonts w:ascii="Arial" w:hAnsi="Arial" w:cs="Arial"/>
          <w:b/>
          <w:bCs/>
          <w:color w:val="000000"/>
          <w:sz w:val="28"/>
          <w:szCs w:val="28"/>
        </w:rPr>
        <w:t>Abbreviations:</w:t>
      </w:r>
      <w:r w:rsidRPr="005A2ECC">
        <w:rPr>
          <w:rFonts w:ascii="Arial" w:hAnsi="Arial" w:cs="Arial"/>
          <w:color w:val="000000"/>
          <w:sz w:val="28"/>
          <w:szCs w:val="28"/>
        </w:rPr>
        <w:t xml:space="preserve"> </w:t>
      </w:r>
      <w:bookmarkStart w:id="0" w:name="_Hlk66347952"/>
      <w:r w:rsidR="00294C5F" w:rsidRPr="005A2ECC">
        <w:rPr>
          <w:rFonts w:ascii="Arial" w:hAnsi="Arial" w:cs="Arial"/>
          <w:color w:val="000000"/>
          <w:sz w:val="28"/>
          <w:szCs w:val="28"/>
        </w:rPr>
        <w:t>AFP,</w:t>
      </w:r>
      <w:r w:rsidR="00294C5F" w:rsidRPr="005A2ECC">
        <w:rPr>
          <w:color w:val="000000"/>
        </w:rPr>
        <w:t xml:space="preserve"> </w:t>
      </w:r>
      <w:r w:rsidR="00294C5F" w:rsidRPr="005A2ECC">
        <w:rPr>
          <w:rFonts w:ascii="Arial" w:hAnsi="Arial" w:cs="Arial"/>
          <w:color w:val="000000"/>
          <w:sz w:val="28"/>
          <w:szCs w:val="28"/>
        </w:rPr>
        <w:t xml:space="preserve">alpha-fetoprotein; HBV-DNA, </w:t>
      </w:r>
      <w:bookmarkStart w:id="1" w:name="_Hlk66348597"/>
      <w:r w:rsidR="00294C5F" w:rsidRPr="005A2ECC">
        <w:rPr>
          <w:rFonts w:ascii="Arial" w:hAnsi="Arial" w:cs="Arial"/>
          <w:color w:val="000000"/>
          <w:sz w:val="28"/>
          <w:szCs w:val="28"/>
        </w:rPr>
        <w:t>the desoxyribonucleic acid of</w:t>
      </w:r>
      <w:bookmarkEnd w:id="1"/>
      <w:r w:rsidR="00294C5F" w:rsidRPr="005A2ECC">
        <w:rPr>
          <w:rFonts w:ascii="Arial" w:hAnsi="Arial" w:cs="Arial"/>
          <w:color w:val="000000"/>
          <w:sz w:val="28"/>
          <w:szCs w:val="28"/>
        </w:rPr>
        <w:t xml:space="preserve"> </w:t>
      </w:r>
      <w:r w:rsidR="00294C5F" w:rsidRPr="005A2ECC">
        <w:rPr>
          <w:rFonts w:ascii="Arial" w:hAnsi="Arial" w:cs="Arial" w:hint="eastAsia"/>
          <w:color w:val="000000"/>
          <w:sz w:val="28"/>
          <w:szCs w:val="28"/>
        </w:rPr>
        <w:t>hepatitis</w:t>
      </w:r>
      <w:r w:rsidR="00294C5F" w:rsidRPr="005A2ECC">
        <w:rPr>
          <w:rFonts w:ascii="Arial" w:hAnsi="Arial" w:cs="Arial"/>
          <w:color w:val="000000"/>
          <w:sz w:val="28"/>
          <w:szCs w:val="28"/>
        </w:rPr>
        <w:t xml:space="preserve"> B virus;</w:t>
      </w:r>
      <w:r w:rsidR="00294C5F" w:rsidRPr="005A2EC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94C5F" w:rsidRPr="005A2ECC">
        <w:rPr>
          <w:rFonts w:ascii="Arial" w:hAnsi="Arial" w:cs="Arial"/>
          <w:color w:val="000000"/>
          <w:sz w:val="28"/>
          <w:szCs w:val="28"/>
        </w:rPr>
        <w:t xml:space="preserve">ALT, alanine aminotransferase; AST, aspartate aminotransferase; BCLC staging, Barcelona Clinic Liver Cancer staging; TNM staging, Tumor-Node-Metastasis staging (8th edition); CI, confidence interval; HR, </w:t>
      </w:r>
      <w:bookmarkStart w:id="2" w:name="_Hlk59615736"/>
      <w:r w:rsidR="00294C5F" w:rsidRPr="005A2ECC">
        <w:rPr>
          <w:rFonts w:ascii="Arial" w:hAnsi="Arial" w:cs="Arial"/>
          <w:color w:val="000000"/>
          <w:sz w:val="28"/>
          <w:szCs w:val="28"/>
        </w:rPr>
        <w:t>hazard ratio</w:t>
      </w:r>
      <w:bookmarkEnd w:id="2"/>
      <w:r w:rsidR="00294C5F" w:rsidRPr="005A2ECC">
        <w:rPr>
          <w:rFonts w:ascii="Arial" w:hAnsi="Arial" w:cs="Arial"/>
          <w:color w:val="000000"/>
          <w:sz w:val="28"/>
          <w:szCs w:val="28"/>
        </w:rPr>
        <w:t>.</w:t>
      </w:r>
      <w:bookmarkEnd w:id="0"/>
      <w:r w:rsidRPr="005A2ECC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7746463B" w14:textId="7914B3BE" w:rsidR="00294C5F" w:rsidRPr="005A2ECC" w:rsidRDefault="00294C5F" w:rsidP="00294C5F">
      <w:pPr>
        <w:rPr>
          <w:rFonts w:ascii="Arial" w:hAnsi="Arial" w:cs="Arial"/>
          <w:color w:val="000000"/>
          <w:sz w:val="28"/>
          <w:szCs w:val="28"/>
        </w:rPr>
      </w:pPr>
    </w:p>
    <w:p w14:paraId="5E013FF1" w14:textId="66CAE926" w:rsidR="00294C5F" w:rsidRPr="005A2ECC" w:rsidRDefault="00294C5F" w:rsidP="00294C5F">
      <w:pPr>
        <w:rPr>
          <w:rFonts w:ascii="Arial" w:hAnsi="Arial" w:cs="Arial"/>
          <w:color w:val="000000"/>
          <w:sz w:val="28"/>
          <w:szCs w:val="28"/>
        </w:rPr>
      </w:pPr>
    </w:p>
    <w:p w14:paraId="115F4A59" w14:textId="0A0D89AB" w:rsidR="009F6262" w:rsidRPr="005A2ECC" w:rsidRDefault="009F6262">
      <w:pPr>
        <w:widowControl/>
        <w:jc w:val="left"/>
        <w:rPr>
          <w:rFonts w:ascii="Arial" w:hAnsi="Arial" w:cs="Arial"/>
          <w:color w:val="000000"/>
          <w:sz w:val="28"/>
          <w:szCs w:val="28"/>
        </w:rPr>
      </w:pPr>
      <w:r w:rsidRPr="005A2ECC">
        <w:rPr>
          <w:rFonts w:ascii="Arial" w:hAnsi="Arial" w:cs="Arial"/>
          <w:color w:val="000000"/>
          <w:sz w:val="28"/>
          <w:szCs w:val="28"/>
        </w:rPr>
        <w:br w:type="page"/>
      </w:r>
    </w:p>
    <w:p w14:paraId="44671021" w14:textId="77777777" w:rsidR="009F6262" w:rsidRPr="005A2ECC" w:rsidRDefault="009F6262" w:rsidP="00294C5F">
      <w:pPr>
        <w:rPr>
          <w:rFonts w:ascii="Arial" w:hAnsi="Arial" w:cs="Arial"/>
          <w:color w:val="000000"/>
          <w:sz w:val="28"/>
          <w:szCs w:val="28"/>
        </w:rPr>
      </w:pPr>
    </w:p>
    <w:p w14:paraId="2C3674E9" w14:textId="77777777" w:rsidR="009F6262" w:rsidRPr="005A2ECC" w:rsidRDefault="009F6262" w:rsidP="009F6262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5A2ECC">
        <w:rPr>
          <w:rFonts w:ascii="Arial" w:hAnsi="Arial" w:cs="Arial"/>
          <w:b/>
          <w:bCs/>
          <w:color w:val="000000"/>
          <w:sz w:val="28"/>
          <w:szCs w:val="28"/>
        </w:rPr>
        <w:t>Supplementary Table S1. The list of qPCR Primers used in this study</w:t>
      </w:r>
    </w:p>
    <w:p w14:paraId="402FDDEB" w14:textId="77777777" w:rsidR="009F6262" w:rsidRPr="005A2ECC" w:rsidRDefault="009F6262" w:rsidP="009F6262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B63A694" w14:textId="77777777" w:rsidR="009F6262" w:rsidRPr="005A2ECC" w:rsidRDefault="009F6262" w:rsidP="009F6262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8FA456C" w14:textId="6B9F7BFD" w:rsidR="009F6262" w:rsidRPr="005A2ECC" w:rsidRDefault="009F6262" w:rsidP="009F6262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5A2ECC">
        <w:rPr>
          <w:rFonts w:ascii="Arial" w:hAnsi="Arial" w:cs="Arial"/>
          <w:b/>
          <w:bCs/>
          <w:color w:val="000000"/>
          <w:sz w:val="28"/>
          <w:szCs w:val="28"/>
        </w:rPr>
        <w:t xml:space="preserve">Supplementary Table S2. </w:t>
      </w:r>
      <w:r w:rsidRPr="005A2ECC">
        <w:rPr>
          <w:rFonts w:ascii="Arial" w:hAnsi="Arial" w:cs="Arial" w:hint="eastAsia"/>
          <w:b/>
          <w:bCs/>
          <w:color w:val="000000"/>
          <w:sz w:val="28"/>
          <w:szCs w:val="28"/>
        </w:rPr>
        <w:t>td</w:t>
      </w:r>
      <w:r w:rsidRPr="005A2ECC">
        <w:rPr>
          <w:rFonts w:ascii="Arial" w:hAnsi="Arial" w:cs="Arial"/>
          <w:b/>
          <w:bCs/>
          <w:color w:val="000000"/>
          <w:sz w:val="28"/>
          <w:szCs w:val="28"/>
        </w:rPr>
        <w:t>AUC value of five prognostic factors for predicting OS and RFS in training and validation cohorts</w:t>
      </w:r>
    </w:p>
    <w:tbl>
      <w:tblPr>
        <w:tblpPr w:leftFromText="180" w:rightFromText="180" w:vertAnchor="page" w:horzAnchor="margin" w:tblpY="3469"/>
        <w:tblW w:w="0" w:type="auto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non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5372"/>
      </w:tblGrid>
      <w:tr w:rsidR="009F6262" w:rsidRPr="005A2ECC" w14:paraId="404F53D5" w14:textId="77777777" w:rsidTr="00C545F5">
        <w:trPr>
          <w:trHeight w:val="379"/>
        </w:trPr>
        <w:tc>
          <w:tcPr>
            <w:tcW w:w="24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44608EB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Gene symbol</w:t>
            </w:r>
          </w:p>
        </w:tc>
        <w:tc>
          <w:tcPr>
            <w:tcW w:w="53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D0DA31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Sequences (from 5’ to 3’)</w:t>
            </w:r>
          </w:p>
        </w:tc>
      </w:tr>
      <w:tr w:rsidR="009F6262" w:rsidRPr="005A2ECC" w14:paraId="35D83305" w14:textId="77777777" w:rsidTr="00C545F5">
        <w:trPr>
          <w:trHeight w:val="301"/>
        </w:trPr>
        <w:tc>
          <w:tcPr>
            <w:tcW w:w="24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4FD78A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AC007639.1</w:t>
            </w:r>
          </w:p>
        </w:tc>
        <w:tc>
          <w:tcPr>
            <w:tcW w:w="53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0C95B6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F: CAGACTTCAGTCGGCAGCAT</w:t>
            </w:r>
          </w:p>
        </w:tc>
      </w:tr>
      <w:tr w:rsidR="009F6262" w:rsidRPr="005A2ECC" w14:paraId="76A2A2AB" w14:textId="77777777" w:rsidTr="00C545F5">
        <w:trPr>
          <w:trHeight w:val="29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A20BB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67E92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R: AGAGGTCTCGCAGTTTGCAG</w:t>
            </w:r>
          </w:p>
        </w:tc>
      </w:tr>
      <w:tr w:rsidR="009F6262" w:rsidRPr="005A2ECC" w14:paraId="30F0B350" w14:textId="77777777" w:rsidTr="00C545F5">
        <w:trPr>
          <w:trHeight w:val="275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76F15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AC126407.1</w:t>
            </w: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D674C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F: GTGATAGTCAGGCATCAAGGGT</w:t>
            </w:r>
          </w:p>
        </w:tc>
      </w:tr>
      <w:tr w:rsidR="009F6262" w:rsidRPr="005A2ECC" w14:paraId="677CCB3F" w14:textId="77777777" w:rsidTr="00C545F5">
        <w:trPr>
          <w:trHeight w:val="29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BE2B3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4B050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R: AGGAGCCATGGGGCTTTTATC</w:t>
            </w:r>
          </w:p>
        </w:tc>
      </w:tr>
      <w:tr w:rsidR="009F6262" w:rsidRPr="005A2ECC" w14:paraId="5AB0C1DF" w14:textId="77777777" w:rsidTr="00C545F5">
        <w:trPr>
          <w:trHeight w:val="275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E1617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RP11-439L8.3</w:t>
            </w: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240E8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F: CTCCCACGATCTGGCAAC</w:t>
            </w:r>
          </w:p>
        </w:tc>
      </w:tr>
      <w:tr w:rsidR="009F6262" w:rsidRPr="005A2ECC" w14:paraId="7554ADC2" w14:textId="77777777" w:rsidTr="00C545F5">
        <w:trPr>
          <w:trHeight w:val="29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A6DB0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EE570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R: CAGAACTCACTCCTTCCGAT</w:t>
            </w:r>
          </w:p>
        </w:tc>
      </w:tr>
      <w:tr w:rsidR="009F6262" w:rsidRPr="005A2ECC" w14:paraId="1423AEC9" w14:textId="77777777" w:rsidTr="00C545F5">
        <w:trPr>
          <w:trHeight w:val="275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AF4E5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SLC7A11-AS1</w:t>
            </w: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1D41F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F: CTTTCTGAAGGACATGCCAA</w:t>
            </w:r>
          </w:p>
        </w:tc>
      </w:tr>
      <w:tr w:rsidR="009F6262" w:rsidRPr="005A2ECC" w14:paraId="1F10951B" w14:textId="77777777" w:rsidTr="00C545F5">
        <w:trPr>
          <w:trHeight w:val="29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522DF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79449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R: ACCTGGGCATTCTATAAGCTC</w:t>
            </w:r>
          </w:p>
        </w:tc>
      </w:tr>
      <w:tr w:rsidR="009F6262" w:rsidRPr="005A2ECC" w14:paraId="5AB6D5C1" w14:textId="77777777" w:rsidTr="00C545F5">
        <w:trPr>
          <w:trHeight w:val="533"/>
        </w:trPr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A34E574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18S</w:t>
            </w:r>
          </w:p>
          <w:p w14:paraId="3A537945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F6015A6" w14:textId="77777777" w:rsidR="009F6262" w:rsidRPr="005A2ECC" w:rsidRDefault="009F6262" w:rsidP="00C545F5">
            <w:pPr>
              <w:widowControl/>
              <w:snapToGrid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F: AGAAACGGCTACCACATCC</w:t>
            </w:r>
          </w:p>
          <w:p w14:paraId="142B4305" w14:textId="77777777" w:rsidR="009F6262" w:rsidRPr="005A2ECC" w:rsidRDefault="009F6262" w:rsidP="00C545F5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ECC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lang w:bidi="ar"/>
              </w:rPr>
              <w:t>R: CACCAGACTTGCCCTCCA</w:t>
            </w:r>
          </w:p>
        </w:tc>
      </w:tr>
    </w:tbl>
    <w:tbl>
      <w:tblPr>
        <w:tblStyle w:val="TableGrid"/>
        <w:tblpPr w:leftFromText="180" w:rightFromText="180" w:vertAnchor="page" w:horzAnchor="page" w:tblpX="1278" w:tblpY="1018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081"/>
        <w:gridCol w:w="236"/>
        <w:gridCol w:w="2043"/>
        <w:gridCol w:w="2126"/>
      </w:tblGrid>
      <w:tr w:rsidR="009F6262" w:rsidRPr="005A2ECC" w14:paraId="243581E4" w14:textId="77777777" w:rsidTr="009F6262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730A406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152C0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Training cohort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3A037B0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52DA9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Validation cohort</w:t>
            </w:r>
          </w:p>
        </w:tc>
      </w:tr>
      <w:tr w:rsidR="009F6262" w:rsidRPr="005A2ECC" w14:paraId="0F3386CB" w14:textId="77777777" w:rsidTr="009F6262">
        <w:trPr>
          <w:trHeight w:val="151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C4C4F8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C54054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 w:hint="eastAsia"/>
                <w:color w:val="000000"/>
                <w:sz w:val="18"/>
                <w:szCs w:val="18"/>
              </w:rPr>
              <w:t>td</w:t>
            </w: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AUC of OS (95%CI)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14:paraId="10418F04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tdAUC of RFS (95%CI)</w:t>
            </w:r>
          </w:p>
        </w:tc>
        <w:tc>
          <w:tcPr>
            <w:tcW w:w="236" w:type="dxa"/>
            <w:tcBorders>
              <w:top w:val="nil"/>
            </w:tcBorders>
          </w:tcPr>
          <w:p w14:paraId="3E183E48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431A21FA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tdAUC of OS (95%CI)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965B25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tdAUC of RFS (95%CI)</w:t>
            </w:r>
          </w:p>
        </w:tc>
      </w:tr>
      <w:tr w:rsidR="009F6262" w:rsidRPr="005A2ECC" w14:paraId="122AC752" w14:textId="77777777" w:rsidTr="009F6262">
        <w:trPr>
          <w:trHeight w:val="291"/>
        </w:trPr>
        <w:tc>
          <w:tcPr>
            <w:tcW w:w="1418" w:type="dxa"/>
            <w:tcBorders>
              <w:top w:val="single" w:sz="4" w:space="0" w:color="auto"/>
            </w:tcBorders>
          </w:tcPr>
          <w:p w14:paraId="46C6BFE2" w14:textId="77777777" w:rsidR="009F6262" w:rsidRPr="005A2ECC" w:rsidRDefault="009F6262" w:rsidP="009F626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RP11-439L8.3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1BC2C66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0.627 (0.486-0.768)</w:t>
            </w:r>
          </w:p>
        </w:tc>
        <w:tc>
          <w:tcPr>
            <w:tcW w:w="2081" w:type="dxa"/>
          </w:tcPr>
          <w:p w14:paraId="3B002317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0.526 (0.371-0.680)</w:t>
            </w:r>
          </w:p>
        </w:tc>
        <w:tc>
          <w:tcPr>
            <w:tcW w:w="236" w:type="dxa"/>
          </w:tcPr>
          <w:p w14:paraId="0F4F01A0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64FE098D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0.634 (0.556-0.711)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0C1496F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0.606 (0.519-0.692)</w:t>
            </w:r>
          </w:p>
        </w:tc>
      </w:tr>
      <w:tr w:rsidR="009F6262" w:rsidRPr="005A2ECC" w14:paraId="3B850975" w14:textId="77777777" w:rsidTr="009F6262">
        <w:trPr>
          <w:trHeight w:val="291"/>
        </w:trPr>
        <w:tc>
          <w:tcPr>
            <w:tcW w:w="1418" w:type="dxa"/>
          </w:tcPr>
          <w:p w14:paraId="0E2D5DC6" w14:textId="77777777" w:rsidR="009F6262" w:rsidRPr="005A2ECC" w:rsidRDefault="009F6262" w:rsidP="009F626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SLC7A11-AS1</w:t>
            </w:r>
          </w:p>
        </w:tc>
        <w:tc>
          <w:tcPr>
            <w:tcW w:w="1985" w:type="dxa"/>
          </w:tcPr>
          <w:p w14:paraId="7D7330C2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0.691 (0.556-0.827)</w:t>
            </w:r>
          </w:p>
        </w:tc>
        <w:tc>
          <w:tcPr>
            <w:tcW w:w="2081" w:type="dxa"/>
          </w:tcPr>
          <w:p w14:paraId="47227108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0.696 (0.554-0.838)</w:t>
            </w:r>
          </w:p>
        </w:tc>
        <w:tc>
          <w:tcPr>
            <w:tcW w:w="236" w:type="dxa"/>
          </w:tcPr>
          <w:p w14:paraId="0F572D61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</w:tcPr>
          <w:p w14:paraId="1E74A42D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0.680 (0.606-0.755)</w:t>
            </w:r>
          </w:p>
        </w:tc>
        <w:tc>
          <w:tcPr>
            <w:tcW w:w="2126" w:type="dxa"/>
          </w:tcPr>
          <w:p w14:paraId="7BCB2630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0.633 (0.549-0.718)</w:t>
            </w:r>
          </w:p>
        </w:tc>
      </w:tr>
      <w:tr w:rsidR="009F6262" w:rsidRPr="005A2ECC" w14:paraId="492D6DD5" w14:textId="77777777" w:rsidTr="009F6262">
        <w:trPr>
          <w:trHeight w:val="291"/>
        </w:trPr>
        <w:tc>
          <w:tcPr>
            <w:tcW w:w="1418" w:type="dxa"/>
          </w:tcPr>
          <w:p w14:paraId="79C89774" w14:textId="77777777" w:rsidR="009F6262" w:rsidRPr="005A2ECC" w:rsidRDefault="009F6262" w:rsidP="009F626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AC007639.1</w:t>
            </w:r>
          </w:p>
        </w:tc>
        <w:tc>
          <w:tcPr>
            <w:tcW w:w="1985" w:type="dxa"/>
          </w:tcPr>
          <w:p w14:paraId="1F67480F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0.757 (0.631-0.883)</w:t>
            </w:r>
          </w:p>
        </w:tc>
        <w:tc>
          <w:tcPr>
            <w:tcW w:w="2081" w:type="dxa"/>
          </w:tcPr>
          <w:p w14:paraId="5844384C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0.711 (0.602-0.821)</w:t>
            </w:r>
          </w:p>
        </w:tc>
        <w:tc>
          <w:tcPr>
            <w:tcW w:w="236" w:type="dxa"/>
          </w:tcPr>
          <w:p w14:paraId="4C309513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</w:tcPr>
          <w:p w14:paraId="7ED3CF18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0.595 (0.515-0.675)</w:t>
            </w:r>
          </w:p>
        </w:tc>
        <w:tc>
          <w:tcPr>
            <w:tcW w:w="2126" w:type="dxa"/>
          </w:tcPr>
          <w:p w14:paraId="1EBCB9B7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0.511 (0.423-0.600)</w:t>
            </w:r>
          </w:p>
        </w:tc>
      </w:tr>
      <w:tr w:rsidR="009F6262" w:rsidRPr="005A2ECC" w14:paraId="5FE7946F" w14:textId="77777777" w:rsidTr="009F6262">
        <w:trPr>
          <w:trHeight w:val="291"/>
        </w:trPr>
        <w:tc>
          <w:tcPr>
            <w:tcW w:w="1418" w:type="dxa"/>
          </w:tcPr>
          <w:p w14:paraId="6EDB61BD" w14:textId="77777777" w:rsidR="009F6262" w:rsidRPr="005A2ECC" w:rsidRDefault="009F6262" w:rsidP="009F626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AC126407.1</w:t>
            </w:r>
          </w:p>
        </w:tc>
        <w:tc>
          <w:tcPr>
            <w:tcW w:w="1985" w:type="dxa"/>
          </w:tcPr>
          <w:p w14:paraId="714175EF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0.614 (0.472-0.756)</w:t>
            </w:r>
          </w:p>
        </w:tc>
        <w:tc>
          <w:tcPr>
            <w:tcW w:w="2081" w:type="dxa"/>
          </w:tcPr>
          <w:p w14:paraId="77564FC7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0.561 (0.399-0.722)</w:t>
            </w:r>
          </w:p>
        </w:tc>
        <w:tc>
          <w:tcPr>
            <w:tcW w:w="236" w:type="dxa"/>
          </w:tcPr>
          <w:p w14:paraId="453F6C2B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</w:tcPr>
          <w:p w14:paraId="2D259699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0.685 (0.610-0.760)</w:t>
            </w:r>
          </w:p>
        </w:tc>
        <w:tc>
          <w:tcPr>
            <w:tcW w:w="2126" w:type="dxa"/>
          </w:tcPr>
          <w:p w14:paraId="160F316B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0.563 (0.479-0.647)</w:t>
            </w:r>
          </w:p>
        </w:tc>
      </w:tr>
      <w:tr w:rsidR="009F6262" w:rsidRPr="005A2ECC" w14:paraId="7DE0E166" w14:textId="77777777" w:rsidTr="009F6262">
        <w:trPr>
          <w:trHeight w:val="291"/>
        </w:trPr>
        <w:tc>
          <w:tcPr>
            <w:tcW w:w="1418" w:type="dxa"/>
            <w:tcBorders>
              <w:bottom w:val="single" w:sz="4" w:space="0" w:color="auto"/>
            </w:tcBorders>
          </w:tcPr>
          <w:p w14:paraId="523659DD" w14:textId="77777777" w:rsidR="009F6262" w:rsidRPr="005A2ECC" w:rsidRDefault="009F6262" w:rsidP="009F626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TNM stage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A225093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0.699 (0.564-0.834)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6179D059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0.689 (0.551-0.826)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93AC1F9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7E30268D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0.607 (0.524-0.689)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43D8CD" w14:textId="77777777" w:rsidR="009F6262" w:rsidRPr="005A2ECC" w:rsidRDefault="009F6262" w:rsidP="009F62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2ECC">
              <w:rPr>
                <w:rFonts w:ascii="Arial" w:hAnsi="Arial" w:cs="Arial"/>
                <w:color w:val="000000"/>
                <w:sz w:val="18"/>
                <w:szCs w:val="18"/>
              </w:rPr>
              <w:t>0.557 (0.473-0.641)</w:t>
            </w:r>
          </w:p>
        </w:tc>
      </w:tr>
    </w:tbl>
    <w:p w14:paraId="0BFD8296" w14:textId="63B51469" w:rsidR="009F6262" w:rsidRPr="005A2ECC" w:rsidRDefault="008F63AF" w:rsidP="009F6262">
      <w:pPr>
        <w:rPr>
          <w:rFonts w:ascii="Arial" w:hAnsi="Arial" w:cs="Arial"/>
          <w:color w:val="000000"/>
          <w:sz w:val="28"/>
          <w:szCs w:val="28"/>
        </w:rPr>
      </w:pPr>
      <w:r w:rsidRPr="005A2ECC">
        <w:rPr>
          <w:rFonts w:ascii="Arial" w:hAnsi="Arial" w:cs="Arial"/>
          <w:b/>
          <w:bCs/>
          <w:color w:val="000000"/>
          <w:sz w:val="28"/>
          <w:szCs w:val="28"/>
        </w:rPr>
        <w:t xml:space="preserve">Abbreviations: </w:t>
      </w:r>
      <w:r w:rsidR="009F6262" w:rsidRPr="005A2ECC">
        <w:rPr>
          <w:rFonts w:ascii="Arial" w:hAnsi="Arial" w:cs="Arial" w:hint="eastAsia"/>
          <w:color w:val="000000"/>
          <w:sz w:val="28"/>
          <w:szCs w:val="28"/>
        </w:rPr>
        <w:t>t</w:t>
      </w:r>
      <w:r w:rsidR="009F6262" w:rsidRPr="005A2ECC">
        <w:rPr>
          <w:rFonts w:ascii="Arial" w:hAnsi="Arial" w:cs="Arial"/>
          <w:color w:val="000000"/>
          <w:sz w:val="28"/>
          <w:szCs w:val="28"/>
        </w:rPr>
        <w:t>dAUC, time-dependent area under curve; OS, overall survival; RFS, recurrence free survival; CI, confidence interval</w:t>
      </w:r>
    </w:p>
    <w:p w14:paraId="17877130" w14:textId="77777777" w:rsidR="009F6262" w:rsidRPr="005A2ECC" w:rsidRDefault="009F6262" w:rsidP="009F6262">
      <w:pPr>
        <w:rPr>
          <w:rFonts w:ascii="Arial" w:hAnsi="Arial" w:cs="Arial"/>
          <w:color w:val="000000"/>
          <w:sz w:val="28"/>
          <w:szCs w:val="28"/>
        </w:rPr>
      </w:pPr>
    </w:p>
    <w:p w14:paraId="2D72C33F" w14:textId="77777777" w:rsidR="005F494F" w:rsidRPr="005A2ECC" w:rsidRDefault="005F494F">
      <w:pPr>
        <w:rPr>
          <w:color w:val="000000"/>
        </w:rPr>
      </w:pPr>
    </w:p>
    <w:sectPr w:rsidR="005F494F" w:rsidRPr="005A2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B45C6" w14:textId="77777777" w:rsidR="00FA3878" w:rsidRDefault="00FA3878" w:rsidP="009F6262">
      <w:r>
        <w:separator/>
      </w:r>
    </w:p>
  </w:endnote>
  <w:endnote w:type="continuationSeparator" w:id="0">
    <w:p w14:paraId="419B0B35" w14:textId="77777777" w:rsidR="00FA3878" w:rsidRDefault="00FA3878" w:rsidP="009F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D9B84" w14:textId="77777777" w:rsidR="00FA3878" w:rsidRDefault="00FA3878" w:rsidP="009F6262">
      <w:r>
        <w:separator/>
      </w:r>
    </w:p>
  </w:footnote>
  <w:footnote w:type="continuationSeparator" w:id="0">
    <w:p w14:paraId="6826AA67" w14:textId="77777777" w:rsidR="00FA3878" w:rsidRDefault="00FA3878" w:rsidP="009F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5F"/>
    <w:rsid w:val="000E1F1B"/>
    <w:rsid w:val="0013414C"/>
    <w:rsid w:val="00274AD3"/>
    <w:rsid w:val="00294C5F"/>
    <w:rsid w:val="00324276"/>
    <w:rsid w:val="003A1C82"/>
    <w:rsid w:val="005A2ECC"/>
    <w:rsid w:val="005F494F"/>
    <w:rsid w:val="008F63AF"/>
    <w:rsid w:val="00955D93"/>
    <w:rsid w:val="009F6262"/>
    <w:rsid w:val="00B32611"/>
    <w:rsid w:val="00B50DAE"/>
    <w:rsid w:val="00DF4A75"/>
    <w:rsid w:val="00E16A22"/>
    <w:rsid w:val="00FA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F97220"/>
  <w15:chartTrackingRefBased/>
  <w15:docId w15:val="{3C01D861-E8C5-478E-8521-EC7D2CD6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5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4C5F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C5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C5F"/>
  </w:style>
  <w:style w:type="paragraph" w:styleId="Header">
    <w:name w:val="header"/>
    <w:basedOn w:val="Normal"/>
    <w:link w:val="HeaderChar"/>
    <w:uiPriority w:val="99"/>
    <w:unhideWhenUsed/>
    <w:rsid w:val="009F6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F626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F6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6262"/>
    <w:rPr>
      <w:sz w:val="18"/>
      <w:szCs w:val="18"/>
    </w:rPr>
  </w:style>
  <w:style w:type="table" w:styleId="TableGrid">
    <w:name w:val="Table Grid"/>
    <w:basedOn w:val="TableNormal"/>
    <w:rsid w:val="009F626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DAE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D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F564A-1A74-47CA-897C-26D737A3BE6A}"/>
</file>

<file path=customXml/itemProps2.xml><?xml version="1.0" encoding="utf-8"?>
<ds:datastoreItem xmlns:ds="http://schemas.openxmlformats.org/officeDocument/2006/customXml" ds:itemID="{400F407C-EE11-4189-A929-3E02EDEC827A}"/>
</file>

<file path=customXml/itemProps3.xml><?xml version="1.0" encoding="utf-8"?>
<ds:datastoreItem xmlns:ds="http://schemas.openxmlformats.org/officeDocument/2006/customXml" ds:itemID="{8B544BD5-25AE-451A-8117-27B98252E4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 Review Email</dc:creator>
  <cp:keywords/>
  <dc:description/>
  <cp:lastModifiedBy>Thadani, Lavina</cp:lastModifiedBy>
  <cp:revision>2</cp:revision>
  <dcterms:created xsi:type="dcterms:W3CDTF">2021-03-11T20:12:00Z</dcterms:created>
  <dcterms:modified xsi:type="dcterms:W3CDTF">2021-03-11T20:12:00Z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