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2723B" w14:textId="77777777" w:rsidR="0059566C" w:rsidRPr="005D175B" w:rsidRDefault="00B342EE" w:rsidP="00B342EE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5D175B">
        <w:rPr>
          <w:rFonts w:ascii="Arial" w:hAnsi="Arial" w:cs="Arial"/>
          <w:b/>
          <w:bCs/>
          <w:sz w:val="32"/>
          <w:szCs w:val="32"/>
          <w:lang w:val="en-US"/>
        </w:rPr>
        <w:t>SUPPLEMENTARY MATERIAL</w:t>
      </w:r>
    </w:p>
    <w:p w14:paraId="7014FCA0" w14:textId="77777777" w:rsidR="00B342EE" w:rsidRPr="005D175B" w:rsidRDefault="00B342EE" w:rsidP="00B342EE">
      <w:pPr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2C72FF" w14:textId="77777777" w:rsidR="00B342EE" w:rsidRPr="005D175B" w:rsidRDefault="00B342EE" w:rsidP="00B342EE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5D175B">
        <w:rPr>
          <w:rFonts w:ascii="Arial" w:hAnsi="Arial" w:cs="Arial"/>
          <w:b/>
          <w:bCs/>
          <w:sz w:val="32"/>
          <w:szCs w:val="32"/>
          <w:lang w:val="en-US"/>
        </w:rPr>
        <w:t>ONLINE SURVEY</w:t>
      </w:r>
    </w:p>
    <w:p w14:paraId="7444832A" w14:textId="77777777" w:rsidR="00B342EE" w:rsidRPr="005D175B" w:rsidRDefault="00B342EE" w:rsidP="00B342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368DD12" w14:textId="77777777" w:rsidR="00B342EE" w:rsidRPr="005D175B" w:rsidRDefault="00B342EE" w:rsidP="00B342EE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5D175B">
        <w:rPr>
          <w:rFonts w:ascii="Arial" w:hAnsi="Arial" w:cs="Arial"/>
          <w:b/>
          <w:bCs/>
          <w:sz w:val="28"/>
          <w:szCs w:val="28"/>
          <w:lang w:val="en-US"/>
        </w:rPr>
        <w:t>Questions:</w:t>
      </w:r>
    </w:p>
    <w:p w14:paraId="68F5A3EC" w14:textId="77777777" w:rsidR="000F19CB" w:rsidRPr="005D175B" w:rsidRDefault="000F19CB" w:rsidP="00663F02">
      <w:pPr>
        <w:spacing w:before="160"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5D175B">
        <w:rPr>
          <w:rFonts w:ascii="Arial" w:hAnsi="Arial" w:cs="Arial"/>
          <w:b/>
          <w:bCs/>
          <w:sz w:val="28"/>
          <w:szCs w:val="28"/>
          <w:lang w:val="en-US"/>
        </w:rPr>
        <w:t>PART 1: General Questions</w:t>
      </w:r>
    </w:p>
    <w:p w14:paraId="329E9144" w14:textId="77777777" w:rsidR="000F19CB" w:rsidRPr="005D175B" w:rsidRDefault="000F19CB" w:rsidP="000F19CB">
      <w:pPr>
        <w:pStyle w:val="Prrafodelista"/>
        <w:numPr>
          <w:ilvl w:val="0"/>
          <w:numId w:val="16"/>
        </w:numPr>
        <w:spacing w:before="160" w:line="36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Indicate your years of experience</w:t>
      </w:r>
      <w:r w:rsidR="00D8054E" w:rsidRPr="005D175B">
        <w:rPr>
          <w:rFonts w:ascii="Arial" w:hAnsi="Arial" w:cs="Arial"/>
          <w:sz w:val="20"/>
          <w:szCs w:val="20"/>
          <w:lang w:val="en-US"/>
        </w:rPr>
        <w:t>.</w:t>
      </w:r>
    </w:p>
    <w:p w14:paraId="0837B333" w14:textId="72433DD8" w:rsidR="0030677B" w:rsidRPr="005D175B" w:rsidRDefault="004A078D" w:rsidP="000F19CB">
      <w:pPr>
        <w:pStyle w:val="Prrafodelista"/>
        <w:numPr>
          <w:ilvl w:val="0"/>
          <w:numId w:val="16"/>
        </w:numPr>
        <w:spacing w:before="160" w:line="36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Approximately how many patients in total, encompassing all </w:t>
      </w:r>
      <w:r w:rsidR="00C50D3F" w:rsidRPr="005D175B">
        <w:rPr>
          <w:rFonts w:ascii="Arial" w:hAnsi="Arial" w:cs="Arial"/>
          <w:sz w:val="20"/>
          <w:szCs w:val="20"/>
          <w:lang w:val="en-US"/>
        </w:rPr>
        <w:t xml:space="preserve">tumor </w:t>
      </w:r>
      <w:r w:rsidRPr="005D175B">
        <w:rPr>
          <w:rFonts w:ascii="Arial" w:hAnsi="Arial" w:cs="Arial"/>
          <w:sz w:val="20"/>
          <w:szCs w:val="20"/>
          <w:lang w:val="en-US"/>
        </w:rPr>
        <w:t>types, have you personally treated in the last month?</w:t>
      </w:r>
    </w:p>
    <w:p w14:paraId="5BE268AB" w14:textId="77777777" w:rsidR="004A078D" w:rsidRPr="005D175B" w:rsidRDefault="000649D1" w:rsidP="000F19CB">
      <w:pPr>
        <w:pStyle w:val="Prrafodelista"/>
        <w:numPr>
          <w:ilvl w:val="0"/>
          <w:numId w:val="16"/>
        </w:numPr>
        <w:spacing w:before="160" w:line="36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How many of those patients were lung cancer patients?</w:t>
      </w:r>
    </w:p>
    <w:p w14:paraId="17D64A5B" w14:textId="77777777" w:rsidR="00E16C31" w:rsidRPr="005D175B" w:rsidRDefault="00BF48E6" w:rsidP="000F19CB">
      <w:pPr>
        <w:pStyle w:val="Prrafodelista"/>
        <w:numPr>
          <w:ilvl w:val="0"/>
          <w:numId w:val="16"/>
        </w:numPr>
        <w:spacing w:before="160" w:line="36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Among lung cancer patients, how many present</w:t>
      </w:r>
      <w:r w:rsidR="009845B8" w:rsidRPr="005D175B">
        <w:rPr>
          <w:rFonts w:ascii="Arial" w:hAnsi="Arial" w:cs="Arial"/>
          <w:sz w:val="20"/>
          <w:szCs w:val="20"/>
          <w:lang w:val="en-US"/>
        </w:rPr>
        <w:t>ed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non-small cell lung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cancer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(NSCLC) and how many small-cell lung cancer?</w:t>
      </w:r>
    </w:p>
    <w:p w14:paraId="12EF3D8F" w14:textId="157D96D2" w:rsidR="003B1CD6" w:rsidRPr="005D175B" w:rsidRDefault="008153C8" w:rsidP="000F19CB">
      <w:pPr>
        <w:pStyle w:val="Prrafodelista"/>
        <w:numPr>
          <w:ilvl w:val="0"/>
          <w:numId w:val="16"/>
        </w:numPr>
        <w:spacing w:before="160" w:line="360" w:lineRule="auto"/>
        <w:contextualSpacing w:val="0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Of the NSCLC patients, could you </w:t>
      </w:r>
      <w:r w:rsidR="009845B8" w:rsidRPr="005D175B">
        <w:rPr>
          <w:rFonts w:ascii="Arial" w:hAnsi="Arial" w:cs="Arial"/>
          <w:sz w:val="20"/>
          <w:szCs w:val="20"/>
          <w:lang w:val="en-US"/>
        </w:rPr>
        <w:t>indicate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how many of them </w:t>
      </w:r>
      <w:r w:rsidR="00C50D3F" w:rsidRPr="005D175B">
        <w:rPr>
          <w:rFonts w:ascii="Arial" w:hAnsi="Arial" w:cs="Arial"/>
          <w:sz w:val="20"/>
          <w:szCs w:val="20"/>
          <w:lang w:val="en-US"/>
        </w:rPr>
        <w:t xml:space="preserve">had </w:t>
      </w:r>
      <w:r w:rsidRPr="005D175B">
        <w:rPr>
          <w:rFonts w:ascii="Arial" w:hAnsi="Arial" w:cs="Arial"/>
          <w:sz w:val="20"/>
          <w:szCs w:val="20"/>
          <w:lang w:val="en-US"/>
        </w:rPr>
        <w:t>metastatic</w:t>
      </w:r>
      <w:r w:rsidR="009845B8" w:rsidRPr="005D175B">
        <w:rPr>
          <w:rFonts w:ascii="Arial" w:hAnsi="Arial" w:cs="Arial"/>
          <w:sz w:val="20"/>
          <w:szCs w:val="20"/>
          <w:lang w:val="en-US"/>
        </w:rPr>
        <w:t xml:space="preserve"> disease</w:t>
      </w:r>
      <w:r w:rsidRPr="005D175B">
        <w:rPr>
          <w:rFonts w:ascii="Arial" w:hAnsi="Arial" w:cs="Arial"/>
          <w:sz w:val="20"/>
          <w:szCs w:val="20"/>
          <w:lang w:val="en-US"/>
        </w:rPr>
        <w:t>?</w:t>
      </w:r>
    </w:p>
    <w:p w14:paraId="7F1948C6" w14:textId="77777777" w:rsidR="000F19CB" w:rsidRPr="005D175B" w:rsidRDefault="000F19CB" w:rsidP="000F19CB">
      <w:pPr>
        <w:spacing w:before="160" w:line="36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5D175B">
        <w:rPr>
          <w:rFonts w:ascii="Arial" w:hAnsi="Arial" w:cs="Arial"/>
          <w:b/>
          <w:bCs/>
          <w:sz w:val="28"/>
          <w:szCs w:val="28"/>
          <w:lang w:val="en-US"/>
        </w:rPr>
        <w:t>PART 2: “High tumor burden” definition-related questions</w:t>
      </w:r>
    </w:p>
    <w:p w14:paraId="0809CC1E" w14:textId="091EBF52" w:rsidR="00B342EE" w:rsidRPr="005D175B" w:rsidRDefault="00B342EE" w:rsidP="006D04CB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In your experience with patients with metastatic NSCLC</w:t>
      </w:r>
      <w:r w:rsidR="00D0779A" w:rsidRPr="005D175B">
        <w:rPr>
          <w:rFonts w:ascii="Arial" w:hAnsi="Arial" w:cs="Arial"/>
          <w:sz w:val="20"/>
          <w:szCs w:val="20"/>
          <w:lang w:val="en-US"/>
        </w:rPr>
        <w:t xml:space="preserve"> (mNSCLC)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without actionable driver mutations (EGFR/ALK negative), </w:t>
      </w:r>
      <w:r w:rsidR="00C50D3F" w:rsidRPr="005D175B">
        <w:rPr>
          <w:rFonts w:ascii="Arial" w:hAnsi="Arial" w:cs="Arial"/>
          <w:sz w:val="20"/>
          <w:szCs w:val="20"/>
          <w:lang w:val="en-US"/>
        </w:rPr>
        <w:t xml:space="preserve">what 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are the main factors </w:t>
      </w:r>
      <w:r w:rsidR="00C50D3F" w:rsidRPr="005D175B">
        <w:rPr>
          <w:rFonts w:ascii="Arial" w:hAnsi="Arial" w:cs="Arial"/>
          <w:sz w:val="20"/>
          <w:szCs w:val="20"/>
          <w:lang w:val="en-US"/>
        </w:rPr>
        <w:t xml:space="preserve">that </w:t>
      </w:r>
      <w:r w:rsidRPr="005D175B">
        <w:rPr>
          <w:rFonts w:ascii="Arial" w:hAnsi="Arial" w:cs="Arial"/>
          <w:sz w:val="20"/>
          <w:szCs w:val="20"/>
          <w:lang w:val="en-US"/>
        </w:rPr>
        <w:t>influenc</w:t>
      </w:r>
      <w:r w:rsidR="00C50D3F" w:rsidRPr="005D175B">
        <w:rPr>
          <w:rFonts w:ascii="Arial" w:hAnsi="Arial" w:cs="Arial"/>
          <w:sz w:val="20"/>
          <w:szCs w:val="20"/>
          <w:lang w:val="en-US"/>
        </w:rPr>
        <w:t>e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first-line treatment choice?</w:t>
      </w:r>
    </w:p>
    <w:p w14:paraId="7AE85BDC" w14:textId="7B9E59BE" w:rsidR="00152C32" w:rsidRPr="005D175B" w:rsidRDefault="0089611D" w:rsidP="00FE4CBC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Of the factors shown, could you indicate to what extent you consider each of them important when deciding fi</w:t>
      </w:r>
      <w:r w:rsidR="00180AEF" w:rsidRPr="005D175B">
        <w:rPr>
          <w:rFonts w:ascii="Arial" w:hAnsi="Arial" w:cs="Arial"/>
          <w:sz w:val="20"/>
          <w:szCs w:val="20"/>
          <w:lang w:val="en-US"/>
        </w:rPr>
        <w:t>r</w:t>
      </w:r>
      <w:r w:rsidRPr="005D175B">
        <w:rPr>
          <w:rFonts w:ascii="Arial" w:hAnsi="Arial" w:cs="Arial"/>
          <w:sz w:val="20"/>
          <w:szCs w:val="20"/>
          <w:lang w:val="en-US"/>
        </w:rPr>
        <w:t>st-line treatment for a patient with non-mutated mNSCLC?</w:t>
      </w:r>
      <w:r w:rsidR="00FE4CBC" w:rsidRPr="005D175B">
        <w:rPr>
          <w:rFonts w:ascii="Arial" w:hAnsi="Arial" w:cs="Arial"/>
          <w:sz w:val="20"/>
          <w:szCs w:val="20"/>
          <w:lang w:val="en-US"/>
        </w:rPr>
        <w:t xml:space="preserve"> Consider a scale from 1 to 7 where 1 </w:t>
      </w:r>
      <w:r w:rsidR="00C50D3F" w:rsidRPr="005D175B">
        <w:rPr>
          <w:rFonts w:ascii="Arial" w:hAnsi="Arial" w:cs="Arial"/>
          <w:sz w:val="20"/>
          <w:szCs w:val="20"/>
          <w:lang w:val="en-US"/>
        </w:rPr>
        <w:t xml:space="preserve">is 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“Unimportant” and 7 “Important”.</w:t>
      </w:r>
    </w:p>
    <w:p w14:paraId="3F18F345" w14:textId="77777777" w:rsidR="00611287" w:rsidRPr="005D175B" w:rsidRDefault="00594EE7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Eastern </w:t>
      </w:r>
      <w:r w:rsidR="006621E1" w:rsidRPr="005D175B">
        <w:rPr>
          <w:rFonts w:ascii="Arial" w:hAnsi="Arial" w:cs="Arial"/>
          <w:sz w:val="20"/>
          <w:szCs w:val="20"/>
          <w:lang w:val="en-US"/>
        </w:rPr>
        <w:t>c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ooperative </w:t>
      </w:r>
      <w:r w:rsidR="006621E1" w:rsidRPr="005D175B">
        <w:rPr>
          <w:rFonts w:ascii="Arial" w:hAnsi="Arial" w:cs="Arial"/>
          <w:sz w:val="20"/>
          <w:szCs w:val="20"/>
          <w:lang w:val="en-US"/>
        </w:rPr>
        <w:t>o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ncology </w:t>
      </w:r>
      <w:r w:rsidR="006621E1" w:rsidRPr="005D175B">
        <w:rPr>
          <w:rFonts w:ascii="Arial" w:hAnsi="Arial" w:cs="Arial"/>
          <w:sz w:val="20"/>
          <w:szCs w:val="20"/>
          <w:lang w:val="en-US"/>
        </w:rPr>
        <w:t>g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roup </w:t>
      </w:r>
      <w:r w:rsidR="006621E1" w:rsidRPr="005D175B">
        <w:rPr>
          <w:rFonts w:ascii="Arial" w:hAnsi="Arial" w:cs="Arial"/>
          <w:sz w:val="20"/>
          <w:szCs w:val="20"/>
          <w:lang w:val="en-US"/>
        </w:rPr>
        <w:t>p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erformance </w:t>
      </w:r>
      <w:r w:rsidR="006621E1" w:rsidRPr="005D175B">
        <w:rPr>
          <w:rFonts w:ascii="Arial" w:hAnsi="Arial" w:cs="Arial"/>
          <w:sz w:val="20"/>
          <w:szCs w:val="20"/>
          <w:lang w:val="en-US"/>
        </w:rPr>
        <w:t>s</w:t>
      </w:r>
      <w:r w:rsidRPr="005D175B">
        <w:rPr>
          <w:rFonts w:ascii="Arial" w:hAnsi="Arial" w:cs="Arial"/>
          <w:sz w:val="20"/>
          <w:szCs w:val="20"/>
          <w:lang w:val="en-US"/>
        </w:rPr>
        <w:t>tatus</w:t>
      </w:r>
      <w:r w:rsidR="007C1B47" w:rsidRPr="005D175B">
        <w:rPr>
          <w:rFonts w:ascii="Arial" w:hAnsi="Arial" w:cs="Arial"/>
          <w:sz w:val="20"/>
          <w:szCs w:val="20"/>
          <w:lang w:val="en-US"/>
        </w:rPr>
        <w:t xml:space="preserve"> (</w:t>
      </w:r>
      <w:r w:rsidR="000D2E46" w:rsidRPr="005D175B">
        <w:rPr>
          <w:rFonts w:ascii="Arial" w:hAnsi="Arial" w:cs="Arial"/>
          <w:sz w:val="20"/>
          <w:szCs w:val="20"/>
          <w:lang w:val="en-US"/>
        </w:rPr>
        <w:t>ECOG</w:t>
      </w:r>
      <w:r w:rsidR="00586594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7C1B47" w:rsidRPr="005D175B">
        <w:rPr>
          <w:rFonts w:ascii="Arial" w:hAnsi="Arial" w:cs="Arial"/>
          <w:sz w:val="20"/>
          <w:szCs w:val="20"/>
          <w:lang w:val="en-US"/>
        </w:rPr>
        <w:t>PS)</w:t>
      </w:r>
    </w:p>
    <w:p w14:paraId="3B396AB8" w14:textId="77777777" w:rsidR="00594EE7" w:rsidRPr="005D175B" w:rsidRDefault="00D003F5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Comorbidities</w:t>
      </w:r>
    </w:p>
    <w:p w14:paraId="24BFE7B7" w14:textId="77777777" w:rsidR="00D003F5" w:rsidRPr="005D175B" w:rsidRDefault="00D003F5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Programmed death</w:t>
      </w:r>
      <w:r w:rsidR="006D62A4" w:rsidRPr="005D175B">
        <w:rPr>
          <w:rFonts w:ascii="Arial" w:hAnsi="Arial" w:cs="Arial"/>
          <w:sz w:val="20"/>
          <w:szCs w:val="20"/>
          <w:lang w:val="en-US"/>
        </w:rPr>
        <w:t>-</w:t>
      </w:r>
      <w:r w:rsidRPr="005D175B">
        <w:rPr>
          <w:rFonts w:ascii="Arial" w:hAnsi="Arial" w:cs="Arial"/>
          <w:sz w:val="20"/>
          <w:szCs w:val="20"/>
          <w:lang w:val="en-US"/>
        </w:rPr>
        <w:t>ligand 1 (PD-L1)</w:t>
      </w:r>
      <w:r w:rsidR="006D62A4" w:rsidRPr="005D175B">
        <w:rPr>
          <w:rFonts w:ascii="Arial" w:hAnsi="Arial" w:cs="Arial"/>
          <w:sz w:val="20"/>
          <w:szCs w:val="20"/>
          <w:lang w:val="en-US"/>
        </w:rPr>
        <w:t xml:space="preserve"> levels</w:t>
      </w:r>
    </w:p>
    <w:p w14:paraId="71292D45" w14:textId="04E5CDA1" w:rsidR="006D62A4" w:rsidRPr="005D175B" w:rsidRDefault="00D8054E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Symptoms</w:t>
      </w:r>
    </w:p>
    <w:p w14:paraId="53BAAF72" w14:textId="77777777" w:rsidR="006D62A4" w:rsidRPr="005D175B" w:rsidRDefault="00DC2428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“</w:t>
      </w:r>
      <w:r w:rsidR="00944CE0"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Pr="005D175B">
        <w:rPr>
          <w:rFonts w:ascii="Arial" w:hAnsi="Arial" w:cs="Arial"/>
          <w:sz w:val="20"/>
          <w:szCs w:val="20"/>
          <w:lang w:val="en-US"/>
        </w:rPr>
        <w:t>”</w:t>
      </w:r>
    </w:p>
    <w:p w14:paraId="3BE97A29" w14:textId="77777777" w:rsidR="00944CE0" w:rsidRPr="005D175B" w:rsidRDefault="006C7975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Patient’s family support</w:t>
      </w:r>
    </w:p>
    <w:p w14:paraId="07005742" w14:textId="77777777" w:rsidR="006C7975" w:rsidRPr="005D175B" w:rsidRDefault="006C7975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Availability for clinical trials</w:t>
      </w:r>
    </w:p>
    <w:p w14:paraId="332022B8" w14:textId="77777777" w:rsidR="006C7975" w:rsidRPr="005D175B" w:rsidRDefault="006621E1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Tumor mutational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(TMB)</w:t>
      </w:r>
    </w:p>
    <w:p w14:paraId="72E0B8F8" w14:textId="7F0E59D9" w:rsidR="00D02DC1" w:rsidRPr="005D175B" w:rsidRDefault="002A4DCA" w:rsidP="00CE6AFE">
      <w:pPr>
        <w:pStyle w:val="Prrafodelista"/>
        <w:numPr>
          <w:ilvl w:val="0"/>
          <w:numId w:val="2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</w:t>
      </w:r>
      <w:r w:rsidR="00196287" w:rsidRPr="005D175B">
        <w:rPr>
          <w:rFonts w:ascii="Arial" w:hAnsi="Arial" w:cs="Arial"/>
          <w:sz w:val="20"/>
          <w:szCs w:val="20"/>
          <w:lang w:val="en-US"/>
        </w:rPr>
        <w:t>atient’s proximity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to hospital</w:t>
      </w:r>
    </w:p>
    <w:p w14:paraId="3224F0EA" w14:textId="7D797B26" w:rsidR="0000206F" w:rsidRPr="005D175B" w:rsidRDefault="009D1F84" w:rsidP="00CE6AFE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lastRenderedPageBreak/>
        <w:t xml:space="preserve">Based on your experience with </w:t>
      </w:r>
      <w:r w:rsidR="00CE0B20" w:rsidRPr="005D175B">
        <w:rPr>
          <w:rFonts w:ascii="Arial" w:hAnsi="Arial" w:cs="Arial"/>
          <w:sz w:val="20"/>
          <w:szCs w:val="20"/>
          <w:lang w:val="en-US"/>
        </w:rPr>
        <w:t>mNSCLC patients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CE0B20" w:rsidRPr="005D175B">
        <w:rPr>
          <w:rFonts w:ascii="Arial" w:hAnsi="Arial" w:cs="Arial"/>
          <w:sz w:val="20"/>
          <w:szCs w:val="20"/>
          <w:lang w:val="en-US"/>
        </w:rPr>
        <w:t>without actionable driver mutations (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EGFR/ALK negative), </w:t>
      </w:r>
      <w:r w:rsidR="00830414" w:rsidRPr="005D175B">
        <w:rPr>
          <w:rFonts w:ascii="Arial" w:hAnsi="Arial" w:cs="Arial"/>
          <w:sz w:val="20"/>
          <w:szCs w:val="20"/>
          <w:lang w:val="en-US"/>
        </w:rPr>
        <w:t>when prescribing first-line therapy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, could you explain in your own words what factors you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take into account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when defining 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”</w:t>
      </w:r>
      <w:r w:rsidRPr="005D175B">
        <w:rPr>
          <w:rFonts w:ascii="Arial" w:hAnsi="Arial" w:cs="Arial"/>
          <w:sz w:val="20"/>
          <w:szCs w:val="20"/>
          <w:lang w:val="en-US"/>
        </w:rPr>
        <w:t>?</w:t>
      </w:r>
    </w:p>
    <w:p w14:paraId="4E3B0D5C" w14:textId="2EF60CC0" w:rsidR="000D4FD6" w:rsidRPr="005D175B" w:rsidRDefault="007B6811" w:rsidP="00CE6AFE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Of the following aspects, could you indicate to what extent you associate each of them with 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”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? Consider a scale from 1 to 7 where 1 </w:t>
      </w:r>
      <w:r w:rsidR="00911F31" w:rsidRPr="005D175B">
        <w:rPr>
          <w:rFonts w:ascii="Arial" w:hAnsi="Arial" w:cs="Arial"/>
          <w:sz w:val="20"/>
          <w:szCs w:val="20"/>
          <w:lang w:val="en-US"/>
        </w:rPr>
        <w:t xml:space="preserve">is 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I do not associate it with </w:t>
      </w:r>
      <w:r w:rsidR="00BE6702" w:rsidRPr="005D175B">
        <w:rPr>
          <w:rFonts w:ascii="Arial" w:hAnsi="Arial" w:cs="Arial"/>
          <w:sz w:val="20"/>
          <w:szCs w:val="20"/>
          <w:lang w:val="en-US"/>
        </w:rPr>
        <w:t>'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BE6702" w:rsidRPr="005D175B">
        <w:rPr>
          <w:rFonts w:ascii="Arial" w:hAnsi="Arial" w:cs="Arial"/>
          <w:sz w:val="20"/>
          <w:szCs w:val="20"/>
          <w:lang w:val="en-US"/>
        </w:rPr>
        <w:t>'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at all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”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and 7 </w:t>
      </w:r>
      <w:r w:rsidR="00FE4CBC" w:rsidRPr="005D175B">
        <w:rPr>
          <w:rFonts w:ascii="Arial" w:hAnsi="Arial" w:cs="Arial"/>
          <w:sz w:val="20"/>
          <w:szCs w:val="20"/>
          <w:lang w:val="en-US"/>
        </w:rPr>
        <w:t>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I </w:t>
      </w:r>
      <w:r w:rsidR="004B611F" w:rsidRPr="005D175B">
        <w:rPr>
          <w:rFonts w:ascii="Arial" w:hAnsi="Arial" w:cs="Arial"/>
          <w:sz w:val="20"/>
          <w:szCs w:val="20"/>
          <w:lang w:val="en-US"/>
        </w:rPr>
        <w:t xml:space="preserve">strongly 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associate it with </w:t>
      </w:r>
      <w:r w:rsidR="00BE6702" w:rsidRPr="005D175B">
        <w:rPr>
          <w:rFonts w:ascii="Arial" w:hAnsi="Arial" w:cs="Arial"/>
          <w:sz w:val="20"/>
          <w:szCs w:val="20"/>
          <w:lang w:val="en-US"/>
        </w:rPr>
        <w:t>'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BE6702" w:rsidRPr="005D175B">
        <w:rPr>
          <w:rFonts w:ascii="Arial" w:hAnsi="Arial" w:cs="Arial"/>
          <w:sz w:val="20"/>
          <w:szCs w:val="20"/>
          <w:lang w:val="en-US"/>
        </w:rPr>
        <w:t>'</w:t>
      </w:r>
      <w:r w:rsidR="00160D59" w:rsidRPr="005D175B">
        <w:rPr>
          <w:rFonts w:ascii="Arial" w:hAnsi="Arial" w:cs="Arial"/>
          <w:sz w:val="20"/>
          <w:szCs w:val="20"/>
          <w:lang w:val="en-US"/>
        </w:rPr>
        <w:t>”</w:t>
      </w:r>
      <w:r w:rsidRPr="005D175B">
        <w:rPr>
          <w:rFonts w:ascii="Arial" w:hAnsi="Arial" w:cs="Arial"/>
          <w:sz w:val="20"/>
          <w:szCs w:val="20"/>
          <w:lang w:val="en-US"/>
        </w:rPr>
        <w:t>.</w:t>
      </w:r>
    </w:p>
    <w:p w14:paraId="4A7C5FC8" w14:textId="77777777" w:rsidR="001D489A" w:rsidRPr="005D175B" w:rsidRDefault="00773A4D" w:rsidP="00CE6AFE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Number of </w:t>
      </w:r>
      <w:r w:rsidR="002B14CC" w:rsidRPr="005D175B">
        <w:rPr>
          <w:rFonts w:ascii="Arial" w:hAnsi="Arial" w:cs="Arial"/>
          <w:sz w:val="20"/>
          <w:szCs w:val="20"/>
          <w:lang w:val="en-US"/>
        </w:rPr>
        <w:t>metastatic lesions</w:t>
      </w:r>
    </w:p>
    <w:p w14:paraId="207361F0" w14:textId="77777777" w:rsidR="00773A4D" w:rsidRPr="005D175B" w:rsidRDefault="00F15AAC" w:rsidP="00CE6AFE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Location of metastases</w:t>
      </w:r>
    </w:p>
    <w:p w14:paraId="0580E558" w14:textId="77777777" w:rsidR="00773A4D" w:rsidRPr="005D175B" w:rsidRDefault="001C70E6" w:rsidP="00CE6AFE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Sum of diameters of target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lesions</w:t>
      </w:r>
      <w:proofErr w:type="gramEnd"/>
    </w:p>
    <w:p w14:paraId="3CEB1A70" w14:textId="3053EDBB" w:rsidR="001C70E6" w:rsidRPr="005D175B" w:rsidRDefault="006C4572" w:rsidP="00CE6AFE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High </w:t>
      </w:r>
      <w:r w:rsidR="007C1B47" w:rsidRPr="005D175B">
        <w:rPr>
          <w:rFonts w:ascii="Arial" w:hAnsi="Arial" w:cs="Arial"/>
          <w:sz w:val="20"/>
          <w:szCs w:val="20"/>
          <w:lang w:val="en-US"/>
        </w:rPr>
        <w:t>lactate dehydrogenase (LDH)</w:t>
      </w:r>
      <w:r w:rsidR="00D8054E" w:rsidRPr="005D175B">
        <w:rPr>
          <w:rFonts w:ascii="Arial" w:hAnsi="Arial" w:cs="Arial"/>
          <w:sz w:val="20"/>
          <w:szCs w:val="20"/>
          <w:lang w:val="en-US"/>
        </w:rPr>
        <w:t xml:space="preserve"> levels</w:t>
      </w:r>
    </w:p>
    <w:p w14:paraId="226220BE" w14:textId="77777777" w:rsidR="007C1B47" w:rsidRPr="005D175B" w:rsidRDefault="007C1B47" w:rsidP="00A55CDA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Presence of dyspnea</w:t>
      </w:r>
    </w:p>
    <w:p w14:paraId="298EDBA3" w14:textId="77777777" w:rsidR="007C1B47" w:rsidRPr="005D175B" w:rsidRDefault="007C1B47" w:rsidP="00A55CDA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ECOG PS </w:t>
      </w:r>
      <w:r w:rsidR="00DE3AF5" w:rsidRPr="005D175B">
        <w:rPr>
          <w:rFonts w:ascii="Arial" w:hAnsi="Arial" w:cs="Arial"/>
          <w:sz w:val="20"/>
          <w:szCs w:val="20"/>
          <w:lang w:val="en-US"/>
        </w:rPr>
        <w:t>&gt;2</w:t>
      </w:r>
    </w:p>
    <w:p w14:paraId="688CC20C" w14:textId="77777777" w:rsidR="00DE3AF5" w:rsidRPr="005D175B" w:rsidRDefault="00DE3AF5" w:rsidP="00A55CDA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Weight loss</w:t>
      </w:r>
    </w:p>
    <w:p w14:paraId="7AFD2B49" w14:textId="77777777" w:rsidR="00DE3AF5" w:rsidRPr="005D175B" w:rsidRDefault="00B5530B" w:rsidP="00A55CDA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Presence of pain</w:t>
      </w:r>
    </w:p>
    <w:p w14:paraId="5D72830F" w14:textId="77777777" w:rsidR="00B5530B" w:rsidRPr="005D175B" w:rsidRDefault="00B5530B" w:rsidP="00A55CDA">
      <w:pPr>
        <w:pStyle w:val="Prrafodelista"/>
        <w:numPr>
          <w:ilvl w:val="0"/>
          <w:numId w:val="6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Presence of asthenia/fatigue</w:t>
      </w:r>
    </w:p>
    <w:p w14:paraId="0D1AB3E3" w14:textId="77777777" w:rsidR="009157AC" w:rsidRPr="005D175B" w:rsidRDefault="00204C2C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Could you please indicate </w:t>
      </w:r>
      <w:r w:rsidR="00A363E1" w:rsidRPr="005D175B">
        <w:rPr>
          <w:rFonts w:ascii="Arial" w:hAnsi="Arial" w:cs="Arial"/>
          <w:sz w:val="20"/>
          <w:szCs w:val="20"/>
          <w:lang w:val="en-US"/>
        </w:rPr>
        <w:t>which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metastatic </w:t>
      </w:r>
      <w:r w:rsidR="00F15AAC" w:rsidRPr="005D175B">
        <w:rPr>
          <w:rFonts w:ascii="Arial" w:hAnsi="Arial" w:cs="Arial"/>
          <w:sz w:val="20"/>
          <w:szCs w:val="20"/>
          <w:lang w:val="en-US"/>
        </w:rPr>
        <w:t>sites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you consider to be associated with </w:t>
      </w:r>
      <w:r w:rsidR="00160D59" w:rsidRPr="005D175B">
        <w:rPr>
          <w:rFonts w:ascii="Arial" w:hAnsi="Arial" w:cs="Arial"/>
          <w:sz w:val="20"/>
          <w:szCs w:val="20"/>
          <w:lang w:val="en-US"/>
        </w:rPr>
        <w:t>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160D59" w:rsidRPr="005D175B">
        <w:rPr>
          <w:rFonts w:ascii="Arial" w:hAnsi="Arial" w:cs="Arial"/>
          <w:sz w:val="20"/>
          <w:szCs w:val="20"/>
          <w:lang w:val="en-US"/>
        </w:rPr>
        <w:t>”</w:t>
      </w:r>
      <w:r w:rsidRPr="005D175B">
        <w:rPr>
          <w:rFonts w:ascii="Arial" w:hAnsi="Arial" w:cs="Arial"/>
          <w:sz w:val="20"/>
          <w:szCs w:val="20"/>
          <w:lang w:val="en-US"/>
        </w:rPr>
        <w:t>?</w:t>
      </w:r>
    </w:p>
    <w:p w14:paraId="5473D259" w14:textId="77777777" w:rsidR="00944231" w:rsidRPr="005D175B" w:rsidRDefault="00C15A0B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Indicate the minimum number of metastatic </w:t>
      </w:r>
      <w:r w:rsidR="00F15AAC" w:rsidRPr="005D175B">
        <w:rPr>
          <w:rFonts w:ascii="Arial" w:hAnsi="Arial" w:cs="Arial"/>
          <w:sz w:val="20"/>
          <w:szCs w:val="20"/>
          <w:lang w:val="en-US"/>
        </w:rPr>
        <w:t>sites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4E1A9E" w:rsidRPr="005D175B">
        <w:rPr>
          <w:rFonts w:ascii="Arial" w:hAnsi="Arial" w:cs="Arial"/>
          <w:sz w:val="20"/>
          <w:szCs w:val="20"/>
          <w:lang w:val="en-US"/>
        </w:rPr>
        <w:t>required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to </w:t>
      </w:r>
      <w:r w:rsidR="00487A45" w:rsidRPr="005D175B">
        <w:rPr>
          <w:rFonts w:ascii="Arial" w:hAnsi="Arial" w:cs="Arial"/>
          <w:sz w:val="20"/>
          <w:szCs w:val="20"/>
          <w:lang w:val="en-US"/>
        </w:rPr>
        <w:t xml:space="preserve">consider 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a patient </w:t>
      </w:r>
      <w:r w:rsidR="00C17016" w:rsidRPr="005D175B">
        <w:rPr>
          <w:rFonts w:ascii="Arial" w:hAnsi="Arial" w:cs="Arial"/>
          <w:sz w:val="20"/>
          <w:szCs w:val="20"/>
          <w:lang w:val="en-US"/>
        </w:rPr>
        <w:t xml:space="preserve">to </w:t>
      </w:r>
      <w:r w:rsidR="00487A45" w:rsidRPr="005D175B">
        <w:rPr>
          <w:rFonts w:ascii="Arial" w:hAnsi="Arial" w:cs="Arial"/>
          <w:sz w:val="20"/>
          <w:szCs w:val="20"/>
          <w:lang w:val="en-US"/>
        </w:rPr>
        <w:t>present 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487A45" w:rsidRPr="005D175B">
        <w:rPr>
          <w:rFonts w:ascii="Arial" w:hAnsi="Arial" w:cs="Arial"/>
          <w:sz w:val="20"/>
          <w:szCs w:val="20"/>
          <w:lang w:val="en-US"/>
        </w:rPr>
        <w:t>”</w:t>
      </w:r>
      <w:r w:rsidR="00B17E3C" w:rsidRPr="005D175B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A5973B9" w14:textId="77777777" w:rsidR="0062355E" w:rsidRPr="005D175B" w:rsidRDefault="003E092C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I</w:t>
      </w:r>
      <w:r w:rsidR="00593785" w:rsidRPr="005D175B">
        <w:rPr>
          <w:rFonts w:ascii="Arial" w:hAnsi="Arial" w:cs="Arial"/>
          <w:sz w:val="20"/>
          <w:szCs w:val="20"/>
          <w:lang w:val="en-US"/>
        </w:rPr>
        <w:t xml:space="preserve">n the </w:t>
      </w:r>
      <w:proofErr w:type="gramStart"/>
      <w:r w:rsidR="00593785" w:rsidRPr="005D175B">
        <w:rPr>
          <w:rFonts w:ascii="Arial" w:hAnsi="Arial" w:cs="Arial"/>
          <w:sz w:val="20"/>
          <w:szCs w:val="20"/>
          <w:lang w:val="en-US"/>
        </w:rPr>
        <w:t>first-line</w:t>
      </w:r>
      <w:proofErr w:type="gramEnd"/>
      <w:r w:rsidR="00593785" w:rsidRPr="005D175B">
        <w:rPr>
          <w:rFonts w:ascii="Arial" w:hAnsi="Arial" w:cs="Arial"/>
          <w:sz w:val="20"/>
          <w:szCs w:val="20"/>
          <w:lang w:val="en-US"/>
        </w:rPr>
        <w:t xml:space="preserve"> setting, i</w:t>
      </w:r>
      <w:r w:rsidR="00616495" w:rsidRPr="005D175B">
        <w:rPr>
          <w:rFonts w:ascii="Arial" w:hAnsi="Arial" w:cs="Arial"/>
          <w:sz w:val="20"/>
          <w:szCs w:val="20"/>
          <w:lang w:val="en-US"/>
        </w:rPr>
        <w:t>ndicate in which of the following specific case(s) you would consider a patient with mNSCL</w:t>
      </w:r>
      <w:r w:rsidR="00CE6AFE" w:rsidRPr="005D175B">
        <w:rPr>
          <w:rFonts w:ascii="Arial" w:hAnsi="Arial" w:cs="Arial"/>
          <w:sz w:val="20"/>
          <w:szCs w:val="20"/>
          <w:lang w:val="en-US"/>
        </w:rPr>
        <w:t>C</w:t>
      </w:r>
      <w:r w:rsidR="00616495" w:rsidRPr="005D175B">
        <w:rPr>
          <w:rFonts w:ascii="Arial" w:hAnsi="Arial" w:cs="Arial"/>
          <w:sz w:val="20"/>
          <w:szCs w:val="20"/>
          <w:lang w:val="en-US"/>
        </w:rPr>
        <w:t xml:space="preserve"> without actionable driver mutations (EGFR/ALK negative) </w:t>
      </w:r>
      <w:r w:rsidR="00AA3E50" w:rsidRPr="005D175B">
        <w:rPr>
          <w:rFonts w:ascii="Arial" w:hAnsi="Arial" w:cs="Arial"/>
          <w:sz w:val="20"/>
          <w:szCs w:val="20"/>
          <w:lang w:val="en-US"/>
        </w:rPr>
        <w:t xml:space="preserve">to present “high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AA3E50" w:rsidRPr="005D175B">
        <w:rPr>
          <w:rFonts w:ascii="Arial" w:hAnsi="Arial" w:cs="Arial"/>
          <w:sz w:val="20"/>
          <w:szCs w:val="20"/>
          <w:lang w:val="en-US"/>
        </w:rPr>
        <w:t xml:space="preserve">”. </w:t>
      </w:r>
    </w:p>
    <w:p w14:paraId="54B986C7" w14:textId="77777777" w:rsidR="00CE6AFE" w:rsidRPr="005D175B" w:rsidRDefault="00CE6AFE" w:rsidP="00A55CDA">
      <w:pPr>
        <w:pStyle w:val="Prrafodelista"/>
        <w:numPr>
          <w:ilvl w:val="0"/>
          <w:numId w:val="13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one metastatic site</w:t>
      </w:r>
    </w:p>
    <w:p w14:paraId="6C7462D2" w14:textId="77777777" w:rsidR="00CE6AFE" w:rsidRPr="005D175B" w:rsidRDefault="00CE6AFE" w:rsidP="00A55CDA">
      <w:pPr>
        <w:pStyle w:val="Prrafodelista"/>
        <w:numPr>
          <w:ilvl w:val="0"/>
          <w:numId w:val="13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two metastatic sites</w:t>
      </w:r>
    </w:p>
    <w:p w14:paraId="48000D05" w14:textId="77777777" w:rsidR="00CE6AFE" w:rsidRPr="005D175B" w:rsidRDefault="00CE6AFE" w:rsidP="00A55CDA">
      <w:pPr>
        <w:pStyle w:val="Prrafodelista"/>
        <w:numPr>
          <w:ilvl w:val="0"/>
          <w:numId w:val="13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three metastatic sites</w:t>
      </w:r>
    </w:p>
    <w:p w14:paraId="45006709" w14:textId="77777777" w:rsidR="00111679" w:rsidRPr="005D175B" w:rsidRDefault="00881581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In patients with one metastatic site, i</w:t>
      </w:r>
      <w:r w:rsidR="00111679" w:rsidRPr="005D175B">
        <w:rPr>
          <w:rFonts w:ascii="Arial" w:hAnsi="Arial" w:cs="Arial"/>
          <w:sz w:val="20"/>
          <w:szCs w:val="20"/>
          <w:lang w:val="en-US"/>
        </w:rPr>
        <w:t xml:space="preserve">ndicate in which of the following specific case(s) you would consider a patient with mNSCLC without actionable driver mutations (EGFR/ALK negative) to present “high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111679" w:rsidRPr="005D175B">
        <w:rPr>
          <w:rFonts w:ascii="Arial" w:hAnsi="Arial" w:cs="Arial"/>
          <w:sz w:val="20"/>
          <w:szCs w:val="20"/>
          <w:lang w:val="en-US"/>
        </w:rPr>
        <w:t xml:space="preserve">” in the </w:t>
      </w:r>
      <w:proofErr w:type="gramStart"/>
      <w:r w:rsidR="00111679" w:rsidRPr="005D175B">
        <w:rPr>
          <w:rFonts w:ascii="Arial" w:hAnsi="Arial" w:cs="Arial"/>
          <w:sz w:val="20"/>
          <w:szCs w:val="20"/>
          <w:lang w:val="en-US"/>
        </w:rPr>
        <w:t>firs</w:t>
      </w:r>
      <w:r w:rsidR="00671C94" w:rsidRPr="005D175B">
        <w:rPr>
          <w:rFonts w:ascii="Arial" w:hAnsi="Arial" w:cs="Arial"/>
          <w:sz w:val="20"/>
          <w:szCs w:val="20"/>
          <w:lang w:val="en-US"/>
        </w:rPr>
        <w:t>t</w:t>
      </w:r>
      <w:r w:rsidR="00111679" w:rsidRPr="005D175B">
        <w:rPr>
          <w:rFonts w:ascii="Arial" w:hAnsi="Arial" w:cs="Arial"/>
          <w:sz w:val="20"/>
          <w:szCs w:val="20"/>
          <w:lang w:val="en-US"/>
        </w:rPr>
        <w:t>-line</w:t>
      </w:r>
      <w:proofErr w:type="gramEnd"/>
      <w:r w:rsidR="00111679" w:rsidRPr="005D175B">
        <w:rPr>
          <w:rFonts w:ascii="Arial" w:hAnsi="Arial" w:cs="Arial"/>
          <w:sz w:val="20"/>
          <w:szCs w:val="20"/>
          <w:lang w:val="en-US"/>
        </w:rPr>
        <w:t xml:space="preserve"> setting. </w:t>
      </w:r>
    </w:p>
    <w:p w14:paraId="3B7DA587" w14:textId="77777777" w:rsidR="00111679" w:rsidRPr="005D175B" w:rsidRDefault="00111679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brain metastasis</w:t>
      </w:r>
    </w:p>
    <w:p w14:paraId="5E43FD0A" w14:textId="77777777" w:rsidR="00111679" w:rsidRPr="005D175B" w:rsidRDefault="00111679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liver metastasis</w:t>
      </w:r>
    </w:p>
    <w:p w14:paraId="714F5008" w14:textId="77777777" w:rsidR="00111679" w:rsidRPr="005D175B" w:rsidRDefault="00111679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lung metastasis</w:t>
      </w:r>
    </w:p>
    <w:p w14:paraId="0ABE3639" w14:textId="77777777" w:rsidR="00111679" w:rsidRPr="005D175B" w:rsidRDefault="00111679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bone metastasis</w:t>
      </w:r>
    </w:p>
    <w:p w14:paraId="3E32F12A" w14:textId="77777777" w:rsidR="00881581" w:rsidRPr="005D175B" w:rsidRDefault="00881581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lastRenderedPageBreak/>
        <w:t>In patients with two metastatic site</w:t>
      </w:r>
      <w:r w:rsidR="00D8054E" w:rsidRPr="005D175B">
        <w:rPr>
          <w:rFonts w:ascii="Arial" w:hAnsi="Arial" w:cs="Arial"/>
          <w:sz w:val="20"/>
          <w:szCs w:val="20"/>
          <w:lang w:val="en-US"/>
        </w:rPr>
        <w:t>s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, indicate in which of the following specific case(s) you would consider a patient with mNSCLC without actionable driver mutations (EGFR/ALK negative) to present “high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” in the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firs</w:t>
      </w:r>
      <w:r w:rsidR="00671C94" w:rsidRPr="005D175B">
        <w:rPr>
          <w:rFonts w:ascii="Arial" w:hAnsi="Arial" w:cs="Arial"/>
          <w:sz w:val="20"/>
          <w:szCs w:val="20"/>
          <w:lang w:val="en-US"/>
        </w:rPr>
        <w:t>t</w:t>
      </w:r>
      <w:r w:rsidRPr="005D175B">
        <w:rPr>
          <w:rFonts w:ascii="Arial" w:hAnsi="Arial" w:cs="Arial"/>
          <w:sz w:val="20"/>
          <w:szCs w:val="20"/>
          <w:lang w:val="en-US"/>
        </w:rPr>
        <w:t>-line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setting. </w:t>
      </w:r>
    </w:p>
    <w:p w14:paraId="435AA489" w14:textId="77777777" w:rsidR="00881581" w:rsidRPr="005D175B" w:rsidRDefault="00881581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brain </w:t>
      </w:r>
      <w:r w:rsidR="000F5F4D" w:rsidRPr="005D175B">
        <w:rPr>
          <w:rFonts w:ascii="Arial" w:hAnsi="Arial" w:cs="Arial"/>
          <w:sz w:val="20"/>
          <w:szCs w:val="20"/>
          <w:lang w:val="en-US"/>
        </w:rPr>
        <w:t>and liver metastases</w:t>
      </w:r>
    </w:p>
    <w:p w14:paraId="0766F22A" w14:textId="77777777" w:rsidR="00881581" w:rsidRPr="005D175B" w:rsidRDefault="00881581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</w:t>
      </w:r>
      <w:r w:rsidR="000F5F4D" w:rsidRPr="005D175B">
        <w:rPr>
          <w:rFonts w:ascii="Arial" w:hAnsi="Arial" w:cs="Arial"/>
          <w:sz w:val="20"/>
          <w:szCs w:val="20"/>
          <w:lang w:val="en-US"/>
        </w:rPr>
        <w:t>liver and bone metastases</w:t>
      </w:r>
    </w:p>
    <w:p w14:paraId="1364F94C" w14:textId="77777777" w:rsidR="00881581" w:rsidRPr="005D175B" w:rsidRDefault="00881581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</w:t>
      </w:r>
      <w:r w:rsidR="000F5F4D" w:rsidRPr="005D175B">
        <w:rPr>
          <w:rFonts w:ascii="Arial" w:hAnsi="Arial" w:cs="Arial"/>
          <w:sz w:val="20"/>
          <w:szCs w:val="20"/>
          <w:lang w:val="en-US"/>
        </w:rPr>
        <w:t>brain and lung metastases</w:t>
      </w:r>
    </w:p>
    <w:p w14:paraId="23BC8964" w14:textId="77777777" w:rsidR="00881581" w:rsidRPr="005D175B" w:rsidRDefault="00881581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</w:t>
      </w:r>
      <w:r w:rsidR="000F5F4D" w:rsidRPr="005D175B">
        <w:rPr>
          <w:rFonts w:ascii="Arial" w:hAnsi="Arial" w:cs="Arial"/>
          <w:sz w:val="20"/>
          <w:szCs w:val="20"/>
          <w:lang w:val="en-US"/>
        </w:rPr>
        <w:t>liver and lung metastases</w:t>
      </w:r>
    </w:p>
    <w:p w14:paraId="12EF7E53" w14:textId="77777777" w:rsidR="000F5F4D" w:rsidRPr="005D175B" w:rsidRDefault="000F5F4D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brain and bone metastases</w:t>
      </w:r>
    </w:p>
    <w:p w14:paraId="08CDE416" w14:textId="77777777" w:rsidR="000F5F4D" w:rsidRPr="005D175B" w:rsidRDefault="000F5F4D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Patients with lung and bone metastases</w:t>
      </w:r>
    </w:p>
    <w:p w14:paraId="5DB3E0BB" w14:textId="77777777" w:rsidR="001B6422" w:rsidRPr="005D175B" w:rsidRDefault="001B6422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In patients with three metastatic site</w:t>
      </w:r>
      <w:r w:rsidR="00713762" w:rsidRPr="005D175B">
        <w:rPr>
          <w:rFonts w:ascii="Arial" w:hAnsi="Arial" w:cs="Arial"/>
          <w:sz w:val="20"/>
          <w:szCs w:val="20"/>
          <w:lang w:val="en-US"/>
        </w:rPr>
        <w:t>s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, indicate in which of the following specific case(s) you would consider a patient with mNSCLC without actionable driver mutations (EGFR/ALK negative) to present “high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” in the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first-line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setting. </w:t>
      </w:r>
    </w:p>
    <w:p w14:paraId="58C13D60" w14:textId="77777777" w:rsidR="001B6422" w:rsidRPr="005D175B" w:rsidRDefault="001B6422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liver,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brain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and lung metastases</w:t>
      </w:r>
    </w:p>
    <w:p w14:paraId="085C64BE" w14:textId="77777777" w:rsidR="001B6422" w:rsidRPr="005D175B" w:rsidRDefault="001B6422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liver,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brain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and bone metastases</w:t>
      </w:r>
    </w:p>
    <w:p w14:paraId="5B9190D5" w14:textId="77777777" w:rsidR="001B6422" w:rsidRPr="005D175B" w:rsidRDefault="001B6422" w:rsidP="00A55CDA">
      <w:pPr>
        <w:pStyle w:val="Prrafodelista"/>
        <w:numPr>
          <w:ilvl w:val="0"/>
          <w:numId w:val="15"/>
        </w:num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Patients with liver, </w:t>
      </w:r>
      <w:proofErr w:type="gramStart"/>
      <w:r w:rsidRPr="005D175B">
        <w:rPr>
          <w:rFonts w:ascii="Arial" w:hAnsi="Arial" w:cs="Arial"/>
          <w:sz w:val="20"/>
          <w:szCs w:val="20"/>
          <w:lang w:val="en-US"/>
        </w:rPr>
        <w:t>lung</w:t>
      </w:r>
      <w:proofErr w:type="gramEnd"/>
      <w:r w:rsidRPr="005D175B">
        <w:rPr>
          <w:rFonts w:ascii="Arial" w:hAnsi="Arial" w:cs="Arial"/>
          <w:sz w:val="20"/>
          <w:szCs w:val="20"/>
          <w:lang w:val="en-US"/>
        </w:rPr>
        <w:t xml:space="preserve"> and bone metastases</w:t>
      </w:r>
    </w:p>
    <w:p w14:paraId="7A6E23FA" w14:textId="1ED3D974" w:rsidR="00111679" w:rsidRPr="005D175B" w:rsidRDefault="00B67089" w:rsidP="00A55CDA">
      <w:pPr>
        <w:pStyle w:val="Prrafodelista"/>
        <w:numPr>
          <w:ilvl w:val="0"/>
          <w:numId w:val="4"/>
        </w:numPr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 xml:space="preserve">Based on LDH levels, indicate </w:t>
      </w:r>
      <w:r w:rsidR="00372E05" w:rsidRPr="005D175B">
        <w:rPr>
          <w:rFonts w:ascii="Arial" w:hAnsi="Arial" w:cs="Arial"/>
          <w:sz w:val="20"/>
          <w:szCs w:val="20"/>
          <w:lang w:val="en-US"/>
        </w:rPr>
        <w:t xml:space="preserve">the minimum levels </w:t>
      </w:r>
      <w:r w:rsidR="000631E3" w:rsidRPr="005D175B">
        <w:rPr>
          <w:rFonts w:ascii="Arial" w:hAnsi="Arial" w:cs="Arial"/>
          <w:sz w:val="20"/>
          <w:szCs w:val="20"/>
          <w:lang w:val="en-US"/>
        </w:rPr>
        <w:t>above which you would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3C41F2" w:rsidRPr="005D175B">
        <w:rPr>
          <w:rFonts w:ascii="Arial" w:hAnsi="Arial" w:cs="Arial"/>
          <w:sz w:val="20"/>
          <w:szCs w:val="20"/>
          <w:lang w:val="en-US"/>
        </w:rPr>
        <w:t xml:space="preserve">consider </w:t>
      </w:r>
      <w:r w:rsidR="000631E3" w:rsidRPr="005D175B">
        <w:rPr>
          <w:rFonts w:ascii="Arial" w:hAnsi="Arial" w:cs="Arial"/>
          <w:sz w:val="20"/>
          <w:szCs w:val="20"/>
          <w:lang w:val="en-US"/>
        </w:rPr>
        <w:t xml:space="preserve">a patient to </w:t>
      </w:r>
      <w:r w:rsidR="00843DCE" w:rsidRPr="005D175B">
        <w:rPr>
          <w:rFonts w:ascii="Arial" w:hAnsi="Arial" w:cs="Arial"/>
          <w:sz w:val="20"/>
          <w:szCs w:val="20"/>
          <w:lang w:val="en-US"/>
        </w:rPr>
        <w:t>present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D8054E" w:rsidRPr="005D175B">
        <w:rPr>
          <w:rFonts w:ascii="Arial" w:hAnsi="Arial" w:cs="Arial"/>
          <w:sz w:val="20"/>
          <w:szCs w:val="20"/>
          <w:lang w:val="en-US"/>
        </w:rPr>
        <w:t>“</w:t>
      </w:r>
      <w:r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3C41F2" w:rsidRPr="005D175B">
        <w:rPr>
          <w:rFonts w:ascii="Arial" w:hAnsi="Arial" w:cs="Arial"/>
          <w:sz w:val="20"/>
          <w:szCs w:val="20"/>
          <w:lang w:val="en-US"/>
        </w:rPr>
        <w:t>”</w:t>
      </w:r>
      <w:r w:rsidR="007C1850" w:rsidRPr="005D175B">
        <w:rPr>
          <w:rFonts w:ascii="Arial" w:hAnsi="Arial" w:cs="Arial"/>
          <w:sz w:val="20"/>
          <w:szCs w:val="20"/>
          <w:lang w:val="en-US"/>
        </w:rPr>
        <w:t>.</w:t>
      </w:r>
    </w:p>
    <w:p w14:paraId="6E671D89" w14:textId="73AE2809" w:rsidR="00584B9D" w:rsidRPr="005D175B" w:rsidRDefault="00A55CDA" w:rsidP="00A55CDA">
      <w:pPr>
        <w:pStyle w:val="Prrafodelista"/>
        <w:numPr>
          <w:ilvl w:val="0"/>
          <w:numId w:val="4"/>
        </w:numPr>
        <w:spacing w:before="160"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Please, i</w:t>
      </w:r>
      <w:r w:rsidR="00584B9D" w:rsidRPr="005D175B">
        <w:rPr>
          <w:rFonts w:ascii="Arial" w:hAnsi="Arial" w:cs="Arial"/>
          <w:sz w:val="20"/>
          <w:szCs w:val="20"/>
          <w:lang w:val="en-US"/>
        </w:rPr>
        <w:t>ndicate the mini</w:t>
      </w:r>
      <w:r w:rsidR="009B7FA0" w:rsidRPr="005D175B">
        <w:rPr>
          <w:rFonts w:ascii="Arial" w:hAnsi="Arial" w:cs="Arial"/>
          <w:sz w:val="20"/>
          <w:szCs w:val="20"/>
          <w:lang w:val="en-US"/>
        </w:rPr>
        <w:t>mum</w:t>
      </w:r>
      <w:r w:rsidR="00584B9D" w:rsidRPr="005D175B">
        <w:rPr>
          <w:rFonts w:ascii="Arial" w:hAnsi="Arial" w:cs="Arial"/>
          <w:sz w:val="20"/>
          <w:szCs w:val="20"/>
          <w:lang w:val="en-US"/>
        </w:rPr>
        <w:t xml:space="preserve"> sum of diameters of target lesions</w:t>
      </w:r>
      <w:r w:rsidR="000631E3" w:rsidRPr="005D175B">
        <w:rPr>
          <w:rFonts w:ascii="Arial" w:hAnsi="Arial" w:cs="Arial"/>
          <w:sz w:val="20"/>
          <w:szCs w:val="20"/>
          <w:lang w:val="en-US"/>
        </w:rPr>
        <w:t xml:space="preserve"> above which you would consider a patient</w:t>
      </w:r>
      <w:r w:rsidR="0022462D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0631E3" w:rsidRPr="005D175B">
        <w:rPr>
          <w:rFonts w:ascii="Arial" w:hAnsi="Arial" w:cs="Arial"/>
          <w:sz w:val="20"/>
          <w:szCs w:val="20"/>
          <w:lang w:val="en-US"/>
        </w:rPr>
        <w:t xml:space="preserve">to </w:t>
      </w:r>
      <w:r w:rsidR="00915C90" w:rsidRPr="005D175B">
        <w:rPr>
          <w:rFonts w:ascii="Arial" w:hAnsi="Arial" w:cs="Arial"/>
          <w:sz w:val="20"/>
          <w:szCs w:val="20"/>
          <w:lang w:val="en-US"/>
        </w:rPr>
        <w:t>present</w:t>
      </w:r>
      <w:r w:rsidR="0022462D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D8054E" w:rsidRPr="005D175B">
        <w:rPr>
          <w:rFonts w:ascii="Arial" w:hAnsi="Arial" w:cs="Arial"/>
          <w:sz w:val="20"/>
          <w:szCs w:val="20"/>
          <w:lang w:val="en-US"/>
        </w:rPr>
        <w:t>“</w:t>
      </w:r>
      <w:r w:rsidR="0022462D"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22462D" w:rsidRPr="005D175B">
        <w:rPr>
          <w:rFonts w:ascii="Arial" w:hAnsi="Arial" w:cs="Arial"/>
          <w:sz w:val="20"/>
          <w:szCs w:val="20"/>
          <w:lang w:val="en-US"/>
        </w:rPr>
        <w:t>”</w:t>
      </w:r>
      <w:r w:rsidR="007C1850" w:rsidRPr="005D175B">
        <w:rPr>
          <w:rFonts w:ascii="Arial" w:hAnsi="Arial" w:cs="Arial"/>
          <w:sz w:val="20"/>
          <w:szCs w:val="20"/>
          <w:lang w:val="en-US"/>
        </w:rPr>
        <w:t>.</w:t>
      </w:r>
    </w:p>
    <w:p w14:paraId="04E50A62" w14:textId="77777777" w:rsidR="00584B9D" w:rsidRPr="005D175B" w:rsidRDefault="00584B9D" w:rsidP="00A55CDA">
      <w:pPr>
        <w:pStyle w:val="Prrafodelista"/>
        <w:jc w:val="both"/>
        <w:rPr>
          <w:rFonts w:ascii="Arial" w:hAnsi="Arial" w:cs="Arial"/>
          <w:sz w:val="20"/>
          <w:szCs w:val="20"/>
          <w:lang w:val="en-US"/>
        </w:rPr>
      </w:pPr>
    </w:p>
    <w:p w14:paraId="61CBFD95" w14:textId="4D9A6A41" w:rsidR="00164F15" w:rsidRPr="005D175B" w:rsidRDefault="00A55CDA" w:rsidP="00A55CDA">
      <w:pPr>
        <w:pStyle w:val="Prrafodelista"/>
        <w:numPr>
          <w:ilvl w:val="0"/>
          <w:numId w:val="4"/>
        </w:numPr>
        <w:spacing w:before="160" w:line="360" w:lineRule="auto"/>
        <w:ind w:left="714"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Please, i</w:t>
      </w:r>
      <w:r w:rsidR="00164F15" w:rsidRPr="005D175B">
        <w:rPr>
          <w:rFonts w:ascii="Arial" w:hAnsi="Arial" w:cs="Arial"/>
          <w:sz w:val="20"/>
          <w:szCs w:val="20"/>
          <w:lang w:val="en-US"/>
        </w:rPr>
        <w:t>ndicate the minim</w:t>
      </w:r>
      <w:r w:rsidR="009B7FA0" w:rsidRPr="005D175B">
        <w:rPr>
          <w:rFonts w:ascii="Arial" w:hAnsi="Arial" w:cs="Arial"/>
          <w:sz w:val="20"/>
          <w:szCs w:val="20"/>
          <w:lang w:val="en-US"/>
        </w:rPr>
        <w:t>um</w:t>
      </w:r>
      <w:r w:rsidR="00164F15" w:rsidRPr="005D175B">
        <w:rPr>
          <w:rFonts w:ascii="Arial" w:hAnsi="Arial" w:cs="Arial"/>
          <w:sz w:val="20"/>
          <w:szCs w:val="20"/>
          <w:lang w:val="en-US"/>
        </w:rPr>
        <w:t xml:space="preserve"> percentage of w</w:t>
      </w:r>
      <w:r w:rsidR="00C464A5" w:rsidRPr="005D175B">
        <w:rPr>
          <w:rFonts w:ascii="Arial" w:hAnsi="Arial" w:cs="Arial"/>
          <w:sz w:val="20"/>
          <w:szCs w:val="20"/>
          <w:lang w:val="en-US"/>
        </w:rPr>
        <w:t>eight</w:t>
      </w:r>
      <w:r w:rsidR="00D8054E" w:rsidRPr="005D175B">
        <w:rPr>
          <w:rFonts w:ascii="Arial" w:hAnsi="Arial" w:cs="Arial"/>
          <w:sz w:val="20"/>
          <w:szCs w:val="20"/>
          <w:lang w:val="en-US"/>
        </w:rPr>
        <w:t xml:space="preserve"> loss</w:t>
      </w:r>
      <w:r w:rsidR="00C464A5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8156C1" w:rsidRPr="005D175B">
        <w:rPr>
          <w:rFonts w:ascii="Arial" w:hAnsi="Arial" w:cs="Arial"/>
          <w:sz w:val="20"/>
          <w:szCs w:val="20"/>
          <w:lang w:val="en-US"/>
        </w:rPr>
        <w:t>above</w:t>
      </w:r>
      <w:r w:rsidR="00C464A5" w:rsidRPr="005D175B">
        <w:rPr>
          <w:rFonts w:ascii="Arial" w:hAnsi="Arial" w:cs="Arial"/>
          <w:sz w:val="20"/>
          <w:szCs w:val="20"/>
          <w:lang w:val="en-US"/>
        </w:rPr>
        <w:t xml:space="preserve"> which</w:t>
      </w:r>
      <w:r w:rsidR="00164F15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C464A5" w:rsidRPr="005D175B">
        <w:rPr>
          <w:rFonts w:ascii="Arial" w:hAnsi="Arial" w:cs="Arial"/>
          <w:sz w:val="20"/>
          <w:szCs w:val="20"/>
          <w:lang w:val="en-US"/>
        </w:rPr>
        <w:t>you would consider a patient to</w:t>
      </w:r>
      <w:r w:rsidR="00164F15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915C90" w:rsidRPr="005D175B">
        <w:rPr>
          <w:rFonts w:ascii="Arial" w:hAnsi="Arial" w:cs="Arial"/>
          <w:sz w:val="20"/>
          <w:szCs w:val="20"/>
          <w:lang w:val="en-US"/>
        </w:rPr>
        <w:t>present</w:t>
      </w:r>
      <w:r w:rsidR="00164F15" w:rsidRPr="005D175B">
        <w:rPr>
          <w:rFonts w:ascii="Arial" w:hAnsi="Arial" w:cs="Arial"/>
          <w:sz w:val="20"/>
          <w:szCs w:val="20"/>
          <w:lang w:val="en-US"/>
        </w:rPr>
        <w:t xml:space="preserve"> </w:t>
      </w:r>
      <w:r w:rsidR="00D8054E" w:rsidRPr="005D175B">
        <w:rPr>
          <w:rFonts w:ascii="Arial" w:hAnsi="Arial" w:cs="Arial"/>
          <w:sz w:val="20"/>
          <w:szCs w:val="20"/>
          <w:lang w:val="en-US"/>
        </w:rPr>
        <w:t>“</w:t>
      </w:r>
      <w:r w:rsidR="00164F15" w:rsidRPr="005D175B">
        <w:rPr>
          <w:rFonts w:ascii="Arial" w:hAnsi="Arial" w:cs="Arial"/>
          <w:sz w:val="20"/>
          <w:szCs w:val="20"/>
          <w:lang w:val="en-US"/>
        </w:rPr>
        <w:t xml:space="preserve">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164F15" w:rsidRPr="005D175B">
        <w:rPr>
          <w:rFonts w:ascii="Arial" w:hAnsi="Arial" w:cs="Arial"/>
          <w:sz w:val="20"/>
          <w:szCs w:val="20"/>
          <w:lang w:val="en-US"/>
        </w:rPr>
        <w:t>”</w:t>
      </w:r>
      <w:r w:rsidR="007C1850" w:rsidRPr="005D175B">
        <w:rPr>
          <w:rFonts w:ascii="Arial" w:hAnsi="Arial" w:cs="Arial"/>
          <w:sz w:val="20"/>
          <w:szCs w:val="20"/>
          <w:lang w:val="en-US"/>
        </w:rPr>
        <w:t>.</w:t>
      </w:r>
    </w:p>
    <w:p w14:paraId="69CC2EDE" w14:textId="77777777" w:rsidR="00164F15" w:rsidRPr="005D175B" w:rsidRDefault="00164F15" w:rsidP="00164F15">
      <w:pPr>
        <w:pStyle w:val="Prrafodelista"/>
        <w:rPr>
          <w:rFonts w:ascii="Arial" w:hAnsi="Arial" w:cs="Arial"/>
          <w:sz w:val="20"/>
          <w:szCs w:val="20"/>
          <w:lang w:val="en-US"/>
        </w:rPr>
      </w:pPr>
    </w:p>
    <w:p w14:paraId="592EF082" w14:textId="77777777" w:rsidR="00164F15" w:rsidRPr="005D175B" w:rsidRDefault="00A55CDA" w:rsidP="00164F15">
      <w:pPr>
        <w:pStyle w:val="Prrafodelista"/>
        <w:numPr>
          <w:ilvl w:val="0"/>
          <w:numId w:val="4"/>
        </w:numPr>
        <w:spacing w:before="160" w:line="360" w:lineRule="auto"/>
        <w:ind w:left="714" w:hanging="357"/>
        <w:rPr>
          <w:rFonts w:ascii="Arial" w:hAnsi="Arial" w:cs="Arial"/>
          <w:sz w:val="20"/>
          <w:szCs w:val="20"/>
          <w:lang w:val="en-US"/>
        </w:rPr>
      </w:pPr>
      <w:r w:rsidRPr="005D175B">
        <w:rPr>
          <w:rFonts w:ascii="Arial" w:hAnsi="Arial" w:cs="Arial"/>
          <w:sz w:val="20"/>
          <w:szCs w:val="20"/>
          <w:lang w:val="en-US"/>
        </w:rPr>
        <w:t>Please, indicate other symptoms or clinical features</w:t>
      </w:r>
      <w:r w:rsidR="00B34C9A" w:rsidRPr="005D175B">
        <w:rPr>
          <w:rFonts w:ascii="Arial" w:hAnsi="Arial" w:cs="Arial"/>
          <w:sz w:val="20"/>
          <w:szCs w:val="20"/>
          <w:lang w:val="en-US"/>
        </w:rPr>
        <w:t xml:space="preserve"> that, in your opinion, define the concept of “high tumor </w:t>
      </w:r>
      <w:r w:rsidR="00075F81" w:rsidRPr="005D175B">
        <w:rPr>
          <w:rFonts w:ascii="Arial" w:hAnsi="Arial" w:cs="Arial"/>
          <w:sz w:val="20"/>
          <w:szCs w:val="20"/>
          <w:lang w:val="en-US"/>
        </w:rPr>
        <w:t>burden</w:t>
      </w:r>
      <w:r w:rsidR="00B34C9A" w:rsidRPr="005D175B">
        <w:rPr>
          <w:rFonts w:ascii="Arial" w:hAnsi="Arial" w:cs="Arial"/>
          <w:sz w:val="20"/>
          <w:szCs w:val="20"/>
          <w:lang w:val="en-US"/>
        </w:rPr>
        <w:t>”</w:t>
      </w:r>
      <w:r w:rsidR="007C1850" w:rsidRPr="005D175B">
        <w:rPr>
          <w:rFonts w:ascii="Arial" w:hAnsi="Arial" w:cs="Arial"/>
          <w:sz w:val="20"/>
          <w:szCs w:val="20"/>
          <w:lang w:val="en-US"/>
        </w:rPr>
        <w:t>.</w:t>
      </w:r>
    </w:p>
    <w:p w14:paraId="78CDA0B6" w14:textId="77777777" w:rsidR="00164F15" w:rsidRPr="005D175B" w:rsidRDefault="00164F15" w:rsidP="00164F15">
      <w:pPr>
        <w:spacing w:before="160" w:line="360" w:lineRule="auto"/>
        <w:rPr>
          <w:rFonts w:ascii="Arial" w:hAnsi="Arial" w:cs="Arial"/>
          <w:sz w:val="20"/>
          <w:szCs w:val="20"/>
          <w:lang w:val="en-US"/>
        </w:rPr>
      </w:pPr>
    </w:p>
    <w:p w14:paraId="039B5F21" w14:textId="77777777" w:rsidR="00CE6AFE" w:rsidRPr="005D175B" w:rsidRDefault="00CE6AFE" w:rsidP="007C1850">
      <w:pPr>
        <w:pStyle w:val="Prrafodelista"/>
        <w:spacing w:before="160" w:line="360" w:lineRule="auto"/>
        <w:contextualSpacing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7A9D35F3" w14:textId="77777777" w:rsidR="00CE6AFE" w:rsidRPr="005D175B" w:rsidRDefault="00CE6AFE" w:rsidP="00CE6AFE">
      <w:pPr>
        <w:spacing w:before="16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CE6AFE" w:rsidRPr="005D175B" w:rsidSect="00383F00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C1A5A" w14:textId="77777777" w:rsidR="00291B54" w:rsidRDefault="00291B54" w:rsidP="00346FB4">
      <w:pPr>
        <w:spacing w:after="0" w:line="240" w:lineRule="auto"/>
      </w:pPr>
      <w:r>
        <w:separator/>
      </w:r>
    </w:p>
  </w:endnote>
  <w:endnote w:type="continuationSeparator" w:id="0">
    <w:p w14:paraId="31683E99" w14:textId="77777777" w:rsidR="00291B54" w:rsidRDefault="00291B54" w:rsidP="0034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6696786"/>
      <w:docPartObj>
        <w:docPartGallery w:val="Page Numbers (Bottom of Page)"/>
        <w:docPartUnique/>
      </w:docPartObj>
    </w:sdtPr>
    <w:sdtEndPr/>
    <w:sdtContent>
      <w:p w14:paraId="3D4AEE8F" w14:textId="77777777" w:rsidR="00346FB4" w:rsidRDefault="00201612">
        <w:pPr>
          <w:pStyle w:val="Piedepgina"/>
          <w:jc w:val="right"/>
        </w:pPr>
        <w:r>
          <w:fldChar w:fldCharType="begin"/>
        </w:r>
        <w:r w:rsidR="00346FB4">
          <w:instrText>PAGE   \* MERGEFORMAT</w:instrText>
        </w:r>
        <w:r>
          <w:fldChar w:fldCharType="separate"/>
        </w:r>
        <w:r w:rsidR="004B611F">
          <w:rPr>
            <w:noProof/>
          </w:rPr>
          <w:t>1</w:t>
        </w:r>
        <w:r>
          <w:fldChar w:fldCharType="end"/>
        </w:r>
      </w:p>
    </w:sdtContent>
  </w:sdt>
  <w:p w14:paraId="7EAEBDC9" w14:textId="77777777" w:rsidR="00346FB4" w:rsidRDefault="00346F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81BD5" w14:textId="77777777" w:rsidR="00291B54" w:rsidRDefault="00291B54" w:rsidP="00346FB4">
      <w:pPr>
        <w:spacing w:after="0" w:line="240" w:lineRule="auto"/>
      </w:pPr>
      <w:r>
        <w:separator/>
      </w:r>
    </w:p>
  </w:footnote>
  <w:footnote w:type="continuationSeparator" w:id="0">
    <w:p w14:paraId="51E72569" w14:textId="77777777" w:rsidR="00291B54" w:rsidRDefault="00291B54" w:rsidP="00346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053B"/>
    <w:multiLevelType w:val="hybridMultilevel"/>
    <w:tmpl w:val="C8423898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B5C02B4"/>
    <w:multiLevelType w:val="hybridMultilevel"/>
    <w:tmpl w:val="A984AF7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04A18"/>
    <w:multiLevelType w:val="hybridMultilevel"/>
    <w:tmpl w:val="6530542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A0521"/>
    <w:multiLevelType w:val="hybridMultilevel"/>
    <w:tmpl w:val="D884FE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45E73"/>
    <w:multiLevelType w:val="hybridMultilevel"/>
    <w:tmpl w:val="5C8615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A072B"/>
    <w:multiLevelType w:val="hybridMultilevel"/>
    <w:tmpl w:val="D87A7956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0C0A0019">
      <w:start w:val="1"/>
      <w:numFmt w:val="lowerLetter"/>
      <w:lvlText w:val="%2."/>
      <w:lvlJc w:val="left"/>
      <w:pPr>
        <w:ind w:left="369" w:hanging="360"/>
      </w:pPr>
    </w:lvl>
    <w:lvl w:ilvl="2" w:tplc="0C0A001B">
      <w:start w:val="1"/>
      <w:numFmt w:val="lowerRoman"/>
      <w:lvlText w:val="%3."/>
      <w:lvlJc w:val="right"/>
      <w:pPr>
        <w:ind w:left="1089" w:hanging="180"/>
      </w:pPr>
    </w:lvl>
    <w:lvl w:ilvl="3" w:tplc="0C0A000F" w:tentative="1">
      <w:start w:val="1"/>
      <w:numFmt w:val="decimal"/>
      <w:lvlText w:val="%4."/>
      <w:lvlJc w:val="left"/>
      <w:pPr>
        <w:ind w:left="1809" w:hanging="360"/>
      </w:pPr>
    </w:lvl>
    <w:lvl w:ilvl="4" w:tplc="0C0A0019" w:tentative="1">
      <w:start w:val="1"/>
      <w:numFmt w:val="lowerLetter"/>
      <w:lvlText w:val="%5."/>
      <w:lvlJc w:val="left"/>
      <w:pPr>
        <w:ind w:left="2529" w:hanging="360"/>
      </w:pPr>
    </w:lvl>
    <w:lvl w:ilvl="5" w:tplc="0C0A001B" w:tentative="1">
      <w:start w:val="1"/>
      <w:numFmt w:val="lowerRoman"/>
      <w:lvlText w:val="%6."/>
      <w:lvlJc w:val="right"/>
      <w:pPr>
        <w:ind w:left="3249" w:hanging="180"/>
      </w:pPr>
    </w:lvl>
    <w:lvl w:ilvl="6" w:tplc="0C0A000F" w:tentative="1">
      <w:start w:val="1"/>
      <w:numFmt w:val="decimal"/>
      <w:lvlText w:val="%7."/>
      <w:lvlJc w:val="left"/>
      <w:pPr>
        <w:ind w:left="3969" w:hanging="360"/>
      </w:pPr>
    </w:lvl>
    <w:lvl w:ilvl="7" w:tplc="0C0A0019" w:tentative="1">
      <w:start w:val="1"/>
      <w:numFmt w:val="lowerLetter"/>
      <w:lvlText w:val="%8."/>
      <w:lvlJc w:val="left"/>
      <w:pPr>
        <w:ind w:left="4689" w:hanging="360"/>
      </w:pPr>
    </w:lvl>
    <w:lvl w:ilvl="8" w:tplc="0C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6" w15:restartNumberingAfterBreak="0">
    <w:nsid w:val="317050BE"/>
    <w:multiLevelType w:val="hybridMultilevel"/>
    <w:tmpl w:val="9F0C2B5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85798D"/>
    <w:multiLevelType w:val="hybridMultilevel"/>
    <w:tmpl w:val="EB62D64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A52B89"/>
    <w:multiLevelType w:val="hybridMultilevel"/>
    <w:tmpl w:val="BC56E8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576B6"/>
    <w:multiLevelType w:val="hybridMultilevel"/>
    <w:tmpl w:val="9B1624CE"/>
    <w:lvl w:ilvl="0" w:tplc="78B2C9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64CB8"/>
    <w:multiLevelType w:val="hybridMultilevel"/>
    <w:tmpl w:val="E5C2DF1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966BA2"/>
    <w:multiLevelType w:val="hybridMultilevel"/>
    <w:tmpl w:val="DC3C7B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3FE"/>
    <w:multiLevelType w:val="hybridMultilevel"/>
    <w:tmpl w:val="810413CE"/>
    <w:lvl w:ilvl="0" w:tplc="222438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A5F58"/>
    <w:multiLevelType w:val="hybridMultilevel"/>
    <w:tmpl w:val="EE0833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55B8D"/>
    <w:multiLevelType w:val="hybridMultilevel"/>
    <w:tmpl w:val="01FA12C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3B4034"/>
    <w:multiLevelType w:val="hybridMultilevel"/>
    <w:tmpl w:val="A7EECEDE"/>
    <w:lvl w:ilvl="0" w:tplc="0C0A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14"/>
  </w:num>
  <w:num w:numId="10">
    <w:abstractNumId w:val="8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EE"/>
    <w:rsid w:val="0000206F"/>
    <w:rsid w:val="000631E3"/>
    <w:rsid w:val="000649D1"/>
    <w:rsid w:val="00075F81"/>
    <w:rsid w:val="000D2E46"/>
    <w:rsid w:val="000D4FD6"/>
    <w:rsid w:val="000F19CB"/>
    <w:rsid w:val="000F5F4D"/>
    <w:rsid w:val="00111679"/>
    <w:rsid w:val="00152C32"/>
    <w:rsid w:val="00160D59"/>
    <w:rsid w:val="00164F15"/>
    <w:rsid w:val="00180AEF"/>
    <w:rsid w:val="00196287"/>
    <w:rsid w:val="001A1231"/>
    <w:rsid w:val="001A632D"/>
    <w:rsid w:val="001B6422"/>
    <w:rsid w:val="001C70E6"/>
    <w:rsid w:val="001D489A"/>
    <w:rsid w:val="00201612"/>
    <w:rsid w:val="00204C2C"/>
    <w:rsid w:val="00217B37"/>
    <w:rsid w:val="0022462D"/>
    <w:rsid w:val="00291B54"/>
    <w:rsid w:val="002A4DCA"/>
    <w:rsid w:val="002B14CC"/>
    <w:rsid w:val="002D3FC4"/>
    <w:rsid w:val="0030677B"/>
    <w:rsid w:val="00307B9B"/>
    <w:rsid w:val="00312AC9"/>
    <w:rsid w:val="00340C66"/>
    <w:rsid w:val="00346FB4"/>
    <w:rsid w:val="00372E05"/>
    <w:rsid w:val="00383F00"/>
    <w:rsid w:val="0039403F"/>
    <w:rsid w:val="003B1CD6"/>
    <w:rsid w:val="003C41F2"/>
    <w:rsid w:val="003E092C"/>
    <w:rsid w:val="00414CA7"/>
    <w:rsid w:val="00437477"/>
    <w:rsid w:val="00487A45"/>
    <w:rsid w:val="004A078D"/>
    <w:rsid w:val="004B611F"/>
    <w:rsid w:val="004D7747"/>
    <w:rsid w:val="004E1A9E"/>
    <w:rsid w:val="00533B14"/>
    <w:rsid w:val="00584B9D"/>
    <w:rsid w:val="00586594"/>
    <w:rsid w:val="00593785"/>
    <w:rsid w:val="00594EE7"/>
    <w:rsid w:val="005D175B"/>
    <w:rsid w:val="00611287"/>
    <w:rsid w:val="00616495"/>
    <w:rsid w:val="0062355E"/>
    <w:rsid w:val="006607C9"/>
    <w:rsid w:val="006621E1"/>
    <w:rsid w:val="00663EEC"/>
    <w:rsid w:val="00663F02"/>
    <w:rsid w:val="00671C94"/>
    <w:rsid w:val="006C4572"/>
    <w:rsid w:val="006C7975"/>
    <w:rsid w:val="006D04CB"/>
    <w:rsid w:val="006D62A4"/>
    <w:rsid w:val="00703A4D"/>
    <w:rsid w:val="00713762"/>
    <w:rsid w:val="00773A4D"/>
    <w:rsid w:val="007758A1"/>
    <w:rsid w:val="007B6811"/>
    <w:rsid w:val="007C1850"/>
    <w:rsid w:val="007C1B47"/>
    <w:rsid w:val="008153C8"/>
    <w:rsid w:val="008156C1"/>
    <w:rsid w:val="0081710D"/>
    <w:rsid w:val="00830414"/>
    <w:rsid w:val="00843DCE"/>
    <w:rsid w:val="00880085"/>
    <w:rsid w:val="00881581"/>
    <w:rsid w:val="0089611D"/>
    <w:rsid w:val="008A75A3"/>
    <w:rsid w:val="0090738B"/>
    <w:rsid w:val="00911F31"/>
    <w:rsid w:val="009157AC"/>
    <w:rsid w:val="00915C90"/>
    <w:rsid w:val="00930D8B"/>
    <w:rsid w:val="009336DE"/>
    <w:rsid w:val="00944231"/>
    <w:rsid w:val="00944CE0"/>
    <w:rsid w:val="009845B8"/>
    <w:rsid w:val="009B47B8"/>
    <w:rsid w:val="009B7FA0"/>
    <w:rsid w:val="009D1F84"/>
    <w:rsid w:val="00A16742"/>
    <w:rsid w:val="00A363E1"/>
    <w:rsid w:val="00A55CDA"/>
    <w:rsid w:val="00AA3E50"/>
    <w:rsid w:val="00AC11FF"/>
    <w:rsid w:val="00B17E3C"/>
    <w:rsid w:val="00B342EE"/>
    <w:rsid w:val="00B34C9A"/>
    <w:rsid w:val="00B5530B"/>
    <w:rsid w:val="00B67089"/>
    <w:rsid w:val="00BD602E"/>
    <w:rsid w:val="00BE6702"/>
    <w:rsid w:val="00BF48E6"/>
    <w:rsid w:val="00C15A0B"/>
    <w:rsid w:val="00C17016"/>
    <w:rsid w:val="00C464A5"/>
    <w:rsid w:val="00C50D3F"/>
    <w:rsid w:val="00CB24C4"/>
    <w:rsid w:val="00CE0B20"/>
    <w:rsid w:val="00CE6AFE"/>
    <w:rsid w:val="00CF4E76"/>
    <w:rsid w:val="00D003F5"/>
    <w:rsid w:val="00D02DC1"/>
    <w:rsid w:val="00D0779A"/>
    <w:rsid w:val="00D8054E"/>
    <w:rsid w:val="00DC2428"/>
    <w:rsid w:val="00DE3AF5"/>
    <w:rsid w:val="00E16C31"/>
    <w:rsid w:val="00E46F96"/>
    <w:rsid w:val="00E82EE4"/>
    <w:rsid w:val="00E92515"/>
    <w:rsid w:val="00ED52EF"/>
    <w:rsid w:val="00EE0966"/>
    <w:rsid w:val="00F15AAC"/>
    <w:rsid w:val="00F74828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5A65"/>
  <w15:docId w15:val="{F5AF3EA6-3F07-41A8-9BD6-EDCC8EB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F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42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6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FB4"/>
  </w:style>
  <w:style w:type="paragraph" w:styleId="Piedepgina">
    <w:name w:val="footer"/>
    <w:basedOn w:val="Normal"/>
    <w:link w:val="PiedepginaCar"/>
    <w:uiPriority w:val="99"/>
    <w:unhideWhenUsed/>
    <w:rsid w:val="00346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FB4"/>
  </w:style>
  <w:style w:type="paragraph" w:styleId="Textodeglobo">
    <w:name w:val="Balloon Text"/>
    <w:basedOn w:val="Normal"/>
    <w:link w:val="TextodegloboCar"/>
    <w:uiPriority w:val="99"/>
    <w:semiHidden/>
    <w:unhideWhenUsed/>
    <w:rsid w:val="00BD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02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D60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60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60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60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6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0FF3A871AFFC498D83B961A083F3A6" ma:contentTypeVersion="13" ma:contentTypeDescription="Crear nuevo documento." ma:contentTypeScope="" ma:versionID="b49f99aa921a07c1c9d685ff406efa2d">
  <xsd:schema xmlns:xsd="http://www.w3.org/2001/XMLSchema" xmlns:xs="http://www.w3.org/2001/XMLSchema" xmlns:p="http://schemas.microsoft.com/office/2006/metadata/properties" xmlns:ns2="3afd8a98-69bf-4d5a-835c-3355836d68b5" xmlns:ns3="d01a6d7b-34f5-44b0-b91c-7086aeef734b" targetNamespace="http://schemas.microsoft.com/office/2006/metadata/properties" ma:root="true" ma:fieldsID="0a38d0bcf7e28c073d99aa9a561cbcd1" ns2:_="" ns3:_="">
    <xsd:import namespace="3afd8a98-69bf-4d5a-835c-3355836d68b5"/>
    <xsd:import namespace="d01a6d7b-34f5-44b0-b91c-7086aeef7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8a98-69bf-4d5a-835c-3355836d6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" ma:index="20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a6d7b-34f5-44b0-b91c-7086aeef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3afd8a98-69bf-4d5a-835c-3355836d68b5" xsi:nil="true"/>
  </documentManagement>
</p:properties>
</file>

<file path=customXml/itemProps1.xml><?xml version="1.0" encoding="utf-8"?>
<ds:datastoreItem xmlns:ds="http://schemas.openxmlformats.org/officeDocument/2006/customXml" ds:itemID="{A42E4833-BA9D-4DF9-95DB-DB1C2F30D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9AAE5-3DFE-41D6-8510-EB97FBCB59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B0B11C-7B35-4CE6-8F6A-A9DB8C3F8219}"/>
</file>

<file path=customXml/itemProps4.xml><?xml version="1.0" encoding="utf-8"?>
<ds:datastoreItem xmlns:ds="http://schemas.openxmlformats.org/officeDocument/2006/customXml" ds:itemID="{C38284CF-D02D-4590-9C97-73A2F1E23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MSC-AF</dc:creator>
  <cp:lastModifiedBy>MSC-AF</cp:lastModifiedBy>
  <cp:revision>2</cp:revision>
  <dcterms:created xsi:type="dcterms:W3CDTF">2021-01-28T15:30:00Z</dcterms:created>
  <dcterms:modified xsi:type="dcterms:W3CDTF">2021-01-28T15:30:00Z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0x010100F30FF3A871AFFC498D83B961A083F3A6</vt:lpwstr>
  </property>
</Properties>
</file>