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6D78" w14:textId="37C0492B" w:rsidR="009D79BA" w:rsidRPr="00E11BDC" w:rsidRDefault="00FA7512" w:rsidP="009D79BA">
      <w:pPr>
        <w:wordWrap/>
        <w:spacing w:line="48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b/>
          <w:color w:val="000000"/>
          <w:sz w:val="24"/>
          <w:szCs w:val="24"/>
        </w:rPr>
        <w:t>Double-Controlled Release of Poorly Water-Soluble Palliperidone Palmitate from Self-Assembled Albumin-Oleic Acid Nanoparticles in PLGA in situ Forming Implant</w:t>
      </w:r>
    </w:p>
    <w:p w14:paraId="0E88466D" w14:textId="2CF3DE14" w:rsidR="009D79BA" w:rsidRPr="00E11BDC" w:rsidRDefault="009D79BA" w:rsidP="009D79BA">
      <w:pPr>
        <w:wordWrap/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color w:val="000000"/>
          <w:sz w:val="24"/>
          <w:szCs w:val="24"/>
        </w:rPr>
        <w:t>Yongjun Yu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Hai V. Ngo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Gang Jin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Phuong H.L. Tran</w:t>
      </w:r>
      <w:r w:rsidR="00D01BDB"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b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Thao T.D. Tran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c,d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Van Hong Nguyen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e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, Beom-Jin Lee</w:t>
      </w: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a,</w:t>
      </w:r>
      <w:r w:rsidRPr="00E11BDC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14:paraId="1D026F0F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</w:t>
      </w:r>
      <w:r w:rsidRPr="00E11BDC">
        <w:rPr>
          <w:rFonts w:ascii="Times New Roman" w:eastAsia="Gulim" w:hAnsi="Times New Roman" w:cs="Times New Roman"/>
          <w:i/>
          <w:color w:val="000000"/>
          <w:sz w:val="24"/>
          <w:szCs w:val="24"/>
        </w:rPr>
        <w:t>College of Pharmacy, Ajou University, Suwon 16499, Republic of Korea</w:t>
      </w:r>
    </w:p>
    <w:p w14:paraId="016B536B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b</w:t>
      </w:r>
      <w:r w:rsidRPr="00E11BDC">
        <w:rPr>
          <w:rFonts w:ascii="Times New Roman" w:eastAsia="Gulim" w:hAnsi="Times New Roman" w:cs="Times New Roman"/>
          <w:i/>
          <w:color w:val="000000"/>
          <w:sz w:val="24"/>
          <w:szCs w:val="24"/>
        </w:rPr>
        <w:t>Deakin University, School of Medicine, Geelong, Australia</w:t>
      </w:r>
    </w:p>
    <w:p w14:paraId="0D6BCF7F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c</w:t>
      </w:r>
      <w:r w:rsidRPr="00E11BDC">
        <w:rPr>
          <w:rFonts w:ascii="Times New Roman" w:eastAsia="Gulim" w:hAnsi="Times New Roman" w:cs="Times New Roman"/>
          <w:i/>
          <w:color w:val="000000"/>
          <w:sz w:val="24"/>
          <w:szCs w:val="24"/>
        </w:rPr>
        <w:t>Institute of Research and Development, Duy Tan University, Danang 550000, Vietnam</w:t>
      </w:r>
    </w:p>
    <w:p w14:paraId="7C03E146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d</w:t>
      </w:r>
      <w:r w:rsidRPr="00E11BDC">
        <w:rPr>
          <w:rFonts w:ascii="Times New Roman" w:eastAsia="Gulim" w:hAnsi="Times New Roman" w:cs="Times New Roman"/>
          <w:i/>
          <w:color w:val="000000"/>
          <w:sz w:val="24"/>
          <w:szCs w:val="24"/>
        </w:rPr>
        <w:t>The Faculty of Pharmacy, Duy Tan University, Danang 550000, Vietnam</w:t>
      </w:r>
    </w:p>
    <w:p w14:paraId="3BE6313B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e</w:t>
      </w:r>
      <w:r w:rsidRPr="00E11BDC">
        <w:rPr>
          <w:rFonts w:ascii="Times New Roman" w:eastAsia="Gulim" w:hAnsi="Times New Roman" w:cs="Times New Roman"/>
          <w:i/>
          <w:color w:val="000000"/>
          <w:sz w:val="24"/>
          <w:szCs w:val="24"/>
        </w:rPr>
        <w:t>Pharmaceutical Engineering Laboratory, Biomedical Engineering Department, International University, Vietnam National University, Ho Chi Minh City 70000, Vietnam</w:t>
      </w:r>
    </w:p>
    <w:p w14:paraId="08FB6ACC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eastAsia="Gulim" w:hAnsi="Times New Roman" w:cs="Times New Roman"/>
          <w:i/>
          <w:color w:val="000000"/>
          <w:sz w:val="24"/>
          <w:szCs w:val="24"/>
        </w:rPr>
      </w:pPr>
    </w:p>
    <w:p w14:paraId="303CB6BA" w14:textId="77777777" w:rsidR="009D79BA" w:rsidRPr="00E11BDC" w:rsidRDefault="009D79BA" w:rsidP="009D79BA">
      <w:pPr>
        <w:wordWrap/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AD444" w14:textId="77777777" w:rsidR="009D79BA" w:rsidRPr="00E11BDC" w:rsidRDefault="009D79BA">
      <w:pPr>
        <w:widowControl/>
        <w:wordWrap/>
        <w:autoSpaceDE/>
        <w:autoSpaceDN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7FEDEE3F" w14:textId="77777777" w:rsidR="009D79BA" w:rsidRPr="00E11BDC" w:rsidRDefault="009D79BA" w:rsidP="0021025B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D9D3E8" w14:textId="77777777" w:rsidR="0021025B" w:rsidRPr="00E11BDC" w:rsidRDefault="00A86108" w:rsidP="0021025B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b/>
          <w:color w:val="000000"/>
          <w:sz w:val="24"/>
          <w:szCs w:val="24"/>
        </w:rPr>
        <w:t>Table S1</w:t>
      </w:r>
    </w:p>
    <w:p w14:paraId="70A35035" w14:textId="77777777" w:rsidR="0021025B" w:rsidRPr="00E11BDC" w:rsidRDefault="00A86108" w:rsidP="0021025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color w:val="000000"/>
          <w:sz w:val="24"/>
          <w:szCs w:val="24"/>
        </w:rPr>
        <w:t>Stability profile of AONs after dispersion of AOC formulation (F2) in 2 mL NMP/water to the different volumes of PBS solution at room temperature for 2 weeks periods</w:t>
      </w:r>
      <w:r w:rsidR="0021025B" w:rsidRPr="00E11B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48F4CB" w14:textId="77777777" w:rsidR="0021025B" w:rsidRPr="00E11BDC" w:rsidRDefault="0021025B" w:rsidP="0021025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3ED2F" w14:textId="77777777" w:rsidR="00A86108" w:rsidRPr="00E11BDC" w:rsidRDefault="0021025B" w:rsidP="0021025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a) </w:t>
      </w:r>
      <w:r w:rsidR="00A86108" w:rsidRPr="00E11BDC">
        <w:rPr>
          <w:rFonts w:ascii="Times New Roman" w:hAnsi="Times New Roman" w:cs="Times New Roman" w:hint="eastAsia"/>
          <w:b/>
          <w:color w:val="000000"/>
          <w:sz w:val="24"/>
          <w:szCs w:val="24"/>
        </w:rPr>
        <w:t>Particle size</w:t>
      </w:r>
    </w:p>
    <w:tbl>
      <w:tblPr>
        <w:tblW w:w="9211" w:type="dxa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A86108" w:rsidRPr="00E11BDC" w14:paraId="644C5245" w14:textId="77777777" w:rsidTr="00933D1E">
        <w:trPr>
          <w:trHeight w:val="251"/>
        </w:trPr>
        <w:tc>
          <w:tcPr>
            <w:tcW w:w="2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EEAF4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PBS solution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88C67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Initial (nm)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F055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1weeks (nm)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C9DB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2weeks (nm)</w:t>
            </w:r>
          </w:p>
        </w:tc>
      </w:tr>
      <w:tr w:rsidR="00A86108" w:rsidRPr="00E11BDC" w14:paraId="2597D894" w14:textId="77777777" w:rsidTr="00933D1E">
        <w:trPr>
          <w:trHeight w:val="251"/>
        </w:trPr>
        <w:tc>
          <w:tcPr>
            <w:tcW w:w="2302" w:type="dxa"/>
            <w:tcBorders>
              <w:top w:val="single" w:sz="12" w:space="0" w:color="auto"/>
            </w:tcBorders>
            <w:vAlign w:val="center"/>
          </w:tcPr>
          <w:p w14:paraId="5EFD0F82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5mL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2D48E464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811.2 ± 43.1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606E94F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14:paraId="0D5589E5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</w:tr>
      <w:tr w:rsidR="00A86108" w:rsidRPr="00E11BDC" w14:paraId="67B61EA3" w14:textId="77777777" w:rsidTr="00933D1E">
        <w:trPr>
          <w:trHeight w:val="251"/>
        </w:trPr>
        <w:tc>
          <w:tcPr>
            <w:tcW w:w="2302" w:type="dxa"/>
            <w:vAlign w:val="center"/>
          </w:tcPr>
          <w:p w14:paraId="4D5C7D0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2303" w:type="dxa"/>
            <w:vAlign w:val="center"/>
          </w:tcPr>
          <w:p w14:paraId="70367360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338.0 ± 9.9</w:t>
            </w:r>
          </w:p>
        </w:tc>
        <w:tc>
          <w:tcPr>
            <w:tcW w:w="2303" w:type="dxa"/>
            <w:vAlign w:val="center"/>
          </w:tcPr>
          <w:p w14:paraId="73F51C4A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350.7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61.2</w:t>
            </w:r>
          </w:p>
        </w:tc>
        <w:tc>
          <w:tcPr>
            <w:tcW w:w="2303" w:type="dxa"/>
            <w:vAlign w:val="center"/>
          </w:tcPr>
          <w:p w14:paraId="1D4B2AD0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293.23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1.27</w:t>
            </w:r>
          </w:p>
        </w:tc>
      </w:tr>
      <w:tr w:rsidR="00A86108" w:rsidRPr="00E11BDC" w14:paraId="133F8656" w14:textId="77777777" w:rsidTr="00A86108">
        <w:trPr>
          <w:trHeight w:val="251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0C25271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20mL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E1A339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236.1 ± 1.0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3FAA4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411.8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8.5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75620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578.5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24.22</w:t>
            </w:r>
          </w:p>
        </w:tc>
      </w:tr>
    </w:tbl>
    <w:p w14:paraId="07113D27" w14:textId="08AF288D" w:rsidR="00A86108" w:rsidRPr="00E11BDC" w:rsidRDefault="00A86108" w:rsidP="00D5295D">
      <w:pPr>
        <w:jc w:val="left"/>
        <w:rPr>
          <w:rFonts w:ascii="Times New Roman" w:eastAsia="Malgun Gothic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color w:val="000000"/>
          <w:sz w:val="24"/>
          <w:szCs w:val="24"/>
        </w:rPr>
        <w:t xml:space="preserve">N.D = Not detected, Mean </w:t>
      </w:r>
      <w:r w:rsidRPr="00E11BDC">
        <w:rPr>
          <w:rFonts w:ascii="Times New Roman" w:eastAsia="Malgun Gothic" w:hAnsi="Times New Roman" w:cs="Times New Roman"/>
          <w:color w:val="000000"/>
          <w:sz w:val="24"/>
          <w:szCs w:val="24"/>
        </w:rPr>
        <w:t>± SD (n=3)</w:t>
      </w:r>
    </w:p>
    <w:p w14:paraId="42B36085" w14:textId="77777777" w:rsidR="00D5295D" w:rsidRPr="00E11BDC" w:rsidRDefault="00D5295D" w:rsidP="00D5295D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3C594" w14:textId="77777777" w:rsidR="00A86108" w:rsidRPr="00E11BDC" w:rsidRDefault="00A86108" w:rsidP="00A8610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b/>
          <w:color w:val="000000"/>
          <w:sz w:val="24"/>
          <w:szCs w:val="24"/>
        </w:rPr>
        <w:t>b) Polydispersity index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2252"/>
        <w:gridCol w:w="2255"/>
        <w:gridCol w:w="2263"/>
      </w:tblGrid>
      <w:tr w:rsidR="00A86108" w:rsidRPr="00E11BDC" w14:paraId="1709B874" w14:textId="77777777" w:rsidTr="00933D1E">
        <w:trPr>
          <w:trHeight w:val="295"/>
        </w:trPr>
        <w:tc>
          <w:tcPr>
            <w:tcW w:w="2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F9262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PBS solution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FAEB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Initial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E78B8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1weeks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A2DB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2weeks</w:t>
            </w:r>
          </w:p>
        </w:tc>
      </w:tr>
      <w:tr w:rsidR="00A86108" w:rsidRPr="00E11BDC" w14:paraId="1F08CFFC" w14:textId="77777777" w:rsidTr="00933D1E">
        <w:trPr>
          <w:trHeight w:val="295"/>
        </w:trPr>
        <w:tc>
          <w:tcPr>
            <w:tcW w:w="2284" w:type="dxa"/>
            <w:tcBorders>
              <w:top w:val="single" w:sz="12" w:space="0" w:color="auto"/>
            </w:tcBorders>
            <w:vAlign w:val="center"/>
          </w:tcPr>
          <w:p w14:paraId="6AF5F94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5mL</w:t>
            </w:r>
          </w:p>
        </w:tc>
        <w:tc>
          <w:tcPr>
            <w:tcW w:w="2285" w:type="dxa"/>
            <w:tcBorders>
              <w:top w:val="single" w:sz="12" w:space="0" w:color="auto"/>
            </w:tcBorders>
            <w:vAlign w:val="center"/>
          </w:tcPr>
          <w:p w14:paraId="796A03E4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0.253 ± 0.016</w:t>
            </w:r>
          </w:p>
        </w:tc>
        <w:tc>
          <w:tcPr>
            <w:tcW w:w="2285" w:type="dxa"/>
            <w:tcBorders>
              <w:top w:val="single" w:sz="12" w:space="0" w:color="auto"/>
            </w:tcBorders>
            <w:vAlign w:val="center"/>
          </w:tcPr>
          <w:p w14:paraId="73244B05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  <w:tc>
          <w:tcPr>
            <w:tcW w:w="2285" w:type="dxa"/>
            <w:tcBorders>
              <w:top w:val="single" w:sz="12" w:space="0" w:color="auto"/>
            </w:tcBorders>
            <w:vAlign w:val="center"/>
          </w:tcPr>
          <w:p w14:paraId="525EEF22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</w:tr>
      <w:tr w:rsidR="00A86108" w:rsidRPr="00E11BDC" w14:paraId="3B1E21F9" w14:textId="77777777" w:rsidTr="00933D1E">
        <w:trPr>
          <w:trHeight w:val="295"/>
        </w:trPr>
        <w:tc>
          <w:tcPr>
            <w:tcW w:w="2284" w:type="dxa"/>
            <w:vAlign w:val="center"/>
          </w:tcPr>
          <w:p w14:paraId="301FA7DA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2285" w:type="dxa"/>
            <w:vAlign w:val="center"/>
          </w:tcPr>
          <w:p w14:paraId="49771D9A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0.154 ± 0.042</w:t>
            </w:r>
          </w:p>
        </w:tc>
        <w:tc>
          <w:tcPr>
            <w:tcW w:w="2285" w:type="dxa"/>
            <w:vAlign w:val="center"/>
          </w:tcPr>
          <w:p w14:paraId="79B77AC1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0.26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0.045</w:t>
            </w:r>
          </w:p>
        </w:tc>
        <w:tc>
          <w:tcPr>
            <w:tcW w:w="2285" w:type="dxa"/>
            <w:vAlign w:val="center"/>
          </w:tcPr>
          <w:p w14:paraId="0EED27D7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0.10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0.005</w:t>
            </w:r>
          </w:p>
        </w:tc>
      </w:tr>
      <w:tr w:rsidR="00A86108" w:rsidRPr="00E11BDC" w14:paraId="5BCA02B9" w14:textId="77777777" w:rsidTr="00A86108">
        <w:trPr>
          <w:trHeight w:val="295"/>
        </w:trPr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14:paraId="0E0A102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20mL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331A283E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0.152 ± 0.034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0D86B35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0.22 </w:t>
            </w: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0.004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039A916F" w14:textId="77777777" w:rsidR="00A86108" w:rsidRPr="00E11BDC" w:rsidRDefault="00A86108" w:rsidP="0021025B">
            <w:pPr>
              <w:pStyle w:val="ListParagraph"/>
              <w:numPr>
                <w:ilvl w:val="1"/>
                <w:numId w:val="5"/>
              </w:numPr>
              <w:ind w:leftChars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± 0.011</w:t>
            </w:r>
          </w:p>
        </w:tc>
      </w:tr>
    </w:tbl>
    <w:p w14:paraId="6FD76445" w14:textId="66C9F890" w:rsidR="0021025B" w:rsidRPr="00E11BDC" w:rsidRDefault="00A86108" w:rsidP="0021025B">
      <w:pPr>
        <w:spacing w:line="240" w:lineRule="auto"/>
        <w:jc w:val="left"/>
        <w:rPr>
          <w:rFonts w:ascii="Times New Roman" w:eastAsia="Malgun Gothic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color w:val="000000"/>
          <w:sz w:val="24"/>
          <w:szCs w:val="24"/>
        </w:rPr>
        <w:t xml:space="preserve">N.D = Not detected, Mean </w:t>
      </w:r>
      <w:r w:rsidRPr="00E11BDC">
        <w:rPr>
          <w:rFonts w:ascii="Times New Roman" w:eastAsia="Malgun Gothic" w:hAnsi="Times New Roman" w:cs="Times New Roman"/>
          <w:color w:val="000000"/>
          <w:sz w:val="24"/>
          <w:szCs w:val="24"/>
        </w:rPr>
        <w:t>± SD (n=3)</w:t>
      </w:r>
    </w:p>
    <w:p w14:paraId="352EAEF1" w14:textId="77777777" w:rsidR="0021025B" w:rsidRPr="00E11BDC" w:rsidRDefault="0021025B" w:rsidP="0021025B">
      <w:pPr>
        <w:spacing w:line="240" w:lineRule="auto"/>
        <w:jc w:val="left"/>
        <w:rPr>
          <w:rFonts w:ascii="Times New Roman" w:eastAsia="Malgun Gothic" w:hAnsi="Times New Roman" w:cs="Times New Roman"/>
          <w:color w:val="000000"/>
          <w:sz w:val="24"/>
          <w:szCs w:val="24"/>
        </w:rPr>
      </w:pPr>
    </w:p>
    <w:p w14:paraId="5AFA2166" w14:textId="77777777" w:rsidR="00A86108" w:rsidRPr="00E11BDC" w:rsidRDefault="0021025B" w:rsidP="0021025B">
      <w:pPr>
        <w:spacing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BDC">
        <w:rPr>
          <w:rFonts w:ascii="Times New Roman" w:eastAsia="Malgun Gothic" w:hAnsi="Times New Roman" w:cs="Times New Roman"/>
          <w:b/>
          <w:color w:val="000000"/>
          <w:sz w:val="24"/>
          <w:szCs w:val="24"/>
        </w:rPr>
        <w:t xml:space="preserve">c) </w:t>
      </w:r>
      <w:r w:rsidR="00A86108" w:rsidRPr="00E11BDC">
        <w:rPr>
          <w:rFonts w:ascii="Times New Roman" w:hAnsi="Times New Roman" w:cs="Times New Roman"/>
          <w:b/>
          <w:color w:val="000000"/>
          <w:sz w:val="24"/>
          <w:szCs w:val="24"/>
        </w:rPr>
        <w:t>Zeta potential</w:t>
      </w:r>
    </w:p>
    <w:tbl>
      <w:tblPr>
        <w:tblW w:w="4885" w:type="pct"/>
        <w:tblLook w:val="04A0" w:firstRow="1" w:lastRow="0" w:firstColumn="1" w:lastColumn="0" w:noHBand="0" w:noVBand="1"/>
      </w:tblPr>
      <w:tblGrid>
        <w:gridCol w:w="2177"/>
        <w:gridCol w:w="2214"/>
        <w:gridCol w:w="2214"/>
        <w:gridCol w:w="2213"/>
      </w:tblGrid>
      <w:tr w:rsidR="00A86108" w:rsidRPr="00E11BDC" w14:paraId="4E5B998D" w14:textId="77777777" w:rsidTr="00A86108">
        <w:trPr>
          <w:trHeight w:val="258"/>
        </w:trPr>
        <w:tc>
          <w:tcPr>
            <w:tcW w:w="12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03BB1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PBS solution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ED5E2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Initial (mV)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01E1D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1weeks (mV)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FFE4D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2weeks (mV)</w:t>
            </w:r>
          </w:p>
        </w:tc>
      </w:tr>
      <w:tr w:rsidR="00A86108" w:rsidRPr="00E11BDC" w14:paraId="159E33DF" w14:textId="77777777" w:rsidTr="00A86108">
        <w:trPr>
          <w:trHeight w:val="258"/>
        </w:trPr>
        <w:tc>
          <w:tcPr>
            <w:tcW w:w="1234" w:type="pct"/>
            <w:tcBorders>
              <w:top w:val="single" w:sz="12" w:space="0" w:color="auto"/>
            </w:tcBorders>
            <w:vAlign w:val="center"/>
          </w:tcPr>
          <w:p w14:paraId="2B1E9E4D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5mL</w:t>
            </w:r>
          </w:p>
        </w:tc>
        <w:tc>
          <w:tcPr>
            <w:tcW w:w="1255" w:type="pct"/>
            <w:tcBorders>
              <w:top w:val="single" w:sz="12" w:space="0" w:color="auto"/>
            </w:tcBorders>
            <w:vAlign w:val="center"/>
          </w:tcPr>
          <w:p w14:paraId="50ABAEE9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-17.14 ± 1.16</w:t>
            </w:r>
          </w:p>
        </w:tc>
        <w:tc>
          <w:tcPr>
            <w:tcW w:w="1255" w:type="pct"/>
            <w:tcBorders>
              <w:top w:val="single" w:sz="12" w:space="0" w:color="auto"/>
            </w:tcBorders>
            <w:vAlign w:val="center"/>
          </w:tcPr>
          <w:p w14:paraId="656210A9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  <w:tc>
          <w:tcPr>
            <w:tcW w:w="1255" w:type="pct"/>
            <w:tcBorders>
              <w:top w:val="single" w:sz="12" w:space="0" w:color="auto"/>
            </w:tcBorders>
            <w:vAlign w:val="center"/>
          </w:tcPr>
          <w:p w14:paraId="7E26126F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N.D</w:t>
            </w:r>
          </w:p>
        </w:tc>
      </w:tr>
      <w:tr w:rsidR="00A86108" w:rsidRPr="00E11BDC" w14:paraId="5206C62F" w14:textId="77777777" w:rsidTr="00A86108">
        <w:trPr>
          <w:trHeight w:val="258"/>
        </w:trPr>
        <w:tc>
          <w:tcPr>
            <w:tcW w:w="1234" w:type="pct"/>
            <w:vAlign w:val="center"/>
          </w:tcPr>
          <w:p w14:paraId="7138BC1D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1255" w:type="pct"/>
            <w:vAlign w:val="center"/>
          </w:tcPr>
          <w:p w14:paraId="28959707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-10.37 ± 0.09</w:t>
            </w:r>
          </w:p>
        </w:tc>
        <w:tc>
          <w:tcPr>
            <w:tcW w:w="1255" w:type="pct"/>
            <w:vAlign w:val="center"/>
          </w:tcPr>
          <w:p w14:paraId="0DCFB001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-10.24 ± 1.02</w:t>
            </w:r>
          </w:p>
        </w:tc>
        <w:tc>
          <w:tcPr>
            <w:tcW w:w="1255" w:type="pct"/>
            <w:vAlign w:val="center"/>
          </w:tcPr>
          <w:p w14:paraId="739FBC46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-12.47 ± 3.03</w:t>
            </w:r>
          </w:p>
        </w:tc>
      </w:tr>
      <w:tr w:rsidR="00A86108" w:rsidRPr="00E11BDC" w14:paraId="7C1469A7" w14:textId="77777777" w:rsidTr="00A86108">
        <w:trPr>
          <w:trHeight w:val="258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68EDE38C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20mL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vAlign w:val="center"/>
          </w:tcPr>
          <w:p w14:paraId="093F4FF9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-14.97 ± 2.47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vAlign w:val="center"/>
          </w:tcPr>
          <w:p w14:paraId="5CEBBC53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-20.48 ± 1.01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vAlign w:val="center"/>
          </w:tcPr>
          <w:p w14:paraId="5AA4B72F" w14:textId="77777777" w:rsidR="00A86108" w:rsidRPr="00E11BDC" w:rsidRDefault="00A86108" w:rsidP="00933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-16.75 ± 0.66</w:t>
            </w:r>
          </w:p>
        </w:tc>
      </w:tr>
    </w:tbl>
    <w:p w14:paraId="362614DE" w14:textId="705A00E0" w:rsidR="00A86108" w:rsidRPr="00E11BDC" w:rsidRDefault="00A86108" w:rsidP="00A86108">
      <w:pPr>
        <w:jc w:val="left"/>
        <w:rPr>
          <w:rFonts w:ascii="Times New Roman" w:eastAsia="Malgun Gothic" w:hAnsi="Times New Roman" w:cs="Times New Roman"/>
          <w:color w:val="000000"/>
          <w:sz w:val="24"/>
          <w:szCs w:val="24"/>
        </w:rPr>
      </w:pPr>
      <w:r w:rsidRPr="00E11BDC">
        <w:rPr>
          <w:rFonts w:ascii="Times New Roman" w:hAnsi="Times New Roman" w:cs="Times New Roman"/>
          <w:color w:val="000000"/>
          <w:sz w:val="24"/>
          <w:szCs w:val="24"/>
        </w:rPr>
        <w:t xml:space="preserve">N.D = Not detected, Mean </w:t>
      </w:r>
      <w:r w:rsidRPr="00E11BDC">
        <w:rPr>
          <w:rFonts w:ascii="Times New Roman" w:eastAsia="Malgun Gothic" w:hAnsi="Times New Roman" w:cs="Times New Roman"/>
          <w:color w:val="000000"/>
          <w:sz w:val="24"/>
          <w:szCs w:val="24"/>
        </w:rPr>
        <w:t>± SD (n=3)</w:t>
      </w:r>
    </w:p>
    <w:p w14:paraId="6DFB6362" w14:textId="77777777" w:rsidR="00F06FC3" w:rsidRPr="00E11BDC" w:rsidRDefault="00F06FC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FC3" w:rsidRPr="00E11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7EF77" w14:textId="77777777" w:rsidR="00C6644B" w:rsidRDefault="00C6644B" w:rsidP="009D79BA">
      <w:pPr>
        <w:spacing w:after="0" w:line="240" w:lineRule="auto"/>
      </w:pPr>
      <w:r>
        <w:separator/>
      </w:r>
    </w:p>
  </w:endnote>
  <w:endnote w:type="continuationSeparator" w:id="0">
    <w:p w14:paraId="6CF2A362" w14:textId="77777777" w:rsidR="00C6644B" w:rsidRDefault="00C6644B" w:rsidP="009D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2D556" w14:textId="77777777" w:rsidR="00C6644B" w:rsidRDefault="00C6644B" w:rsidP="009D79BA">
      <w:pPr>
        <w:spacing w:after="0" w:line="240" w:lineRule="auto"/>
      </w:pPr>
      <w:r>
        <w:separator/>
      </w:r>
    </w:p>
  </w:footnote>
  <w:footnote w:type="continuationSeparator" w:id="0">
    <w:p w14:paraId="236C6407" w14:textId="77777777" w:rsidR="00C6644B" w:rsidRDefault="00C6644B" w:rsidP="009D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33972"/>
    <w:multiLevelType w:val="hybridMultilevel"/>
    <w:tmpl w:val="1D98D8B0"/>
    <w:lvl w:ilvl="0" w:tplc="0BF4E8A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02A2759"/>
    <w:multiLevelType w:val="hybridMultilevel"/>
    <w:tmpl w:val="F15009A0"/>
    <w:lvl w:ilvl="0" w:tplc="DE1A437A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814790D"/>
    <w:multiLevelType w:val="hybridMultilevel"/>
    <w:tmpl w:val="86701392"/>
    <w:lvl w:ilvl="0" w:tplc="C720CF6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8800F70"/>
    <w:multiLevelType w:val="hybridMultilevel"/>
    <w:tmpl w:val="84FC3A5E"/>
    <w:lvl w:ilvl="0" w:tplc="BDEA683E">
      <w:start w:val="3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D6617F5"/>
    <w:multiLevelType w:val="multilevel"/>
    <w:tmpl w:val="924879B0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08"/>
    <w:rsid w:val="000A3A1E"/>
    <w:rsid w:val="000A558A"/>
    <w:rsid w:val="00122AFD"/>
    <w:rsid w:val="0021025B"/>
    <w:rsid w:val="004B51F2"/>
    <w:rsid w:val="005F6AFE"/>
    <w:rsid w:val="006A452A"/>
    <w:rsid w:val="00810551"/>
    <w:rsid w:val="00853CC9"/>
    <w:rsid w:val="009D79BA"/>
    <w:rsid w:val="009F7935"/>
    <w:rsid w:val="00A86108"/>
    <w:rsid w:val="00B754C3"/>
    <w:rsid w:val="00C6644B"/>
    <w:rsid w:val="00D01BDB"/>
    <w:rsid w:val="00D5295D"/>
    <w:rsid w:val="00E11BDC"/>
    <w:rsid w:val="00F06FC3"/>
    <w:rsid w:val="00F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CA6A2"/>
  <w15:chartTrackingRefBased/>
  <w15:docId w15:val="{C7F0B2D5-58DB-4E25-A144-645997BF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108"/>
    <w:pPr>
      <w:spacing w:after="0" w:line="240" w:lineRule="auto"/>
      <w:jc w:val="left"/>
    </w:pPr>
    <w:rPr>
      <w:rFonts w:ascii="Times New Roman" w:eastAsia="Microsoft YaHei" w:hAnsi="Times New Roman" w:cs="Times New Roman"/>
      <w:kern w:val="0"/>
      <w:sz w:val="24"/>
      <w:lang w:eastAsia="zh-CN"/>
    </w:rPr>
    <w:tblPr>
      <w:tblBorders>
        <w:top w:val="single" w:sz="12" w:space="0" w:color="auto"/>
        <w:bottom w:val="single" w:sz="12" w:space="0" w:color="auto"/>
      </w:tblBorders>
    </w:tblPr>
  </w:style>
  <w:style w:type="paragraph" w:styleId="ListParagraph">
    <w:name w:val="List Paragraph"/>
    <w:basedOn w:val="Normal"/>
    <w:uiPriority w:val="34"/>
    <w:qFormat/>
    <w:rsid w:val="00A86108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D79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79BA"/>
  </w:style>
  <w:style w:type="paragraph" w:styleId="Footer">
    <w:name w:val="footer"/>
    <w:basedOn w:val="Normal"/>
    <w:link w:val="FooterChar"/>
    <w:uiPriority w:val="99"/>
    <w:unhideWhenUsed/>
    <w:rsid w:val="009D79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79BA"/>
  </w:style>
  <w:style w:type="character" w:styleId="CommentReference">
    <w:name w:val="annotation reference"/>
    <w:basedOn w:val="DefaultParagraphFont"/>
    <w:uiPriority w:val="99"/>
    <w:semiHidden/>
    <w:unhideWhenUsed/>
    <w:rsid w:val="004B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1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1F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1F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5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D20A-3CAB-4168-BA40-C5BF6C413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8BE96-5E64-44B9-AE17-08EE70A58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2A750-5094-4367-A2A7-E00191703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B194E4-2839-4815-B1A9-8CF78D96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Beom-Jin Lee</dc:creator>
  <cp:keywords/>
  <dc:description/>
  <cp:lastModifiedBy>Pratt, Lucas</cp:lastModifiedBy>
  <cp:revision>2</cp:revision>
  <dcterms:created xsi:type="dcterms:W3CDTF">2021-04-06T00:40:00Z</dcterms:created>
  <dcterms:modified xsi:type="dcterms:W3CDTF">2021-04-06T00:40:00Z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