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1DE6C" w14:textId="629327B3" w:rsidR="002A2749" w:rsidRPr="006A5BEB" w:rsidRDefault="00FE458F" w:rsidP="00114EC5">
      <w:pPr>
        <w:pStyle w:val="paragraph"/>
        <w:spacing w:after="120"/>
        <w:rPr>
          <w:rFonts w:ascii="Arial" w:hAnsi="Arial" w:cs="Arial"/>
          <w:b/>
          <w:bCs/>
          <w:sz w:val="32"/>
          <w:szCs w:val="32"/>
        </w:rPr>
      </w:pPr>
      <w:bookmarkStart w:id="0" w:name="_Hlk43454162"/>
      <w:r w:rsidRPr="006A5BEB">
        <w:rPr>
          <w:rFonts w:ascii="Arial" w:hAnsi="Arial" w:cs="Arial"/>
          <w:b/>
          <w:bCs/>
          <w:sz w:val="32"/>
          <w:szCs w:val="32"/>
        </w:rPr>
        <w:t>Supplementary Material</w:t>
      </w:r>
    </w:p>
    <w:p w14:paraId="72668AC6" w14:textId="6A046944" w:rsidR="00FE458F" w:rsidRPr="0023556D" w:rsidRDefault="00FE458F" w:rsidP="00114EC5">
      <w:pPr>
        <w:pStyle w:val="FigureTitle"/>
        <w:numPr>
          <w:ilvl w:val="0"/>
          <w:numId w:val="0"/>
        </w:numPr>
        <w:spacing w:before="120" w:line="480" w:lineRule="auto"/>
        <w:ind w:left="1440" w:hanging="1440"/>
      </w:pPr>
      <w:bookmarkStart w:id="1" w:name="_Ref24618850"/>
      <w:r>
        <w:t>Fig</w:t>
      </w:r>
      <w:r w:rsidR="004741A8">
        <w:t>ure</w:t>
      </w:r>
      <w:r>
        <w:t xml:space="preserve"> S1 </w:t>
      </w:r>
      <w:r w:rsidRPr="00295D02">
        <w:rPr>
          <w:b w:val="0"/>
          <w:bCs/>
        </w:rPr>
        <w:t xml:space="preserve">Example </w:t>
      </w:r>
      <w:r w:rsidR="005E0845">
        <w:rPr>
          <w:b w:val="0"/>
          <w:bCs/>
        </w:rPr>
        <w:t>DCE</w:t>
      </w:r>
      <w:r w:rsidRPr="00295D02">
        <w:rPr>
          <w:b w:val="0"/>
          <w:bCs/>
        </w:rPr>
        <w:t xml:space="preserve"> </w:t>
      </w:r>
      <w:r w:rsidR="00AD4CBF">
        <w:rPr>
          <w:b w:val="0"/>
          <w:bCs/>
        </w:rPr>
        <w:t>q</w:t>
      </w:r>
      <w:r w:rsidRPr="00295D02">
        <w:rPr>
          <w:b w:val="0"/>
          <w:bCs/>
        </w:rPr>
        <w:t>uestion</w:t>
      </w:r>
      <w:bookmarkEnd w:id="1"/>
      <w:r w:rsidRPr="00295D02">
        <w:rPr>
          <w:b w:val="0"/>
          <w:b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3426"/>
        <w:gridCol w:w="3233"/>
      </w:tblGrid>
      <w:tr w:rsidR="00FE458F" w:rsidRPr="0023556D" w14:paraId="1CC399D4" w14:textId="77777777" w:rsidTr="00353B7D">
        <w:tc>
          <w:tcPr>
            <w:tcW w:w="2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2E6B7E0" w14:textId="77777777" w:rsidR="00FE458F" w:rsidRPr="0023556D" w:rsidRDefault="00FE458F" w:rsidP="00114EC5">
            <w:pPr>
              <w:pStyle w:val="FigureTitle"/>
              <w:numPr>
                <w:ilvl w:val="0"/>
                <w:numId w:val="0"/>
              </w:numPr>
            </w:pPr>
            <w:r w:rsidRPr="0023556D">
              <w:t>Medicine Feature</w:t>
            </w:r>
          </w:p>
        </w:tc>
        <w:tc>
          <w:tcPr>
            <w:tcW w:w="3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8290695" w14:textId="77777777" w:rsidR="00FE458F" w:rsidRPr="0023556D" w:rsidRDefault="00FE458F" w:rsidP="001E72E7">
            <w:pPr>
              <w:pStyle w:val="TableText0"/>
              <w:jc w:val="center"/>
              <w:rPr>
                <w:b/>
                <w:sz w:val="22"/>
                <w:szCs w:val="20"/>
              </w:rPr>
            </w:pPr>
            <w:r w:rsidRPr="0023556D">
              <w:rPr>
                <w:b/>
                <w:sz w:val="22"/>
                <w:szCs w:val="20"/>
              </w:rPr>
              <w:t>Medicine A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8EE65C8" w14:textId="77777777" w:rsidR="00FE458F" w:rsidRPr="0023556D" w:rsidRDefault="00FE458F" w:rsidP="001E72E7">
            <w:pPr>
              <w:pStyle w:val="TableText0"/>
              <w:jc w:val="center"/>
              <w:rPr>
                <w:b/>
                <w:sz w:val="22"/>
                <w:szCs w:val="20"/>
              </w:rPr>
            </w:pPr>
            <w:r w:rsidRPr="0023556D">
              <w:rPr>
                <w:b/>
                <w:sz w:val="22"/>
                <w:szCs w:val="20"/>
              </w:rPr>
              <w:t>Medicine B</w:t>
            </w:r>
          </w:p>
        </w:tc>
      </w:tr>
      <w:tr w:rsidR="00FE458F" w:rsidRPr="0023556D" w14:paraId="20E4BDAE" w14:textId="77777777" w:rsidTr="00353B7D">
        <w:trPr>
          <w:trHeight w:val="1440"/>
        </w:trPr>
        <w:tc>
          <w:tcPr>
            <w:tcW w:w="2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6F10A46" w14:textId="5AE00142" w:rsidR="00FE458F" w:rsidRPr="0023556D" w:rsidRDefault="00FE458F" w:rsidP="0005530F">
            <w:pPr>
              <w:pStyle w:val="TableText0"/>
              <w:rPr>
                <w:sz w:val="22"/>
                <w:szCs w:val="20"/>
              </w:rPr>
            </w:pPr>
            <w:r w:rsidRPr="0023556D">
              <w:rPr>
                <w:sz w:val="22"/>
                <w:szCs w:val="20"/>
              </w:rPr>
              <w:t xml:space="preserve">How you take the </w:t>
            </w:r>
            <w:r w:rsidR="00E704C0">
              <w:rPr>
                <w:sz w:val="22"/>
                <w:szCs w:val="20"/>
              </w:rPr>
              <w:t>“</w:t>
            </w:r>
            <w:r w:rsidRPr="0023556D">
              <w:rPr>
                <w:sz w:val="22"/>
                <w:szCs w:val="20"/>
              </w:rPr>
              <w:t>OFF</w:t>
            </w:r>
            <w:r w:rsidR="00E704C0">
              <w:rPr>
                <w:sz w:val="22"/>
                <w:szCs w:val="20"/>
              </w:rPr>
              <w:t>”</w:t>
            </w:r>
            <w:r w:rsidRPr="0023556D">
              <w:rPr>
                <w:sz w:val="22"/>
                <w:szCs w:val="20"/>
              </w:rPr>
              <w:t xml:space="preserve"> episode medicine</w:t>
            </w:r>
          </w:p>
        </w:tc>
        <w:tc>
          <w:tcPr>
            <w:tcW w:w="3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823D202" w14:textId="77777777" w:rsidR="00FE458F" w:rsidRPr="0023556D" w:rsidRDefault="00FE458F" w:rsidP="0005530F">
            <w:pPr>
              <w:pStyle w:val="TableText0"/>
              <w:jc w:val="center"/>
              <w:rPr>
                <w:sz w:val="22"/>
                <w:szCs w:val="20"/>
              </w:rPr>
            </w:pPr>
            <w:r w:rsidRPr="0023556D">
              <w:rPr>
                <w:sz w:val="22"/>
                <w:szCs w:val="20"/>
              </w:rPr>
              <w:t>Inhaled</w:t>
            </w:r>
          </w:p>
          <w:p w14:paraId="513C6181" w14:textId="77777777" w:rsidR="00FE458F" w:rsidRPr="0023556D" w:rsidRDefault="00FE458F" w:rsidP="0005530F">
            <w:pPr>
              <w:pStyle w:val="TableText0"/>
              <w:jc w:val="center"/>
              <w:rPr>
                <w:sz w:val="22"/>
                <w:szCs w:val="20"/>
              </w:rPr>
            </w:pPr>
            <w:r w:rsidRPr="0023556D">
              <w:rPr>
                <w:noProof/>
                <w:sz w:val="22"/>
                <w:szCs w:val="20"/>
              </w:rPr>
              <w:drawing>
                <wp:inline distT="0" distB="0" distL="0" distR="0" wp14:anchorId="77390432" wp14:editId="6162D84A">
                  <wp:extent cx="495300" cy="1533525"/>
                  <wp:effectExtent l="0" t="4763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9530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4757658" w14:textId="77777777" w:rsidR="00FE458F" w:rsidRPr="0023556D" w:rsidRDefault="00FE458F" w:rsidP="0005530F">
            <w:pPr>
              <w:pStyle w:val="TableText0"/>
              <w:jc w:val="center"/>
              <w:rPr>
                <w:sz w:val="22"/>
                <w:szCs w:val="20"/>
              </w:rPr>
            </w:pPr>
            <w:r w:rsidRPr="0023556D">
              <w:rPr>
                <w:sz w:val="22"/>
                <w:szCs w:val="20"/>
              </w:rPr>
              <w:t>Dissolvable sublingual film</w:t>
            </w:r>
          </w:p>
          <w:p w14:paraId="7949D7B2" w14:textId="77777777" w:rsidR="00FE458F" w:rsidRPr="0023556D" w:rsidRDefault="00FE458F" w:rsidP="0005530F">
            <w:pPr>
              <w:pStyle w:val="TableText0"/>
              <w:jc w:val="center"/>
              <w:rPr>
                <w:sz w:val="22"/>
                <w:szCs w:val="20"/>
              </w:rPr>
            </w:pPr>
            <w:r w:rsidRPr="0023556D">
              <w:rPr>
                <w:noProof/>
                <w:sz w:val="22"/>
                <w:szCs w:val="20"/>
              </w:rPr>
              <w:drawing>
                <wp:inline distT="0" distB="0" distL="0" distR="0" wp14:anchorId="28107EE7" wp14:editId="1BE12C9A">
                  <wp:extent cx="542925" cy="1295400"/>
                  <wp:effectExtent l="4763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429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458F" w:rsidRPr="0023556D" w14:paraId="401FC9F6" w14:textId="77777777" w:rsidTr="00353B7D">
        <w:tc>
          <w:tcPr>
            <w:tcW w:w="2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24D72FD" w14:textId="555657A6" w:rsidR="00FE458F" w:rsidRPr="0023556D" w:rsidRDefault="00FE458F" w:rsidP="0005530F">
            <w:pPr>
              <w:pStyle w:val="TableText0"/>
              <w:rPr>
                <w:sz w:val="22"/>
                <w:szCs w:val="20"/>
              </w:rPr>
            </w:pPr>
            <w:r w:rsidRPr="0023556D">
              <w:rPr>
                <w:sz w:val="22"/>
                <w:szCs w:val="20"/>
              </w:rPr>
              <w:t xml:space="preserve">Possible </w:t>
            </w:r>
            <w:r w:rsidR="00CE4A85">
              <w:rPr>
                <w:sz w:val="22"/>
                <w:szCs w:val="20"/>
              </w:rPr>
              <w:t>side effect</w:t>
            </w:r>
            <w:r w:rsidRPr="0023556D">
              <w:rPr>
                <w:sz w:val="22"/>
                <w:szCs w:val="20"/>
              </w:rPr>
              <w:t xml:space="preserve"> from medicine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40FEEB" w14:textId="77777777" w:rsidR="00FE458F" w:rsidRPr="0023556D" w:rsidRDefault="00FE458F" w:rsidP="0005530F">
            <w:pPr>
              <w:pStyle w:val="TableText0"/>
              <w:jc w:val="center"/>
              <w:rPr>
                <w:sz w:val="22"/>
                <w:szCs w:val="20"/>
              </w:rPr>
            </w:pPr>
            <w:r w:rsidRPr="0023556D">
              <w:rPr>
                <w:sz w:val="22"/>
                <w:szCs w:val="20"/>
              </w:rPr>
              <w:t>Cough or mild respiratory infection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806142" w14:textId="77777777" w:rsidR="00FE458F" w:rsidRPr="0023556D" w:rsidRDefault="00FE458F" w:rsidP="0005530F">
            <w:pPr>
              <w:pStyle w:val="TableText0"/>
              <w:jc w:val="center"/>
              <w:rPr>
                <w:sz w:val="22"/>
                <w:szCs w:val="20"/>
              </w:rPr>
            </w:pPr>
            <w:r w:rsidRPr="0023556D">
              <w:rPr>
                <w:sz w:val="22"/>
                <w:szCs w:val="20"/>
              </w:rPr>
              <w:t>Mouth or lip sores</w:t>
            </w:r>
          </w:p>
        </w:tc>
      </w:tr>
      <w:tr w:rsidR="00FE458F" w:rsidRPr="0023556D" w14:paraId="5155A5BE" w14:textId="77777777" w:rsidTr="00353B7D">
        <w:tc>
          <w:tcPr>
            <w:tcW w:w="2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E93C9EC" w14:textId="1710D29F" w:rsidR="00FE458F" w:rsidRPr="0023556D" w:rsidRDefault="00CE4A85" w:rsidP="0005530F">
            <w:pPr>
              <w:pStyle w:val="TableText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How long until you are fully back </w:t>
            </w:r>
            <w:r w:rsidR="00E704C0">
              <w:rPr>
                <w:sz w:val="22"/>
                <w:szCs w:val="20"/>
              </w:rPr>
              <w:t>“</w:t>
            </w:r>
            <w:r>
              <w:rPr>
                <w:sz w:val="22"/>
                <w:szCs w:val="20"/>
              </w:rPr>
              <w:t>ON</w:t>
            </w:r>
            <w:r w:rsidR="00E704C0">
              <w:rPr>
                <w:sz w:val="22"/>
                <w:szCs w:val="20"/>
              </w:rPr>
              <w:t>”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B61743" w14:textId="675C91A8" w:rsidR="00FE458F" w:rsidRPr="0023556D" w:rsidRDefault="00FE458F" w:rsidP="0005530F">
            <w:pPr>
              <w:pStyle w:val="TableText0"/>
              <w:jc w:val="center"/>
              <w:rPr>
                <w:sz w:val="22"/>
                <w:szCs w:val="20"/>
              </w:rPr>
            </w:pPr>
            <w:r w:rsidRPr="0023556D">
              <w:rPr>
                <w:sz w:val="22"/>
                <w:szCs w:val="20"/>
              </w:rPr>
              <w:t>30 min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A7257B" w14:textId="654CD98F" w:rsidR="00FE458F" w:rsidRPr="0023556D" w:rsidRDefault="00FE458F" w:rsidP="0005530F">
            <w:pPr>
              <w:pStyle w:val="TableText0"/>
              <w:jc w:val="center"/>
              <w:rPr>
                <w:sz w:val="22"/>
                <w:szCs w:val="20"/>
              </w:rPr>
            </w:pPr>
            <w:r w:rsidRPr="0023556D">
              <w:rPr>
                <w:sz w:val="22"/>
                <w:szCs w:val="20"/>
              </w:rPr>
              <w:t>30 min</w:t>
            </w:r>
          </w:p>
        </w:tc>
      </w:tr>
      <w:tr w:rsidR="00FE458F" w:rsidRPr="0023556D" w14:paraId="32D795AF" w14:textId="77777777" w:rsidTr="00353B7D">
        <w:tc>
          <w:tcPr>
            <w:tcW w:w="2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DC43D7E" w14:textId="1FBBB835" w:rsidR="00FE458F" w:rsidRPr="0023556D" w:rsidRDefault="00CE4A85" w:rsidP="0005530F">
            <w:pPr>
              <w:pStyle w:val="TableText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How long </w:t>
            </w:r>
            <w:r w:rsidR="00E24D6C">
              <w:rPr>
                <w:sz w:val="22"/>
                <w:szCs w:val="20"/>
              </w:rPr>
              <w:t xml:space="preserve">the </w:t>
            </w:r>
            <w:r w:rsidR="00E704C0">
              <w:rPr>
                <w:sz w:val="22"/>
                <w:szCs w:val="20"/>
              </w:rPr>
              <w:t>“</w:t>
            </w:r>
            <w:r>
              <w:rPr>
                <w:sz w:val="22"/>
                <w:szCs w:val="20"/>
              </w:rPr>
              <w:t>OFF</w:t>
            </w:r>
            <w:r w:rsidR="00E704C0">
              <w:rPr>
                <w:sz w:val="22"/>
                <w:szCs w:val="20"/>
              </w:rPr>
              <w:t>”</w:t>
            </w:r>
            <w:r>
              <w:rPr>
                <w:sz w:val="22"/>
                <w:szCs w:val="20"/>
              </w:rPr>
              <w:t xml:space="preserve"> episode medicine treats your symptoms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77F1F3" w14:textId="7A54026E" w:rsidR="00FE458F" w:rsidRPr="0023556D" w:rsidRDefault="00FE458F" w:rsidP="0005530F">
            <w:pPr>
              <w:pStyle w:val="TableText0"/>
              <w:jc w:val="center"/>
              <w:rPr>
                <w:sz w:val="22"/>
                <w:szCs w:val="20"/>
              </w:rPr>
            </w:pPr>
            <w:r w:rsidRPr="0023556D">
              <w:rPr>
                <w:sz w:val="22"/>
                <w:szCs w:val="20"/>
              </w:rPr>
              <w:t>1.5 h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89D5B0" w14:textId="03EE2635" w:rsidR="00FE458F" w:rsidRPr="0023556D" w:rsidRDefault="00FE458F" w:rsidP="0005530F">
            <w:pPr>
              <w:pStyle w:val="TableText0"/>
              <w:jc w:val="center"/>
              <w:rPr>
                <w:sz w:val="22"/>
                <w:szCs w:val="20"/>
              </w:rPr>
            </w:pPr>
            <w:r w:rsidRPr="0023556D">
              <w:rPr>
                <w:sz w:val="22"/>
                <w:szCs w:val="20"/>
              </w:rPr>
              <w:t>2 h</w:t>
            </w:r>
          </w:p>
        </w:tc>
      </w:tr>
      <w:tr w:rsidR="00FE458F" w:rsidRPr="0023556D" w14:paraId="03468713" w14:textId="77777777" w:rsidTr="00353B7D">
        <w:tc>
          <w:tcPr>
            <w:tcW w:w="2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961EC3" w14:textId="77777777" w:rsidR="00FE458F" w:rsidRPr="0023556D" w:rsidRDefault="00FE458F" w:rsidP="0005530F">
            <w:pPr>
              <w:pStyle w:val="TableText0"/>
              <w:rPr>
                <w:b/>
                <w:sz w:val="22"/>
                <w:szCs w:val="20"/>
              </w:rPr>
            </w:pPr>
            <w:r w:rsidRPr="0023556D">
              <w:rPr>
                <w:sz w:val="22"/>
                <w:szCs w:val="20"/>
              </w:rPr>
              <w:t>Out-of-pocket cost for a 30-day supply of the medicine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26DD8F" w14:textId="77777777" w:rsidR="00FE458F" w:rsidRPr="0023556D" w:rsidRDefault="00FE458F" w:rsidP="0005530F">
            <w:pPr>
              <w:pStyle w:val="TableText0"/>
              <w:jc w:val="center"/>
              <w:rPr>
                <w:sz w:val="22"/>
                <w:szCs w:val="20"/>
              </w:rPr>
            </w:pPr>
            <w:r w:rsidRPr="0023556D">
              <w:rPr>
                <w:sz w:val="22"/>
                <w:szCs w:val="20"/>
              </w:rPr>
              <w:t>$10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0E6BB3" w14:textId="77777777" w:rsidR="00FE458F" w:rsidRPr="0023556D" w:rsidRDefault="00FE458F" w:rsidP="0005530F">
            <w:pPr>
              <w:pStyle w:val="TableText0"/>
              <w:jc w:val="center"/>
              <w:rPr>
                <w:sz w:val="22"/>
                <w:szCs w:val="20"/>
              </w:rPr>
            </w:pPr>
            <w:r w:rsidRPr="0023556D">
              <w:rPr>
                <w:sz w:val="22"/>
                <w:szCs w:val="20"/>
              </w:rPr>
              <w:t>$10</w:t>
            </w:r>
          </w:p>
        </w:tc>
      </w:tr>
      <w:tr w:rsidR="00FE458F" w:rsidRPr="0023556D" w14:paraId="3DCB60A5" w14:textId="77777777" w:rsidTr="0005530F">
        <w:tc>
          <w:tcPr>
            <w:tcW w:w="26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3B8A910" w14:textId="77777777" w:rsidR="00FE458F" w:rsidRPr="0023556D" w:rsidRDefault="00FE458F" w:rsidP="0005530F">
            <w:pPr>
              <w:pStyle w:val="TableText0"/>
              <w:jc w:val="center"/>
              <w:rPr>
                <w:sz w:val="22"/>
                <w:szCs w:val="20"/>
              </w:rPr>
            </w:pPr>
          </w:p>
        </w:tc>
        <w:tc>
          <w:tcPr>
            <w:tcW w:w="34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E3A9765" w14:textId="77777777" w:rsidR="00FE458F" w:rsidRPr="0023556D" w:rsidRDefault="00FE458F" w:rsidP="0005530F">
            <w:pPr>
              <w:pStyle w:val="TableText0"/>
              <w:jc w:val="center"/>
              <w:rPr>
                <w:sz w:val="22"/>
                <w:szCs w:val="20"/>
              </w:rPr>
            </w:pPr>
          </w:p>
        </w:tc>
        <w:tc>
          <w:tcPr>
            <w:tcW w:w="32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8CEBA3C" w14:textId="77777777" w:rsidR="00FE458F" w:rsidRPr="0023556D" w:rsidRDefault="00FE458F" w:rsidP="0005530F">
            <w:pPr>
              <w:pStyle w:val="TableText0"/>
              <w:jc w:val="center"/>
              <w:rPr>
                <w:sz w:val="22"/>
                <w:szCs w:val="20"/>
              </w:rPr>
            </w:pPr>
          </w:p>
        </w:tc>
      </w:tr>
      <w:tr w:rsidR="00FE458F" w:rsidRPr="0023556D" w14:paraId="1D612D7F" w14:textId="77777777" w:rsidTr="0005530F">
        <w:tc>
          <w:tcPr>
            <w:tcW w:w="2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3E477368" w14:textId="77777777" w:rsidR="00FE458F" w:rsidRPr="0023556D" w:rsidRDefault="00FE458F" w:rsidP="0005530F">
            <w:pPr>
              <w:pStyle w:val="TableText0"/>
              <w:jc w:val="center"/>
              <w:rPr>
                <w:b/>
                <w:bCs/>
                <w:sz w:val="22"/>
                <w:szCs w:val="20"/>
              </w:rPr>
            </w:pPr>
            <w:r w:rsidRPr="0023556D">
              <w:rPr>
                <w:b/>
                <w:bCs/>
                <w:sz w:val="22"/>
                <w:szCs w:val="20"/>
              </w:rPr>
              <w:t>Which would you choose?</w:t>
            </w:r>
          </w:p>
        </w:tc>
        <w:tc>
          <w:tcPr>
            <w:tcW w:w="3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562331F9" w14:textId="77777777" w:rsidR="00FE458F" w:rsidRPr="0023556D" w:rsidRDefault="00FE458F" w:rsidP="0005530F">
            <w:pPr>
              <w:pStyle w:val="TableText0"/>
              <w:jc w:val="center"/>
              <w:rPr>
                <w:sz w:val="22"/>
                <w:szCs w:val="20"/>
              </w:rPr>
            </w:pPr>
            <w:r w:rsidRPr="0023556D">
              <w:rPr>
                <w:noProof/>
                <w:sz w:val="22"/>
                <w:szCs w:val="20"/>
              </w:rPr>
              <mc:AlternateContent>
                <mc:Choice Requires="wps">
                  <w:drawing>
                    <wp:inline distT="0" distB="0" distL="0" distR="0" wp14:anchorId="2878CAC4" wp14:editId="3D078B3C">
                      <wp:extent cx="302260" cy="278765"/>
                      <wp:effectExtent l="0" t="0" r="21590" b="26035"/>
                      <wp:docPr id="1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AD6E2D" id="Rectangle 1" o:spid="_x0000_s1026" style="width:23.8pt;height:2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" strokeweight="1.25pt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F410B74" w14:textId="77777777" w:rsidR="00FE458F" w:rsidRPr="0023556D" w:rsidRDefault="00FE458F" w:rsidP="0005530F">
            <w:pPr>
              <w:pStyle w:val="TableText0"/>
              <w:jc w:val="center"/>
              <w:rPr>
                <w:sz w:val="22"/>
                <w:szCs w:val="20"/>
              </w:rPr>
            </w:pPr>
            <w:r w:rsidRPr="0023556D">
              <w:rPr>
                <w:noProof/>
                <w:sz w:val="22"/>
                <w:szCs w:val="20"/>
              </w:rPr>
              <mc:AlternateContent>
                <mc:Choice Requires="wps">
                  <w:drawing>
                    <wp:inline distT="0" distB="0" distL="0" distR="0" wp14:anchorId="657541F4" wp14:editId="5E702094">
                      <wp:extent cx="302260" cy="278765"/>
                      <wp:effectExtent l="0" t="0" r="21590" b="26035"/>
                      <wp:docPr id="2" name="Rectangl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DB0382" id="Rectangle 2" o:spid="_x0000_s1026" style="width:23.8pt;height:2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" strokeweight="1.25pt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6DC21FD2" w14:textId="77777777" w:rsidR="00114EC5" w:rsidRDefault="00114EC5" w:rsidP="00C17976">
      <w:pPr>
        <w:pStyle w:val="tabfignote"/>
        <w:spacing w:before="0" w:line="276" w:lineRule="auto"/>
      </w:pPr>
    </w:p>
    <w:p w14:paraId="0E79B6A2" w14:textId="2DD3DB42" w:rsidR="00FE458F" w:rsidRPr="00956480" w:rsidRDefault="00FE458F" w:rsidP="0090490A">
      <w:pPr>
        <w:pStyle w:val="tabfignote"/>
        <w:spacing w:before="0" w:line="480" w:lineRule="auto"/>
        <w:rPr>
          <w:sz w:val="20"/>
          <w:szCs w:val="22"/>
        </w:rPr>
      </w:pPr>
      <w:r w:rsidRPr="00956480">
        <w:rPr>
          <w:sz w:val="20"/>
          <w:szCs w:val="22"/>
        </w:rPr>
        <w:t xml:space="preserve">The mode of administration and mode-specific adverse events were modeled in the experimental design as </w:t>
      </w:r>
      <w:r w:rsidR="00B06061" w:rsidRPr="00956480">
        <w:rPr>
          <w:sz w:val="20"/>
          <w:szCs w:val="22"/>
        </w:rPr>
        <w:t>1</w:t>
      </w:r>
      <w:r w:rsidRPr="00956480">
        <w:rPr>
          <w:sz w:val="20"/>
          <w:szCs w:val="22"/>
        </w:rPr>
        <w:t xml:space="preserve"> attribute with </w:t>
      </w:r>
      <w:r w:rsidR="00B06061" w:rsidRPr="00956480">
        <w:rPr>
          <w:sz w:val="20"/>
          <w:szCs w:val="22"/>
        </w:rPr>
        <w:t>6</w:t>
      </w:r>
      <w:r w:rsidRPr="00956480">
        <w:rPr>
          <w:sz w:val="20"/>
          <w:szCs w:val="22"/>
        </w:rPr>
        <w:t xml:space="preserve"> levels. In the DCE questions presented to the </w:t>
      </w:r>
      <w:r w:rsidR="008C6AA3">
        <w:rPr>
          <w:sz w:val="20"/>
          <w:szCs w:val="22"/>
        </w:rPr>
        <w:t>resp</w:t>
      </w:r>
      <w:r w:rsidR="00C926D9">
        <w:rPr>
          <w:sz w:val="20"/>
          <w:szCs w:val="22"/>
        </w:rPr>
        <w:t>o</w:t>
      </w:r>
      <w:r w:rsidR="008C6AA3">
        <w:rPr>
          <w:sz w:val="20"/>
          <w:szCs w:val="22"/>
        </w:rPr>
        <w:t>ndent</w:t>
      </w:r>
      <w:r w:rsidRPr="00956480">
        <w:rPr>
          <w:sz w:val="20"/>
          <w:szCs w:val="22"/>
        </w:rPr>
        <w:t xml:space="preserve">, the mode of administration and adverse event were put on </w:t>
      </w:r>
      <w:r w:rsidR="00B06061" w:rsidRPr="00956480">
        <w:rPr>
          <w:sz w:val="20"/>
          <w:szCs w:val="22"/>
        </w:rPr>
        <w:t>2</w:t>
      </w:r>
      <w:r w:rsidRPr="00956480">
        <w:rPr>
          <w:sz w:val="20"/>
          <w:szCs w:val="22"/>
        </w:rPr>
        <w:t xml:space="preserve"> rows to make the question easier to read.</w:t>
      </w:r>
    </w:p>
    <w:p w14:paraId="418C8D71" w14:textId="21891E56" w:rsidR="00C17976" w:rsidRPr="00956480" w:rsidRDefault="00FE458F" w:rsidP="0090490A">
      <w:pPr>
        <w:pStyle w:val="tabfignote"/>
        <w:spacing w:before="0" w:line="480" w:lineRule="auto"/>
        <w:rPr>
          <w:sz w:val="20"/>
          <w:szCs w:val="22"/>
        </w:rPr>
      </w:pPr>
      <w:r w:rsidRPr="00956480">
        <w:rPr>
          <w:sz w:val="20"/>
          <w:szCs w:val="22"/>
        </w:rPr>
        <w:t>Note: The levels of the attributes varied across the choice questions.</w:t>
      </w:r>
      <w:r w:rsidR="00956480">
        <w:rPr>
          <w:sz w:val="20"/>
          <w:szCs w:val="22"/>
        </w:rPr>
        <w:t xml:space="preserve"> Table 1</w:t>
      </w:r>
      <w:r w:rsidRPr="00956480">
        <w:rPr>
          <w:sz w:val="20"/>
          <w:szCs w:val="22"/>
        </w:rPr>
        <w:t xml:space="preserve"> presents the full range of levels for each attribute. The individual combination of attribute levels shown for Medicine A and Medicine B in each question is theoretical and does not reflect the profile of any actual treatment.  </w:t>
      </w:r>
    </w:p>
    <w:p w14:paraId="0951C483" w14:textId="03F09834" w:rsidR="000C453F" w:rsidRDefault="009661C5" w:rsidP="00F0346B">
      <w:pPr>
        <w:pStyle w:val="tabfignote"/>
        <w:spacing w:before="0" w:line="480" w:lineRule="auto"/>
        <w:rPr>
          <w:b/>
          <w:sz w:val="22"/>
        </w:rPr>
      </w:pPr>
      <w:r w:rsidRPr="009661C5">
        <w:rPr>
          <w:b/>
          <w:bCs/>
          <w:sz w:val="20"/>
          <w:szCs w:val="22"/>
        </w:rPr>
        <w:t>Abbreviation:</w:t>
      </w:r>
      <w:r>
        <w:rPr>
          <w:sz w:val="20"/>
          <w:szCs w:val="22"/>
        </w:rPr>
        <w:t xml:space="preserve"> </w:t>
      </w:r>
      <w:r w:rsidR="00C17976" w:rsidRPr="00956480">
        <w:rPr>
          <w:sz w:val="20"/>
          <w:szCs w:val="22"/>
        </w:rPr>
        <w:t>DCE, discrete</w:t>
      </w:r>
      <w:r w:rsidR="005E0845" w:rsidRPr="00956480">
        <w:rPr>
          <w:sz w:val="20"/>
          <w:szCs w:val="22"/>
        </w:rPr>
        <w:t xml:space="preserve"> </w:t>
      </w:r>
      <w:r w:rsidR="00C17976" w:rsidRPr="00956480">
        <w:rPr>
          <w:sz w:val="20"/>
          <w:szCs w:val="22"/>
        </w:rPr>
        <w:t>choice experiment.</w:t>
      </w:r>
      <w:bookmarkStart w:id="2" w:name="_Ref32498154"/>
      <w:r w:rsidR="000C453F">
        <w:br w:type="page"/>
      </w:r>
    </w:p>
    <w:p w14:paraId="61D7C382" w14:textId="1FBDD2C8" w:rsidR="00FE458F" w:rsidRPr="00295D02" w:rsidRDefault="00FE458F" w:rsidP="000C453F">
      <w:pPr>
        <w:pStyle w:val="FigureTitle"/>
        <w:numPr>
          <w:ilvl w:val="0"/>
          <w:numId w:val="0"/>
        </w:numPr>
        <w:spacing w:line="480" w:lineRule="auto"/>
        <w:rPr>
          <w:b w:val="0"/>
          <w:bCs/>
        </w:rPr>
      </w:pPr>
      <w:r>
        <w:lastRenderedPageBreak/>
        <w:t>Fig</w:t>
      </w:r>
      <w:r w:rsidR="004741A8">
        <w:t>ure</w:t>
      </w:r>
      <w:r>
        <w:t xml:space="preserve"> S2 </w:t>
      </w:r>
      <w:r w:rsidRPr="00295D02">
        <w:rPr>
          <w:b w:val="0"/>
          <w:bCs/>
        </w:rPr>
        <w:t xml:space="preserve">Conditional </w:t>
      </w:r>
      <w:r w:rsidR="000C453F">
        <w:rPr>
          <w:b w:val="0"/>
          <w:bCs/>
        </w:rPr>
        <w:t>r</w:t>
      </w:r>
      <w:r w:rsidRPr="00295D02">
        <w:rPr>
          <w:b w:val="0"/>
          <w:bCs/>
        </w:rPr>
        <w:t xml:space="preserve">elative </w:t>
      </w:r>
      <w:r w:rsidR="000C453F">
        <w:rPr>
          <w:b w:val="0"/>
          <w:bCs/>
        </w:rPr>
        <w:t>a</w:t>
      </w:r>
      <w:r w:rsidRPr="00295D02">
        <w:rPr>
          <w:b w:val="0"/>
          <w:bCs/>
        </w:rPr>
        <w:t xml:space="preserve">ttribute </w:t>
      </w:r>
      <w:r w:rsidR="000C453F">
        <w:rPr>
          <w:b w:val="0"/>
          <w:bCs/>
        </w:rPr>
        <w:t>i</w:t>
      </w:r>
      <w:r w:rsidRPr="00295D02">
        <w:rPr>
          <w:b w:val="0"/>
          <w:bCs/>
        </w:rPr>
        <w:t>mportance</w:t>
      </w:r>
      <w:bookmarkEnd w:id="2"/>
      <w:r w:rsidR="000C453F">
        <w:rPr>
          <w:b w:val="0"/>
          <w:bCs/>
        </w:rPr>
        <w:t xml:space="preserve"> of changing each attribute </w:t>
      </w:r>
      <w:r w:rsidR="00EE1D23">
        <w:rPr>
          <w:b w:val="0"/>
          <w:bCs/>
        </w:rPr>
        <w:t xml:space="preserve">of a theoretical treatment </w:t>
      </w:r>
      <w:r w:rsidR="000C453F">
        <w:rPr>
          <w:b w:val="0"/>
          <w:bCs/>
        </w:rPr>
        <w:t>from the least preferred level to the most preferred level</w:t>
      </w:r>
      <w:r w:rsidRPr="00295D02">
        <w:rPr>
          <w:b w:val="0"/>
          <w:bCs/>
        </w:rPr>
        <w:t>.</w:t>
      </w:r>
      <w:r w:rsidR="000C453F">
        <w:rPr>
          <w:b w:val="0"/>
          <w:bCs/>
        </w:rPr>
        <w:t xml:space="preserve"> The sum of the relative attribute importance calculations is scaled to 100, and the conditional importance of each attribute is a percentage of the total.</w:t>
      </w:r>
      <w:r w:rsidR="001212B2">
        <w:rPr>
          <w:b w:val="0"/>
          <w:bCs/>
        </w:rPr>
        <w:t xml:space="preserve"> The vertical bars surrounding each relative importance weight estimate denote the 95%</w:t>
      </w:r>
      <w:r w:rsidR="00003BE8">
        <w:rPr>
          <w:b w:val="0"/>
          <w:bCs/>
        </w:rPr>
        <w:t xml:space="preserve"> </w:t>
      </w:r>
      <w:r w:rsidR="00333AD9">
        <w:rPr>
          <w:b w:val="0"/>
          <w:bCs/>
        </w:rPr>
        <w:t>CI</w:t>
      </w:r>
      <w:r w:rsidR="001212B2">
        <w:rPr>
          <w:b w:val="0"/>
          <w:bCs/>
        </w:rPr>
        <w:t>.</w:t>
      </w:r>
      <w:r w:rsidR="00A37999" w:rsidRPr="00A37999">
        <w:t xml:space="preserve"> </w:t>
      </w:r>
      <w:r w:rsidR="00A37999" w:rsidRPr="00D17FE8">
        <w:t>Abbreviation</w:t>
      </w:r>
      <w:r w:rsidR="00A37999">
        <w:t>s</w:t>
      </w:r>
      <w:r w:rsidR="00A37999" w:rsidRPr="00D17FE8">
        <w:t>:</w:t>
      </w:r>
      <w:r w:rsidR="00A37999">
        <w:rPr>
          <w:b w:val="0"/>
          <w:bCs/>
        </w:rPr>
        <w:t xml:space="preserve"> AE, adverse event; CI, confidence interval.</w:t>
      </w:r>
    </w:p>
    <w:p w14:paraId="2D743AD4" w14:textId="64EE74FD" w:rsidR="00FE458F" w:rsidRPr="0023556D" w:rsidRDefault="003008A2" w:rsidP="00FE458F">
      <w:pPr>
        <w:pStyle w:val="InsertFigure"/>
      </w:pPr>
      <w:r w:rsidRPr="003008A2">
        <w:rPr>
          <w:noProof/>
        </w:rPr>
        <w:drawing>
          <wp:inline distT="0" distB="0" distL="0" distR="0" wp14:anchorId="2B0AEA73" wp14:editId="71DAAFB4">
            <wp:extent cx="5943600" cy="31051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D1348" w14:textId="77777777" w:rsidR="001729BF" w:rsidRDefault="001729BF" w:rsidP="007A5A6E">
      <w:pPr>
        <w:pStyle w:val="paragraph"/>
        <w:spacing w:before="0" w:after="0"/>
        <w:rPr>
          <w:rFonts w:ascii="Arial" w:hAnsi="Arial" w:cs="Arial"/>
          <w:sz w:val="20"/>
          <w:szCs w:val="16"/>
        </w:rPr>
        <w:sectPr w:rsidR="001729BF" w:rsidSect="001729BF">
          <w:headerReference w:type="default" r:id="rId11"/>
          <w:footerReference w:type="default" r:id="rId12"/>
          <w:footnotePr>
            <w:numRestart w:val="eachPage"/>
          </w:footnotePr>
          <w:pgSz w:w="12240" w:h="15840" w:code="1"/>
          <w:pgMar w:top="1440" w:right="1440" w:bottom="1440" w:left="1440" w:header="1080" w:footer="720" w:gutter="0"/>
          <w:cols w:space="0"/>
          <w:docGrid w:linePitch="326"/>
        </w:sectPr>
      </w:pPr>
    </w:p>
    <w:p w14:paraId="10320DAD" w14:textId="54779CF2" w:rsidR="00FE458F" w:rsidRPr="00295D02" w:rsidRDefault="00FE458F" w:rsidP="00C77A03">
      <w:pPr>
        <w:pStyle w:val="TableTitle"/>
        <w:pageBreakBefore/>
        <w:numPr>
          <w:ilvl w:val="0"/>
          <w:numId w:val="0"/>
        </w:numPr>
        <w:spacing w:before="0" w:after="0" w:line="480" w:lineRule="auto"/>
        <w:rPr>
          <w:b w:val="0"/>
          <w:bCs/>
        </w:rPr>
      </w:pPr>
      <w:bookmarkStart w:id="4" w:name="_Ref26877807"/>
      <w:bookmarkStart w:id="5" w:name="_Ref32490365"/>
      <w:r>
        <w:lastRenderedPageBreak/>
        <w:t>Table S1</w:t>
      </w:r>
      <w:r w:rsidR="00956480">
        <w:t xml:space="preserve"> </w:t>
      </w:r>
      <w:r w:rsidR="00B21768" w:rsidRPr="00B21768">
        <w:rPr>
          <w:b w:val="0"/>
          <w:bCs/>
        </w:rPr>
        <w:t xml:space="preserve">Theoretical </w:t>
      </w:r>
      <w:r w:rsidR="00AD4CBF">
        <w:rPr>
          <w:b w:val="0"/>
          <w:bCs/>
        </w:rPr>
        <w:t>p</w:t>
      </w:r>
      <w:r w:rsidRPr="00295D02">
        <w:rPr>
          <w:b w:val="0"/>
          <w:bCs/>
        </w:rPr>
        <w:t xml:space="preserve">rofiles for </w:t>
      </w:r>
      <w:r w:rsidR="00AD4CBF">
        <w:rPr>
          <w:b w:val="0"/>
          <w:bCs/>
        </w:rPr>
        <w:t>p</w:t>
      </w:r>
      <w:r w:rsidRPr="00295D02">
        <w:rPr>
          <w:b w:val="0"/>
          <w:bCs/>
        </w:rPr>
        <w:t xml:space="preserve">reference </w:t>
      </w:r>
      <w:r w:rsidR="00AD4CBF">
        <w:rPr>
          <w:b w:val="0"/>
          <w:bCs/>
        </w:rPr>
        <w:t>s</w:t>
      </w:r>
      <w:r w:rsidRPr="00295D02">
        <w:rPr>
          <w:b w:val="0"/>
          <w:bCs/>
        </w:rPr>
        <w:t xml:space="preserve">hare </w:t>
      </w:r>
      <w:r w:rsidR="00AD4CBF">
        <w:rPr>
          <w:b w:val="0"/>
          <w:bCs/>
        </w:rPr>
        <w:t>p</w:t>
      </w:r>
      <w:r w:rsidRPr="00295D02">
        <w:rPr>
          <w:b w:val="0"/>
          <w:bCs/>
        </w:rPr>
        <w:t>redictions</w:t>
      </w:r>
      <w:bookmarkEnd w:id="4"/>
      <w:bookmarkEnd w:id="5"/>
    </w:p>
    <w:tbl>
      <w:tblPr>
        <w:tblW w:w="5000" w:type="pct"/>
        <w:tblBorders>
          <w:top w:val="single" w:sz="12" w:space="0" w:color="000000"/>
          <w:bottom w:val="single" w:sz="12" w:space="0" w:color="000000"/>
          <w:insideH w:val="single" w:sz="2" w:space="0" w:color="DDDDDD"/>
        </w:tblBorders>
        <w:tblCellMar>
          <w:left w:w="115" w:type="dxa"/>
          <w:right w:w="115" w:type="dxa"/>
        </w:tblCellMar>
        <w:tblLook w:val="01A0" w:firstRow="1" w:lastRow="0" w:firstColumn="1" w:lastColumn="1" w:noHBand="0" w:noVBand="0"/>
      </w:tblPr>
      <w:tblGrid>
        <w:gridCol w:w="4320"/>
        <w:gridCol w:w="3059"/>
        <w:gridCol w:w="2880"/>
        <w:gridCol w:w="2701"/>
      </w:tblGrid>
      <w:tr w:rsidR="00FE458F" w:rsidRPr="0023556D" w14:paraId="3862DD7C" w14:textId="77777777" w:rsidTr="001729BF">
        <w:trPr>
          <w:cantSplit/>
          <w:tblHeader/>
        </w:trPr>
        <w:tc>
          <w:tcPr>
            <w:tcW w:w="166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  <w:hideMark/>
          </w:tcPr>
          <w:p w14:paraId="6B435619" w14:textId="77777777" w:rsidR="00FE458F" w:rsidRPr="0023556D" w:rsidRDefault="00FE458F" w:rsidP="0005530F">
            <w:pPr>
              <w:pStyle w:val="Tableheadings"/>
              <w:jc w:val="left"/>
            </w:pPr>
            <w:r w:rsidRPr="0023556D">
              <w:t>Attribute</w:t>
            </w:r>
          </w:p>
        </w:tc>
        <w:tc>
          <w:tcPr>
            <w:tcW w:w="1180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  <w:hideMark/>
          </w:tcPr>
          <w:p w14:paraId="114AFC63" w14:textId="706094AD" w:rsidR="00FE458F" w:rsidRPr="0023556D" w:rsidRDefault="00C535B8" w:rsidP="0005530F">
            <w:pPr>
              <w:pStyle w:val="Tableheadings"/>
              <w:jc w:val="left"/>
            </w:pPr>
            <w:r>
              <w:t>Theoretical Treatment</w:t>
            </w:r>
            <w:r w:rsidR="00FE458F" w:rsidRPr="0023556D">
              <w:t xml:space="preserve"> A</w:t>
            </w:r>
            <w:r w:rsidR="00D62BB9">
              <w:t xml:space="preserve"> </w:t>
            </w:r>
          </w:p>
        </w:tc>
        <w:tc>
          <w:tcPr>
            <w:tcW w:w="111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  <w:hideMark/>
          </w:tcPr>
          <w:p w14:paraId="04C12CD2" w14:textId="25A8E9FF" w:rsidR="00FE458F" w:rsidRPr="0023556D" w:rsidRDefault="00C535B8" w:rsidP="0005530F">
            <w:pPr>
              <w:pStyle w:val="Tableheadings"/>
              <w:jc w:val="left"/>
            </w:pPr>
            <w:r>
              <w:t>Theoretical Treatment</w:t>
            </w:r>
            <w:r w:rsidRPr="0023556D">
              <w:t xml:space="preserve"> </w:t>
            </w:r>
            <w:r w:rsidR="00FE458F" w:rsidRPr="0023556D">
              <w:t xml:space="preserve">B </w:t>
            </w:r>
          </w:p>
        </w:tc>
        <w:tc>
          <w:tcPr>
            <w:tcW w:w="104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  <w:hideMark/>
          </w:tcPr>
          <w:p w14:paraId="01E13961" w14:textId="31AB847E" w:rsidR="00FE458F" w:rsidRPr="0023556D" w:rsidRDefault="00C535B8" w:rsidP="0005530F">
            <w:pPr>
              <w:pStyle w:val="Tableheadings"/>
              <w:jc w:val="left"/>
            </w:pPr>
            <w:r>
              <w:t>Theoretical Treatment</w:t>
            </w:r>
            <w:r w:rsidRPr="0023556D">
              <w:t xml:space="preserve"> </w:t>
            </w:r>
            <w:r w:rsidR="00FE458F" w:rsidRPr="0023556D">
              <w:t>C</w:t>
            </w:r>
            <w:r w:rsidR="00D42BBF">
              <w:t xml:space="preserve"> </w:t>
            </w:r>
          </w:p>
        </w:tc>
      </w:tr>
      <w:tr w:rsidR="00FE458F" w:rsidRPr="0023556D" w14:paraId="1483BCF0" w14:textId="77777777" w:rsidTr="001729BF">
        <w:trPr>
          <w:cantSplit/>
        </w:trPr>
        <w:tc>
          <w:tcPr>
            <w:tcW w:w="1667" w:type="pct"/>
            <w:tcBorders>
              <w:top w:val="single" w:sz="2" w:space="0" w:color="000000"/>
              <w:left w:val="nil"/>
              <w:bottom w:val="single" w:sz="2" w:space="0" w:color="auto"/>
              <w:right w:val="nil"/>
            </w:tcBorders>
          </w:tcPr>
          <w:p w14:paraId="43D7AE13" w14:textId="77777777" w:rsidR="00FE458F" w:rsidRPr="0023556D" w:rsidRDefault="00FE458F" w:rsidP="0005530F">
            <w:pPr>
              <w:pStyle w:val="Tabletext"/>
              <w:rPr>
                <w:b/>
                <w:bCs/>
              </w:rPr>
            </w:pPr>
            <w:r w:rsidRPr="0023556D">
              <w:rPr>
                <w:b/>
                <w:bCs/>
              </w:rPr>
              <w:t>Scenario 1</w:t>
            </w:r>
          </w:p>
        </w:tc>
        <w:tc>
          <w:tcPr>
            <w:tcW w:w="1180" w:type="pct"/>
            <w:tcBorders>
              <w:top w:val="single" w:sz="2" w:space="0" w:color="000000"/>
              <w:left w:val="nil"/>
              <w:bottom w:val="single" w:sz="2" w:space="0" w:color="auto"/>
              <w:right w:val="nil"/>
            </w:tcBorders>
            <w:vAlign w:val="center"/>
          </w:tcPr>
          <w:p w14:paraId="443DD915" w14:textId="77777777" w:rsidR="00FE458F" w:rsidRPr="0023556D" w:rsidRDefault="00FE458F" w:rsidP="0005530F">
            <w:pPr>
              <w:pStyle w:val="Tabletext"/>
            </w:pPr>
          </w:p>
        </w:tc>
        <w:tc>
          <w:tcPr>
            <w:tcW w:w="1111" w:type="pct"/>
            <w:tcBorders>
              <w:top w:val="single" w:sz="2" w:space="0" w:color="000000"/>
              <w:left w:val="nil"/>
              <w:bottom w:val="single" w:sz="2" w:space="0" w:color="auto"/>
              <w:right w:val="nil"/>
            </w:tcBorders>
          </w:tcPr>
          <w:p w14:paraId="13BDCDBA" w14:textId="77777777" w:rsidR="00FE458F" w:rsidRPr="0023556D" w:rsidRDefault="00FE458F" w:rsidP="0005530F">
            <w:pPr>
              <w:pStyle w:val="Tabletext"/>
            </w:pPr>
          </w:p>
        </w:tc>
        <w:tc>
          <w:tcPr>
            <w:tcW w:w="1042" w:type="pct"/>
            <w:tcBorders>
              <w:top w:val="single" w:sz="2" w:space="0" w:color="000000"/>
              <w:left w:val="nil"/>
              <w:bottom w:val="single" w:sz="2" w:space="0" w:color="auto"/>
              <w:right w:val="nil"/>
            </w:tcBorders>
            <w:vAlign w:val="center"/>
          </w:tcPr>
          <w:p w14:paraId="738A1CE7" w14:textId="77777777" w:rsidR="00FE458F" w:rsidRPr="0023556D" w:rsidRDefault="00FE458F" w:rsidP="0005530F">
            <w:pPr>
              <w:pStyle w:val="Tabletext"/>
            </w:pPr>
          </w:p>
        </w:tc>
      </w:tr>
      <w:tr w:rsidR="00FE458F" w:rsidRPr="0023556D" w14:paraId="2431AF8B" w14:textId="77777777" w:rsidTr="001729BF">
        <w:trPr>
          <w:cantSplit/>
        </w:trPr>
        <w:tc>
          <w:tcPr>
            <w:tcW w:w="1667" w:type="pct"/>
            <w:tcBorders>
              <w:top w:val="single" w:sz="2" w:space="0" w:color="auto"/>
              <w:left w:val="nil"/>
              <w:bottom w:val="single" w:sz="2" w:space="0" w:color="D9D9D9" w:themeColor="background1" w:themeShade="D9"/>
              <w:right w:val="nil"/>
            </w:tcBorders>
          </w:tcPr>
          <w:p w14:paraId="1CF3EFC6" w14:textId="53C0AAFA" w:rsidR="00FE458F" w:rsidRPr="0023556D" w:rsidRDefault="00FE458F" w:rsidP="00101ADD">
            <w:pPr>
              <w:pStyle w:val="Tabletext"/>
            </w:pPr>
            <w:r w:rsidRPr="0023556D">
              <w:t xml:space="preserve">How you take the </w:t>
            </w:r>
            <w:r w:rsidR="00947528">
              <w:t>on-demand treatment</w:t>
            </w:r>
            <w:r w:rsidRPr="0023556D">
              <w:t xml:space="preserve"> and possible adverse events from the medicine</w:t>
            </w:r>
          </w:p>
        </w:tc>
        <w:tc>
          <w:tcPr>
            <w:tcW w:w="1180" w:type="pct"/>
            <w:tcBorders>
              <w:top w:val="single" w:sz="2" w:space="0" w:color="auto"/>
              <w:left w:val="nil"/>
              <w:bottom w:val="single" w:sz="2" w:space="0" w:color="D9D9D9" w:themeColor="background1" w:themeShade="D9"/>
              <w:right w:val="nil"/>
            </w:tcBorders>
          </w:tcPr>
          <w:p w14:paraId="55423554" w14:textId="67E6C63B" w:rsidR="00FE458F" w:rsidRPr="0023556D" w:rsidRDefault="00FE458F" w:rsidP="00101ADD">
            <w:pPr>
              <w:pStyle w:val="Tabletext"/>
            </w:pPr>
            <w:r w:rsidRPr="0023556D">
              <w:t>Dissolvable sublingual film</w:t>
            </w:r>
            <w:r w:rsidR="00116C87">
              <w:t>;</w:t>
            </w:r>
            <w:r w:rsidRPr="0023556D">
              <w:t xml:space="preserve"> mouth or lip sores</w:t>
            </w:r>
          </w:p>
        </w:tc>
        <w:tc>
          <w:tcPr>
            <w:tcW w:w="1111" w:type="pct"/>
            <w:tcBorders>
              <w:top w:val="single" w:sz="2" w:space="0" w:color="auto"/>
              <w:left w:val="nil"/>
              <w:bottom w:val="single" w:sz="2" w:space="0" w:color="D9D9D9" w:themeColor="background1" w:themeShade="D9"/>
              <w:right w:val="nil"/>
            </w:tcBorders>
          </w:tcPr>
          <w:p w14:paraId="6804AC68" w14:textId="5A0553E4" w:rsidR="00FE458F" w:rsidRPr="0023556D" w:rsidRDefault="00FE458F" w:rsidP="00101ADD">
            <w:pPr>
              <w:pStyle w:val="Tabletext"/>
            </w:pPr>
            <w:r w:rsidRPr="0023556D">
              <w:t>Injected</w:t>
            </w:r>
            <w:r w:rsidR="00116C87">
              <w:t>;</w:t>
            </w:r>
            <w:r w:rsidRPr="0023556D">
              <w:t xml:space="preserve"> injection-site reactions </w:t>
            </w:r>
          </w:p>
        </w:tc>
        <w:tc>
          <w:tcPr>
            <w:tcW w:w="1042" w:type="pct"/>
            <w:tcBorders>
              <w:top w:val="single" w:sz="2" w:space="0" w:color="auto"/>
              <w:left w:val="nil"/>
              <w:bottom w:val="single" w:sz="2" w:space="0" w:color="D9D9D9" w:themeColor="background1" w:themeShade="D9"/>
              <w:right w:val="nil"/>
            </w:tcBorders>
          </w:tcPr>
          <w:p w14:paraId="16570A45" w14:textId="6CB11B26" w:rsidR="00FE458F" w:rsidRPr="0023556D" w:rsidRDefault="00FE458F" w:rsidP="00101ADD">
            <w:pPr>
              <w:pStyle w:val="Tabletext"/>
            </w:pPr>
            <w:r w:rsidRPr="0023556D">
              <w:t>Inhaled</w:t>
            </w:r>
            <w:r w:rsidR="00116C87">
              <w:t>;</w:t>
            </w:r>
            <w:r w:rsidRPr="0023556D">
              <w:t xml:space="preserve"> cough or mild respiratory infection</w:t>
            </w:r>
          </w:p>
        </w:tc>
      </w:tr>
      <w:tr w:rsidR="00FE458F" w:rsidRPr="0023556D" w14:paraId="3B8339F2" w14:textId="77777777" w:rsidTr="001729BF">
        <w:trPr>
          <w:cantSplit/>
        </w:trPr>
        <w:tc>
          <w:tcPr>
            <w:tcW w:w="1667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hideMark/>
          </w:tcPr>
          <w:p w14:paraId="21281CFF" w14:textId="77777777" w:rsidR="00FE458F" w:rsidRPr="0023556D" w:rsidRDefault="00FE458F" w:rsidP="0005530F">
            <w:pPr>
              <w:pStyle w:val="Tabletext"/>
            </w:pPr>
            <w:r w:rsidRPr="0023556D">
              <w:t>Time to FULL “ON”</w:t>
            </w:r>
          </w:p>
        </w:tc>
        <w:tc>
          <w:tcPr>
            <w:tcW w:w="1180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  <w:hideMark/>
          </w:tcPr>
          <w:p w14:paraId="1AED30A4" w14:textId="67331097" w:rsidR="00FE458F" w:rsidRPr="0023556D" w:rsidRDefault="00FE458F" w:rsidP="0005530F">
            <w:pPr>
              <w:pStyle w:val="Tabletext"/>
            </w:pPr>
            <w:r w:rsidRPr="0023556D">
              <w:t>30 min</w:t>
            </w:r>
          </w:p>
        </w:tc>
        <w:tc>
          <w:tcPr>
            <w:tcW w:w="1111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  <w:hideMark/>
          </w:tcPr>
          <w:p w14:paraId="186FBA6E" w14:textId="2D105A6E" w:rsidR="00FE458F" w:rsidRPr="0023556D" w:rsidRDefault="00FE458F" w:rsidP="0005530F">
            <w:pPr>
              <w:pStyle w:val="Tabletext"/>
            </w:pPr>
            <w:r w:rsidRPr="0023556D">
              <w:t>15 min</w:t>
            </w:r>
          </w:p>
        </w:tc>
        <w:tc>
          <w:tcPr>
            <w:tcW w:w="1042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  <w:hideMark/>
          </w:tcPr>
          <w:p w14:paraId="114FBFF1" w14:textId="676A052D" w:rsidR="00FE458F" w:rsidRPr="0023556D" w:rsidRDefault="00FE458F" w:rsidP="0005530F">
            <w:pPr>
              <w:pStyle w:val="Tabletext"/>
            </w:pPr>
            <w:r w:rsidRPr="0023556D">
              <w:t>30 min</w:t>
            </w:r>
          </w:p>
        </w:tc>
      </w:tr>
      <w:tr w:rsidR="00FE458F" w:rsidRPr="0023556D" w14:paraId="4B58E918" w14:textId="77777777" w:rsidTr="001729BF">
        <w:trPr>
          <w:cantSplit/>
        </w:trPr>
        <w:tc>
          <w:tcPr>
            <w:tcW w:w="1667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hideMark/>
          </w:tcPr>
          <w:p w14:paraId="3452D800" w14:textId="77777777" w:rsidR="00FE458F" w:rsidRPr="0023556D" w:rsidRDefault="00FE458F" w:rsidP="0005530F">
            <w:pPr>
              <w:pStyle w:val="Tabletext"/>
            </w:pPr>
            <w:r w:rsidRPr="0023556D">
              <w:t>Duration of FULL “ON”</w:t>
            </w:r>
          </w:p>
        </w:tc>
        <w:tc>
          <w:tcPr>
            <w:tcW w:w="1180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  <w:hideMark/>
          </w:tcPr>
          <w:p w14:paraId="69353EBB" w14:textId="695579AB" w:rsidR="00FE458F" w:rsidRPr="0023556D" w:rsidRDefault="00FE458F" w:rsidP="0005530F">
            <w:pPr>
              <w:pStyle w:val="Tabletext"/>
            </w:pPr>
            <w:r w:rsidRPr="0023556D">
              <w:t>1 h</w:t>
            </w:r>
          </w:p>
        </w:tc>
        <w:tc>
          <w:tcPr>
            <w:tcW w:w="1111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  <w:hideMark/>
          </w:tcPr>
          <w:p w14:paraId="3AB477C2" w14:textId="0F298BA9" w:rsidR="00FE458F" w:rsidRPr="0023556D" w:rsidRDefault="00FE458F" w:rsidP="0005530F">
            <w:pPr>
              <w:pStyle w:val="Tabletext"/>
            </w:pPr>
            <w:r w:rsidRPr="0023556D">
              <w:t>1 h</w:t>
            </w:r>
          </w:p>
        </w:tc>
        <w:tc>
          <w:tcPr>
            <w:tcW w:w="1042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  <w:hideMark/>
          </w:tcPr>
          <w:p w14:paraId="38630F90" w14:textId="47DF9382" w:rsidR="00FE458F" w:rsidRPr="0023556D" w:rsidRDefault="00FE458F" w:rsidP="0005530F">
            <w:pPr>
              <w:pStyle w:val="Tabletext"/>
            </w:pPr>
            <w:r w:rsidRPr="0023556D">
              <w:t>1 h</w:t>
            </w:r>
          </w:p>
        </w:tc>
      </w:tr>
      <w:tr w:rsidR="00FE458F" w:rsidRPr="0023556D" w14:paraId="4DD6BE31" w14:textId="77777777" w:rsidTr="001729BF">
        <w:trPr>
          <w:cantSplit/>
        </w:trPr>
        <w:tc>
          <w:tcPr>
            <w:tcW w:w="1667" w:type="pct"/>
            <w:tcBorders>
              <w:top w:val="single" w:sz="2" w:space="0" w:color="D9D9D9" w:themeColor="background1" w:themeShade="D9"/>
              <w:left w:val="nil"/>
              <w:bottom w:val="single" w:sz="2" w:space="0" w:color="auto"/>
              <w:right w:val="nil"/>
            </w:tcBorders>
            <w:hideMark/>
          </w:tcPr>
          <w:p w14:paraId="2CF31922" w14:textId="77777777" w:rsidR="00FE458F" w:rsidRPr="0023556D" w:rsidRDefault="00FE458F" w:rsidP="0005530F">
            <w:pPr>
              <w:pStyle w:val="Tabletext"/>
            </w:pPr>
            <w:r w:rsidRPr="0023556D">
              <w:t>Out-of-pocket cost for a 30-day supply of the medicine</w:t>
            </w:r>
          </w:p>
        </w:tc>
        <w:tc>
          <w:tcPr>
            <w:tcW w:w="1180" w:type="pct"/>
            <w:tcBorders>
              <w:top w:val="single" w:sz="2" w:space="0" w:color="D9D9D9" w:themeColor="background1" w:themeShade="D9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0517F7E9" w14:textId="77777777" w:rsidR="00FE458F" w:rsidRPr="0023556D" w:rsidRDefault="00FE458F" w:rsidP="0005530F">
            <w:pPr>
              <w:pStyle w:val="Tabletext"/>
            </w:pPr>
            <w:r w:rsidRPr="0023556D">
              <w:t xml:space="preserve">$30 </w:t>
            </w:r>
          </w:p>
        </w:tc>
        <w:tc>
          <w:tcPr>
            <w:tcW w:w="1111" w:type="pct"/>
            <w:tcBorders>
              <w:top w:val="single" w:sz="2" w:space="0" w:color="D9D9D9" w:themeColor="background1" w:themeShade="D9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038E4EDC" w14:textId="77777777" w:rsidR="00FE458F" w:rsidRPr="0023556D" w:rsidRDefault="00FE458F" w:rsidP="0005530F">
            <w:pPr>
              <w:pStyle w:val="Tabletext"/>
            </w:pPr>
            <w:r w:rsidRPr="0023556D">
              <w:t>$30</w:t>
            </w:r>
          </w:p>
        </w:tc>
        <w:tc>
          <w:tcPr>
            <w:tcW w:w="1042" w:type="pct"/>
            <w:tcBorders>
              <w:top w:val="single" w:sz="2" w:space="0" w:color="D9D9D9" w:themeColor="background1" w:themeShade="D9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0573FDA8" w14:textId="77777777" w:rsidR="00FE458F" w:rsidRPr="0023556D" w:rsidRDefault="00FE458F" w:rsidP="0005530F">
            <w:pPr>
              <w:pStyle w:val="Tabletext"/>
            </w:pPr>
            <w:r w:rsidRPr="0023556D">
              <w:t>$30</w:t>
            </w:r>
          </w:p>
        </w:tc>
      </w:tr>
      <w:tr w:rsidR="00FE458F" w:rsidRPr="0023556D" w14:paraId="6D3A837B" w14:textId="77777777" w:rsidTr="001729BF">
        <w:trPr>
          <w:cantSplit/>
        </w:trPr>
        <w:tc>
          <w:tcPr>
            <w:tcW w:w="166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24B456D" w14:textId="77777777" w:rsidR="00FE458F" w:rsidRPr="0023556D" w:rsidRDefault="00FE458F" w:rsidP="0005530F">
            <w:pPr>
              <w:pStyle w:val="Tabletext"/>
              <w:rPr>
                <w:b/>
                <w:bCs/>
              </w:rPr>
            </w:pPr>
            <w:r w:rsidRPr="0023556D">
              <w:rPr>
                <w:b/>
                <w:bCs/>
              </w:rPr>
              <w:t>Scenario 2</w:t>
            </w:r>
          </w:p>
        </w:tc>
        <w:tc>
          <w:tcPr>
            <w:tcW w:w="118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CB34874" w14:textId="77777777" w:rsidR="00FE458F" w:rsidRPr="0023556D" w:rsidRDefault="00FE458F" w:rsidP="0005530F">
            <w:pPr>
              <w:pStyle w:val="Tabletext"/>
            </w:pPr>
          </w:p>
        </w:tc>
        <w:tc>
          <w:tcPr>
            <w:tcW w:w="11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4EF6C85" w14:textId="77777777" w:rsidR="00FE458F" w:rsidRPr="0023556D" w:rsidRDefault="00FE458F" w:rsidP="0005530F">
            <w:pPr>
              <w:pStyle w:val="Tabletext"/>
            </w:pPr>
          </w:p>
        </w:tc>
        <w:tc>
          <w:tcPr>
            <w:tcW w:w="104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023171D" w14:textId="77777777" w:rsidR="00FE458F" w:rsidRPr="0023556D" w:rsidRDefault="00FE458F" w:rsidP="0005530F">
            <w:pPr>
              <w:pStyle w:val="Tabletext"/>
            </w:pPr>
          </w:p>
        </w:tc>
      </w:tr>
      <w:tr w:rsidR="00FE458F" w:rsidRPr="0023556D" w14:paraId="13C7E187" w14:textId="77777777" w:rsidTr="001729BF">
        <w:trPr>
          <w:cantSplit/>
        </w:trPr>
        <w:tc>
          <w:tcPr>
            <w:tcW w:w="1667" w:type="pct"/>
            <w:tcBorders>
              <w:top w:val="single" w:sz="2" w:space="0" w:color="auto"/>
              <w:left w:val="nil"/>
              <w:bottom w:val="single" w:sz="2" w:space="0" w:color="D9D9D9" w:themeColor="background1" w:themeShade="D9"/>
              <w:right w:val="nil"/>
            </w:tcBorders>
          </w:tcPr>
          <w:p w14:paraId="78D2FE9D" w14:textId="672AB625" w:rsidR="00FE458F" w:rsidRPr="0023556D" w:rsidRDefault="00FE458F" w:rsidP="00101ADD">
            <w:pPr>
              <w:pStyle w:val="Tabletext"/>
            </w:pPr>
            <w:r w:rsidRPr="0023556D">
              <w:t xml:space="preserve">How you take the </w:t>
            </w:r>
            <w:r w:rsidR="00947528">
              <w:t>on-demand treatment</w:t>
            </w:r>
            <w:r w:rsidRPr="0023556D">
              <w:t xml:space="preserve"> and possible adverse events from the medicine</w:t>
            </w:r>
          </w:p>
        </w:tc>
        <w:tc>
          <w:tcPr>
            <w:tcW w:w="1180" w:type="pct"/>
            <w:tcBorders>
              <w:top w:val="single" w:sz="2" w:space="0" w:color="auto"/>
              <w:left w:val="nil"/>
              <w:bottom w:val="single" w:sz="2" w:space="0" w:color="D9D9D9" w:themeColor="background1" w:themeShade="D9"/>
              <w:right w:val="nil"/>
            </w:tcBorders>
          </w:tcPr>
          <w:p w14:paraId="517ED3D5" w14:textId="0721E3E2" w:rsidR="00FE458F" w:rsidRPr="0023556D" w:rsidRDefault="00FE458F" w:rsidP="00101ADD">
            <w:pPr>
              <w:pStyle w:val="Tabletext"/>
            </w:pPr>
            <w:r w:rsidRPr="0023556D">
              <w:t>Dissolvable sublingual film</w:t>
            </w:r>
            <w:r w:rsidR="00116C87">
              <w:t>;</w:t>
            </w:r>
            <w:r w:rsidRPr="0023556D">
              <w:t xml:space="preserve"> mouth or lip sores</w:t>
            </w:r>
          </w:p>
        </w:tc>
        <w:tc>
          <w:tcPr>
            <w:tcW w:w="1111" w:type="pct"/>
            <w:tcBorders>
              <w:top w:val="single" w:sz="2" w:space="0" w:color="auto"/>
              <w:left w:val="nil"/>
              <w:bottom w:val="single" w:sz="2" w:space="0" w:color="D9D9D9" w:themeColor="background1" w:themeShade="D9"/>
              <w:right w:val="nil"/>
            </w:tcBorders>
          </w:tcPr>
          <w:p w14:paraId="09916388" w14:textId="5B20463D" w:rsidR="00FE458F" w:rsidRPr="0023556D" w:rsidRDefault="00FE458F" w:rsidP="00101ADD">
            <w:pPr>
              <w:pStyle w:val="Tabletext"/>
            </w:pPr>
            <w:r w:rsidRPr="0023556D">
              <w:t>Injected</w:t>
            </w:r>
            <w:r w:rsidR="00116C87">
              <w:t>;</w:t>
            </w:r>
            <w:r w:rsidRPr="0023556D">
              <w:t xml:space="preserve"> injection-site reactions </w:t>
            </w:r>
          </w:p>
        </w:tc>
        <w:tc>
          <w:tcPr>
            <w:tcW w:w="1042" w:type="pct"/>
            <w:tcBorders>
              <w:top w:val="single" w:sz="2" w:space="0" w:color="auto"/>
              <w:left w:val="nil"/>
              <w:bottom w:val="single" w:sz="2" w:space="0" w:color="D9D9D9" w:themeColor="background1" w:themeShade="D9"/>
              <w:right w:val="nil"/>
            </w:tcBorders>
          </w:tcPr>
          <w:p w14:paraId="29A40105" w14:textId="7FD397BF" w:rsidR="00FE458F" w:rsidRPr="0023556D" w:rsidRDefault="00FE458F" w:rsidP="00101ADD">
            <w:pPr>
              <w:pStyle w:val="Tabletext"/>
            </w:pPr>
            <w:r w:rsidRPr="0023556D">
              <w:t>Inhaled</w:t>
            </w:r>
            <w:r w:rsidR="00116C87">
              <w:t>;</w:t>
            </w:r>
            <w:r w:rsidRPr="0023556D">
              <w:t xml:space="preserve"> cough or mild respiratory infection</w:t>
            </w:r>
          </w:p>
        </w:tc>
      </w:tr>
      <w:tr w:rsidR="00FE458F" w:rsidRPr="0023556D" w14:paraId="026F64F7" w14:textId="77777777" w:rsidTr="001729BF">
        <w:trPr>
          <w:cantSplit/>
        </w:trPr>
        <w:tc>
          <w:tcPr>
            <w:tcW w:w="1667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hideMark/>
          </w:tcPr>
          <w:p w14:paraId="7623C12C" w14:textId="77777777" w:rsidR="00FE458F" w:rsidRPr="0023556D" w:rsidRDefault="00FE458F" w:rsidP="0005530F">
            <w:pPr>
              <w:pStyle w:val="Tabletext"/>
            </w:pPr>
            <w:r w:rsidRPr="0023556D">
              <w:t>Time to FULL “ON”</w:t>
            </w:r>
          </w:p>
        </w:tc>
        <w:tc>
          <w:tcPr>
            <w:tcW w:w="1180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  <w:hideMark/>
          </w:tcPr>
          <w:p w14:paraId="54B6999D" w14:textId="3DB9B946" w:rsidR="00FE458F" w:rsidRPr="0023556D" w:rsidRDefault="00FE458F" w:rsidP="0005530F">
            <w:pPr>
              <w:pStyle w:val="Tabletext"/>
            </w:pPr>
            <w:r w:rsidRPr="0023556D">
              <w:t>30 min</w:t>
            </w:r>
          </w:p>
        </w:tc>
        <w:tc>
          <w:tcPr>
            <w:tcW w:w="1111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  <w:hideMark/>
          </w:tcPr>
          <w:p w14:paraId="7C2FF3C6" w14:textId="19058D18" w:rsidR="00FE458F" w:rsidRPr="0023556D" w:rsidRDefault="00FE458F" w:rsidP="0005530F">
            <w:pPr>
              <w:pStyle w:val="Tabletext"/>
            </w:pPr>
            <w:r w:rsidRPr="0023556D">
              <w:t>30 min</w:t>
            </w:r>
          </w:p>
        </w:tc>
        <w:tc>
          <w:tcPr>
            <w:tcW w:w="1042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  <w:hideMark/>
          </w:tcPr>
          <w:p w14:paraId="56A7E7AB" w14:textId="0502A352" w:rsidR="00FE458F" w:rsidRPr="0023556D" w:rsidRDefault="00FE458F" w:rsidP="0005530F">
            <w:pPr>
              <w:pStyle w:val="Tabletext"/>
            </w:pPr>
            <w:r w:rsidRPr="0023556D">
              <w:t>30 min</w:t>
            </w:r>
          </w:p>
        </w:tc>
      </w:tr>
      <w:tr w:rsidR="00FE458F" w:rsidRPr="0023556D" w14:paraId="327D9FEE" w14:textId="77777777" w:rsidTr="001729BF">
        <w:trPr>
          <w:cantSplit/>
        </w:trPr>
        <w:tc>
          <w:tcPr>
            <w:tcW w:w="1667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hideMark/>
          </w:tcPr>
          <w:p w14:paraId="0681030B" w14:textId="77777777" w:rsidR="00FE458F" w:rsidRPr="0023556D" w:rsidRDefault="00FE458F" w:rsidP="0005530F">
            <w:pPr>
              <w:pStyle w:val="Tabletext"/>
            </w:pPr>
            <w:r w:rsidRPr="0023556D">
              <w:t>Duration of FULL “ON”</w:t>
            </w:r>
          </w:p>
        </w:tc>
        <w:tc>
          <w:tcPr>
            <w:tcW w:w="1180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  <w:hideMark/>
          </w:tcPr>
          <w:p w14:paraId="1E5E7007" w14:textId="51402CD9" w:rsidR="00FE458F" w:rsidRPr="0023556D" w:rsidRDefault="00FE458F" w:rsidP="0005530F">
            <w:pPr>
              <w:pStyle w:val="Tabletext"/>
            </w:pPr>
            <w:r w:rsidRPr="0023556D">
              <w:t>1.5 h</w:t>
            </w:r>
          </w:p>
        </w:tc>
        <w:tc>
          <w:tcPr>
            <w:tcW w:w="1111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  <w:hideMark/>
          </w:tcPr>
          <w:p w14:paraId="27FC7B66" w14:textId="3554D717" w:rsidR="00FE458F" w:rsidRPr="0023556D" w:rsidRDefault="00FE458F" w:rsidP="0005530F">
            <w:pPr>
              <w:pStyle w:val="Tabletext"/>
            </w:pPr>
            <w:r w:rsidRPr="0023556D">
              <w:t>1 h</w:t>
            </w:r>
          </w:p>
        </w:tc>
        <w:tc>
          <w:tcPr>
            <w:tcW w:w="1042" w:type="pct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  <w:hideMark/>
          </w:tcPr>
          <w:p w14:paraId="1C16D1DC" w14:textId="12CC5CDC" w:rsidR="00FE458F" w:rsidRPr="0023556D" w:rsidRDefault="00FE458F" w:rsidP="0005530F">
            <w:pPr>
              <w:pStyle w:val="Tabletext"/>
            </w:pPr>
            <w:r w:rsidRPr="0023556D">
              <w:t>1 h</w:t>
            </w:r>
          </w:p>
        </w:tc>
      </w:tr>
      <w:tr w:rsidR="00FE458F" w:rsidRPr="0023556D" w14:paraId="3F06377F" w14:textId="77777777" w:rsidTr="001729BF">
        <w:trPr>
          <w:cantSplit/>
        </w:trPr>
        <w:tc>
          <w:tcPr>
            <w:tcW w:w="1667" w:type="pct"/>
            <w:tcBorders>
              <w:top w:val="single" w:sz="2" w:space="0" w:color="D9D9D9" w:themeColor="background1" w:themeShade="D9"/>
              <w:left w:val="nil"/>
              <w:bottom w:val="single" w:sz="2" w:space="0" w:color="auto"/>
              <w:right w:val="nil"/>
            </w:tcBorders>
            <w:hideMark/>
          </w:tcPr>
          <w:p w14:paraId="186D35BB" w14:textId="77777777" w:rsidR="00FE458F" w:rsidRPr="0023556D" w:rsidRDefault="00FE458F" w:rsidP="0005530F">
            <w:pPr>
              <w:pStyle w:val="Tabletext"/>
            </w:pPr>
            <w:r w:rsidRPr="0023556D">
              <w:t>Out-of-pocket cost for a 30-day supply of the medicine</w:t>
            </w:r>
          </w:p>
        </w:tc>
        <w:tc>
          <w:tcPr>
            <w:tcW w:w="1180" w:type="pct"/>
            <w:tcBorders>
              <w:top w:val="single" w:sz="2" w:space="0" w:color="D9D9D9" w:themeColor="background1" w:themeShade="D9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30B314F9" w14:textId="77777777" w:rsidR="00FE458F" w:rsidRPr="0023556D" w:rsidRDefault="00FE458F" w:rsidP="0005530F">
            <w:pPr>
              <w:pStyle w:val="Tabletext"/>
            </w:pPr>
            <w:r w:rsidRPr="0023556D">
              <w:t xml:space="preserve">$30 </w:t>
            </w:r>
          </w:p>
        </w:tc>
        <w:tc>
          <w:tcPr>
            <w:tcW w:w="1111" w:type="pct"/>
            <w:tcBorders>
              <w:top w:val="single" w:sz="2" w:space="0" w:color="D9D9D9" w:themeColor="background1" w:themeShade="D9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613861F8" w14:textId="77777777" w:rsidR="00FE458F" w:rsidRPr="0023556D" w:rsidRDefault="00FE458F" w:rsidP="0005530F">
            <w:pPr>
              <w:pStyle w:val="Tabletext"/>
            </w:pPr>
            <w:r w:rsidRPr="0023556D">
              <w:t>$30</w:t>
            </w:r>
          </w:p>
        </w:tc>
        <w:tc>
          <w:tcPr>
            <w:tcW w:w="1042" w:type="pct"/>
            <w:tcBorders>
              <w:top w:val="single" w:sz="2" w:space="0" w:color="D9D9D9" w:themeColor="background1" w:themeShade="D9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4B13508E" w14:textId="77777777" w:rsidR="00FE458F" w:rsidRPr="0023556D" w:rsidRDefault="00FE458F" w:rsidP="0005530F">
            <w:pPr>
              <w:pStyle w:val="Tabletext"/>
            </w:pPr>
            <w:r w:rsidRPr="0023556D">
              <w:t>$30</w:t>
            </w:r>
          </w:p>
        </w:tc>
      </w:tr>
    </w:tbl>
    <w:p w14:paraId="6C8BC9CB" w14:textId="77777777" w:rsidR="00FE458F" w:rsidRPr="0023556D" w:rsidRDefault="00FE458F" w:rsidP="00FE458F">
      <w:pPr>
        <w:pStyle w:val="tabfignote"/>
      </w:pPr>
    </w:p>
    <w:p w14:paraId="263EDD4A" w14:textId="47D98686" w:rsidR="00A120CE" w:rsidRDefault="00A120CE" w:rsidP="00FE458F">
      <w:pPr>
        <w:pStyle w:val="paragraph"/>
        <w:spacing w:before="0" w:after="0"/>
        <w:rPr>
          <w:rFonts w:ascii="Arial" w:hAnsi="Arial" w:cs="Arial"/>
          <w:sz w:val="20"/>
          <w:szCs w:val="16"/>
        </w:rPr>
      </w:pPr>
    </w:p>
    <w:p w14:paraId="7F0A94B9" w14:textId="53F87970" w:rsidR="00A120CE" w:rsidRDefault="00A120CE">
      <w:pPr>
        <w:spacing w:line="240" w:lineRule="auto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br w:type="page"/>
      </w:r>
    </w:p>
    <w:p w14:paraId="7E579DD1" w14:textId="4CA968A9" w:rsidR="00A120CE" w:rsidRDefault="00A120CE" w:rsidP="00FE458F">
      <w:pPr>
        <w:pStyle w:val="paragraph"/>
        <w:spacing w:before="0" w:after="0"/>
        <w:rPr>
          <w:rFonts w:ascii="Arial" w:hAnsi="Arial" w:cs="Arial"/>
          <w:sz w:val="22"/>
          <w:szCs w:val="18"/>
        </w:rPr>
      </w:pPr>
      <w:bookmarkStart w:id="6" w:name="_Hlk67489677"/>
      <w:r w:rsidRPr="00A120CE">
        <w:rPr>
          <w:rFonts w:ascii="Arial" w:hAnsi="Arial" w:cs="Arial"/>
          <w:b/>
          <w:bCs/>
          <w:sz w:val="22"/>
          <w:szCs w:val="18"/>
        </w:rPr>
        <w:lastRenderedPageBreak/>
        <w:t>Table S2</w:t>
      </w:r>
      <w:r>
        <w:rPr>
          <w:rFonts w:ascii="Arial" w:hAnsi="Arial" w:cs="Arial"/>
          <w:sz w:val="22"/>
          <w:szCs w:val="18"/>
        </w:rPr>
        <w:t xml:space="preserve"> Preference weights for attribute levels</w:t>
      </w:r>
      <w:r w:rsidR="00EE1D23">
        <w:rPr>
          <w:rFonts w:ascii="Arial" w:hAnsi="Arial" w:cs="Arial"/>
          <w:sz w:val="22"/>
          <w:szCs w:val="18"/>
        </w:rPr>
        <w:t xml:space="preserve"> of theoretical treatments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9"/>
        <w:gridCol w:w="4860"/>
        <w:gridCol w:w="3691"/>
      </w:tblGrid>
      <w:tr w:rsidR="00A120CE" w:rsidRPr="00A120CE" w14:paraId="5BD517BB" w14:textId="77777777" w:rsidTr="001729BF">
        <w:tc>
          <w:tcPr>
            <w:tcW w:w="1701" w:type="pct"/>
            <w:tcBorders>
              <w:bottom w:val="single" w:sz="4" w:space="0" w:color="auto"/>
            </w:tcBorders>
          </w:tcPr>
          <w:p w14:paraId="4639952F" w14:textId="014E716D" w:rsidR="00A120CE" w:rsidRPr="00A120CE" w:rsidRDefault="00A120CE" w:rsidP="00113439">
            <w:pPr>
              <w:pStyle w:val="paragraph"/>
              <w:spacing w:before="0" w:after="0" w:line="360" w:lineRule="auto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A120CE">
              <w:rPr>
                <w:rFonts w:ascii="Arial" w:hAnsi="Arial" w:cs="Arial"/>
                <w:b/>
                <w:bCs/>
                <w:sz w:val="20"/>
                <w:szCs w:val="16"/>
              </w:rPr>
              <w:t>Attribute</w:t>
            </w:r>
          </w:p>
        </w:tc>
        <w:tc>
          <w:tcPr>
            <w:tcW w:w="1875" w:type="pct"/>
            <w:tcBorders>
              <w:bottom w:val="single" w:sz="4" w:space="0" w:color="auto"/>
            </w:tcBorders>
          </w:tcPr>
          <w:p w14:paraId="2A1CF402" w14:textId="2ED490F1" w:rsidR="00A120CE" w:rsidRPr="00A120CE" w:rsidRDefault="00A120CE" w:rsidP="00113439">
            <w:pPr>
              <w:pStyle w:val="paragraph"/>
              <w:spacing w:before="0" w:after="0" w:line="360" w:lineRule="auto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A120CE">
              <w:rPr>
                <w:rFonts w:ascii="Arial" w:hAnsi="Arial" w:cs="Arial"/>
                <w:b/>
                <w:bCs/>
                <w:sz w:val="20"/>
                <w:szCs w:val="16"/>
              </w:rPr>
              <w:t>Level</w:t>
            </w:r>
          </w:p>
        </w:tc>
        <w:tc>
          <w:tcPr>
            <w:tcW w:w="1424" w:type="pct"/>
            <w:tcBorders>
              <w:bottom w:val="single" w:sz="4" w:space="0" w:color="auto"/>
            </w:tcBorders>
          </w:tcPr>
          <w:p w14:paraId="33C9B297" w14:textId="06DA6839" w:rsidR="00A120CE" w:rsidRPr="00A120CE" w:rsidRDefault="00A120CE" w:rsidP="00113439">
            <w:pPr>
              <w:pStyle w:val="paragraph"/>
              <w:spacing w:before="0" w:after="0" w:line="360" w:lineRule="auto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A120CE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Preference </w:t>
            </w:r>
            <w:r w:rsidR="001729BF">
              <w:rPr>
                <w:rFonts w:ascii="Arial" w:hAnsi="Arial" w:cs="Arial"/>
                <w:b/>
                <w:bCs/>
                <w:sz w:val="20"/>
                <w:szCs w:val="16"/>
              </w:rPr>
              <w:t>w</w:t>
            </w:r>
            <w:r w:rsidRPr="00A120CE">
              <w:rPr>
                <w:rFonts w:ascii="Arial" w:hAnsi="Arial" w:cs="Arial"/>
                <w:b/>
                <w:bCs/>
                <w:sz w:val="20"/>
                <w:szCs w:val="16"/>
              </w:rPr>
              <w:t>eight (95% CI)</w:t>
            </w:r>
          </w:p>
        </w:tc>
      </w:tr>
      <w:tr w:rsidR="00A120CE" w:rsidRPr="00A120CE" w14:paraId="7FA9572E" w14:textId="77777777" w:rsidTr="00FC2B6C">
        <w:trPr>
          <w:trHeight w:val="269"/>
        </w:trPr>
        <w:tc>
          <w:tcPr>
            <w:tcW w:w="1701" w:type="pct"/>
            <w:tcBorders>
              <w:bottom w:val="nil"/>
            </w:tcBorders>
          </w:tcPr>
          <w:p w14:paraId="18FC48B6" w14:textId="18CE8271" w:rsidR="00A120CE" w:rsidRPr="00A120CE" w:rsidRDefault="00A120CE" w:rsidP="00113439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  <w:r w:rsidRPr="00A120CE">
              <w:rPr>
                <w:rFonts w:ascii="Arial" w:hAnsi="Arial" w:cs="Arial"/>
                <w:sz w:val="20"/>
                <w:szCs w:val="16"/>
              </w:rPr>
              <w:t>Mode of ad</w:t>
            </w:r>
            <w:r>
              <w:rPr>
                <w:rFonts w:ascii="Arial" w:hAnsi="Arial" w:cs="Arial"/>
                <w:sz w:val="20"/>
                <w:szCs w:val="16"/>
              </w:rPr>
              <w:t>ministration; adverse event</w:t>
            </w:r>
          </w:p>
        </w:tc>
        <w:tc>
          <w:tcPr>
            <w:tcW w:w="1875" w:type="pct"/>
            <w:tcBorders>
              <w:bottom w:val="single" w:sz="4" w:space="0" w:color="D9D9D9" w:themeColor="background1" w:themeShade="D9"/>
            </w:tcBorders>
          </w:tcPr>
          <w:p w14:paraId="217E378D" w14:textId="090F5B08" w:rsidR="00A120CE" w:rsidRPr="00A120CE" w:rsidRDefault="00A120CE" w:rsidP="00113439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Inhaled; none</w:t>
            </w:r>
          </w:p>
        </w:tc>
        <w:tc>
          <w:tcPr>
            <w:tcW w:w="1424" w:type="pct"/>
            <w:tcBorders>
              <w:bottom w:val="single" w:sz="4" w:space="0" w:color="D9D9D9" w:themeColor="background1" w:themeShade="D9"/>
            </w:tcBorders>
          </w:tcPr>
          <w:p w14:paraId="0225D001" w14:textId="44082238" w:rsidR="00A120CE" w:rsidRPr="00A120CE" w:rsidRDefault="00A120CE" w:rsidP="001729BF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0.446 (0.244, 0.648)</w:t>
            </w:r>
          </w:p>
        </w:tc>
      </w:tr>
      <w:tr w:rsidR="00A120CE" w:rsidRPr="00A120CE" w14:paraId="1D98B9C8" w14:textId="77777777" w:rsidTr="001729BF">
        <w:tc>
          <w:tcPr>
            <w:tcW w:w="1701" w:type="pct"/>
            <w:tcBorders>
              <w:top w:val="nil"/>
              <w:bottom w:val="nil"/>
            </w:tcBorders>
          </w:tcPr>
          <w:p w14:paraId="1E826EFC" w14:textId="77777777" w:rsidR="00A120CE" w:rsidRPr="00A120CE" w:rsidRDefault="00A120CE" w:rsidP="00113439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87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CE879EA" w14:textId="1B121D84" w:rsidR="00A120CE" w:rsidRPr="00A120CE" w:rsidRDefault="00A120CE" w:rsidP="00113439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  <w:r w:rsidRPr="00A120CE">
              <w:rPr>
                <w:rFonts w:ascii="Arial" w:hAnsi="Arial" w:cs="Arial"/>
                <w:sz w:val="20"/>
                <w:szCs w:val="16"/>
              </w:rPr>
              <w:t>Inhaled; cough or mild respiratory infection</w:t>
            </w:r>
          </w:p>
        </w:tc>
        <w:tc>
          <w:tcPr>
            <w:tcW w:w="142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D99BA9B" w14:textId="7EDE9531" w:rsidR="00A120CE" w:rsidRPr="00A120CE" w:rsidRDefault="00F0346B" w:rsidP="001729BF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  <w:r w:rsidR="00A120CE">
              <w:rPr>
                <w:rFonts w:ascii="Arial" w:hAnsi="Arial" w:cs="Arial"/>
                <w:sz w:val="20"/>
                <w:szCs w:val="16"/>
              </w:rPr>
              <w:t>0.336 (</w:t>
            </w:r>
            <w:r>
              <w:rPr>
                <w:rFonts w:ascii="Arial" w:hAnsi="Arial" w:cs="Arial"/>
                <w:sz w:val="20"/>
                <w:szCs w:val="16"/>
              </w:rPr>
              <w:t>–</w:t>
            </w:r>
            <w:r w:rsidR="00A120CE">
              <w:rPr>
                <w:rFonts w:ascii="Arial" w:hAnsi="Arial" w:cs="Arial"/>
                <w:sz w:val="20"/>
                <w:szCs w:val="16"/>
              </w:rPr>
              <w:t xml:space="preserve">0.542, </w:t>
            </w:r>
            <w:r>
              <w:rPr>
                <w:rFonts w:ascii="Arial" w:hAnsi="Arial" w:cs="Arial"/>
                <w:sz w:val="20"/>
                <w:szCs w:val="16"/>
              </w:rPr>
              <w:t>–</w:t>
            </w:r>
            <w:r w:rsidR="00A120CE">
              <w:rPr>
                <w:rFonts w:ascii="Arial" w:hAnsi="Arial" w:cs="Arial"/>
                <w:sz w:val="20"/>
                <w:szCs w:val="16"/>
              </w:rPr>
              <w:t>0.130)</w:t>
            </w:r>
          </w:p>
        </w:tc>
      </w:tr>
      <w:tr w:rsidR="00A120CE" w:rsidRPr="00A120CE" w14:paraId="6529A865" w14:textId="77777777" w:rsidTr="001729BF">
        <w:tc>
          <w:tcPr>
            <w:tcW w:w="1701" w:type="pct"/>
            <w:tcBorders>
              <w:top w:val="nil"/>
              <w:bottom w:val="nil"/>
            </w:tcBorders>
          </w:tcPr>
          <w:p w14:paraId="071BEF99" w14:textId="77777777" w:rsidR="00A120CE" w:rsidRPr="00A120CE" w:rsidRDefault="00A120CE" w:rsidP="00113439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87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5C36E10" w14:textId="03405B00" w:rsidR="00A120CE" w:rsidRPr="00A120CE" w:rsidRDefault="00A120CE" w:rsidP="00113439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  <w:r w:rsidRPr="00A120CE">
              <w:rPr>
                <w:rFonts w:ascii="Arial" w:hAnsi="Arial" w:cs="Arial"/>
                <w:sz w:val="20"/>
                <w:szCs w:val="16"/>
              </w:rPr>
              <w:t>Injected; none</w:t>
            </w:r>
          </w:p>
        </w:tc>
        <w:tc>
          <w:tcPr>
            <w:tcW w:w="142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5623F78" w14:textId="1F91B16A" w:rsidR="00A120CE" w:rsidRPr="00A120CE" w:rsidRDefault="00F0346B" w:rsidP="001729BF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  <w:r w:rsidR="00A120CE">
              <w:rPr>
                <w:rFonts w:ascii="Arial" w:hAnsi="Arial" w:cs="Arial"/>
                <w:sz w:val="20"/>
                <w:szCs w:val="16"/>
              </w:rPr>
              <w:t>0.418 (</w:t>
            </w:r>
            <w:r>
              <w:rPr>
                <w:rFonts w:ascii="Arial" w:hAnsi="Arial" w:cs="Arial"/>
                <w:sz w:val="20"/>
                <w:szCs w:val="16"/>
              </w:rPr>
              <w:t>–</w:t>
            </w:r>
            <w:r w:rsidR="00A120CE">
              <w:rPr>
                <w:rFonts w:ascii="Arial" w:hAnsi="Arial" w:cs="Arial"/>
                <w:sz w:val="20"/>
                <w:szCs w:val="16"/>
              </w:rPr>
              <w:t xml:space="preserve">0.632, </w:t>
            </w:r>
            <w:r>
              <w:rPr>
                <w:rFonts w:ascii="Arial" w:hAnsi="Arial" w:cs="Arial"/>
                <w:sz w:val="20"/>
                <w:szCs w:val="16"/>
              </w:rPr>
              <w:t>–</w:t>
            </w:r>
            <w:r w:rsidR="00A120CE">
              <w:rPr>
                <w:rFonts w:ascii="Arial" w:hAnsi="Arial" w:cs="Arial"/>
                <w:sz w:val="20"/>
                <w:szCs w:val="16"/>
              </w:rPr>
              <w:t>0.203)</w:t>
            </w:r>
          </w:p>
        </w:tc>
      </w:tr>
      <w:tr w:rsidR="00A120CE" w:rsidRPr="00A120CE" w14:paraId="2384815B" w14:textId="77777777" w:rsidTr="001729BF">
        <w:tc>
          <w:tcPr>
            <w:tcW w:w="1701" w:type="pct"/>
            <w:tcBorders>
              <w:top w:val="nil"/>
              <w:bottom w:val="nil"/>
            </w:tcBorders>
          </w:tcPr>
          <w:p w14:paraId="0A2E27AD" w14:textId="77777777" w:rsidR="00A120CE" w:rsidRPr="00A120CE" w:rsidRDefault="00A120CE" w:rsidP="00113439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87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7B4CA6D" w14:textId="0AF04B78" w:rsidR="00A120CE" w:rsidRPr="00A120CE" w:rsidRDefault="00A120CE" w:rsidP="00113439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  <w:r w:rsidRPr="00A120CE">
              <w:rPr>
                <w:rFonts w:ascii="Arial" w:hAnsi="Arial" w:cs="Arial"/>
                <w:sz w:val="20"/>
                <w:szCs w:val="16"/>
              </w:rPr>
              <w:t>Injected; injection-site reactions</w:t>
            </w:r>
          </w:p>
        </w:tc>
        <w:tc>
          <w:tcPr>
            <w:tcW w:w="142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DC68260" w14:textId="771B8863" w:rsidR="00A120CE" w:rsidRPr="00A120CE" w:rsidRDefault="00F0346B" w:rsidP="001729BF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  <w:r w:rsidR="00A120CE">
              <w:rPr>
                <w:rFonts w:ascii="Arial" w:hAnsi="Arial" w:cs="Arial"/>
                <w:sz w:val="20"/>
                <w:szCs w:val="16"/>
              </w:rPr>
              <w:t>1.056 (</w:t>
            </w:r>
            <w:r>
              <w:rPr>
                <w:rFonts w:ascii="Arial" w:hAnsi="Arial" w:cs="Arial"/>
                <w:sz w:val="20"/>
                <w:szCs w:val="16"/>
              </w:rPr>
              <w:t>–</w:t>
            </w:r>
            <w:r w:rsidR="00A120CE">
              <w:rPr>
                <w:rFonts w:ascii="Arial" w:hAnsi="Arial" w:cs="Arial"/>
                <w:sz w:val="20"/>
                <w:szCs w:val="16"/>
              </w:rPr>
              <w:t xml:space="preserve">1.294, </w:t>
            </w:r>
            <w:r>
              <w:rPr>
                <w:rFonts w:ascii="Arial" w:hAnsi="Arial" w:cs="Arial"/>
                <w:sz w:val="20"/>
                <w:szCs w:val="16"/>
              </w:rPr>
              <w:t>–</w:t>
            </w:r>
            <w:r w:rsidR="00A120CE">
              <w:rPr>
                <w:rFonts w:ascii="Arial" w:hAnsi="Arial" w:cs="Arial"/>
                <w:sz w:val="20"/>
                <w:szCs w:val="16"/>
              </w:rPr>
              <w:t>0.819)</w:t>
            </w:r>
          </w:p>
        </w:tc>
      </w:tr>
      <w:tr w:rsidR="00A120CE" w:rsidRPr="00A120CE" w14:paraId="72D4517F" w14:textId="77777777" w:rsidTr="001729BF">
        <w:tc>
          <w:tcPr>
            <w:tcW w:w="1701" w:type="pct"/>
            <w:tcBorders>
              <w:top w:val="nil"/>
              <w:bottom w:val="nil"/>
            </w:tcBorders>
          </w:tcPr>
          <w:p w14:paraId="2D6349CA" w14:textId="77777777" w:rsidR="00A120CE" w:rsidRPr="00A120CE" w:rsidRDefault="00A120CE" w:rsidP="00113439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87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5129A08" w14:textId="63A9E1EC" w:rsidR="00A120CE" w:rsidRPr="00A120CE" w:rsidRDefault="00A120CE" w:rsidP="00113439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  <w:r w:rsidRPr="00A120CE">
              <w:rPr>
                <w:rFonts w:ascii="Arial" w:hAnsi="Arial" w:cs="Arial"/>
                <w:sz w:val="20"/>
                <w:szCs w:val="16"/>
              </w:rPr>
              <w:t>Dissolvable sublingual film; none</w:t>
            </w:r>
          </w:p>
        </w:tc>
        <w:tc>
          <w:tcPr>
            <w:tcW w:w="142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5AC01F8" w14:textId="6384459D" w:rsidR="00A120CE" w:rsidRPr="00A120CE" w:rsidRDefault="00A120CE" w:rsidP="001729BF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1.072 (0.851, 1.294)</w:t>
            </w:r>
          </w:p>
        </w:tc>
      </w:tr>
      <w:tr w:rsidR="00A120CE" w:rsidRPr="00A120CE" w14:paraId="7AAA4CCD" w14:textId="77777777" w:rsidTr="001729BF">
        <w:tc>
          <w:tcPr>
            <w:tcW w:w="1701" w:type="pct"/>
            <w:tcBorders>
              <w:top w:val="nil"/>
              <w:bottom w:val="single" w:sz="4" w:space="0" w:color="auto"/>
            </w:tcBorders>
          </w:tcPr>
          <w:p w14:paraId="56475D23" w14:textId="77777777" w:rsidR="00A120CE" w:rsidRPr="00A120CE" w:rsidRDefault="00A120CE" w:rsidP="00113439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875" w:type="pct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0ACCE60E" w14:textId="6FC4D26B" w:rsidR="00A120CE" w:rsidRPr="00A120CE" w:rsidRDefault="00A120CE" w:rsidP="00113439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  <w:r w:rsidRPr="00A120CE">
              <w:rPr>
                <w:rFonts w:ascii="Arial" w:hAnsi="Arial" w:cs="Arial"/>
                <w:sz w:val="20"/>
                <w:szCs w:val="16"/>
              </w:rPr>
              <w:t>Dissolvable sublingual film; mouth or lip sores</w:t>
            </w:r>
          </w:p>
        </w:tc>
        <w:tc>
          <w:tcPr>
            <w:tcW w:w="1424" w:type="pct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71A24E7F" w14:textId="2008294C" w:rsidR="00A120CE" w:rsidRPr="00A120CE" w:rsidRDefault="00A120CE" w:rsidP="001729BF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0.291 (0.035, 0.547)</w:t>
            </w:r>
          </w:p>
        </w:tc>
      </w:tr>
      <w:tr w:rsidR="00A120CE" w:rsidRPr="00A120CE" w14:paraId="52511258" w14:textId="77777777" w:rsidTr="001729BF">
        <w:tc>
          <w:tcPr>
            <w:tcW w:w="1701" w:type="pct"/>
            <w:tcBorders>
              <w:bottom w:val="nil"/>
            </w:tcBorders>
          </w:tcPr>
          <w:p w14:paraId="72515F9D" w14:textId="56CE9B2A" w:rsidR="00A120CE" w:rsidRPr="00A120CE" w:rsidRDefault="00A120CE" w:rsidP="00113439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Time to FULL “ON”</w:t>
            </w:r>
          </w:p>
        </w:tc>
        <w:tc>
          <w:tcPr>
            <w:tcW w:w="1875" w:type="pct"/>
            <w:tcBorders>
              <w:bottom w:val="single" w:sz="4" w:space="0" w:color="D9D9D9" w:themeColor="background1" w:themeShade="D9"/>
            </w:tcBorders>
          </w:tcPr>
          <w:p w14:paraId="36CDEFB7" w14:textId="5B5C2E7B" w:rsidR="00A120CE" w:rsidRPr="00A120CE" w:rsidRDefault="00A120CE" w:rsidP="00113439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 min</w:t>
            </w:r>
          </w:p>
        </w:tc>
        <w:tc>
          <w:tcPr>
            <w:tcW w:w="1424" w:type="pct"/>
            <w:tcBorders>
              <w:bottom w:val="single" w:sz="4" w:space="0" w:color="D9D9D9" w:themeColor="background1" w:themeShade="D9"/>
            </w:tcBorders>
          </w:tcPr>
          <w:p w14:paraId="157205B1" w14:textId="6276D134" w:rsidR="00A120CE" w:rsidRPr="00A120CE" w:rsidRDefault="00A120CE" w:rsidP="001729BF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0.718 (0.560, 0.877)</w:t>
            </w:r>
          </w:p>
        </w:tc>
      </w:tr>
      <w:tr w:rsidR="00A120CE" w:rsidRPr="00A120CE" w14:paraId="59B0CC8D" w14:textId="77777777" w:rsidTr="001729BF">
        <w:tc>
          <w:tcPr>
            <w:tcW w:w="1701" w:type="pct"/>
            <w:tcBorders>
              <w:top w:val="nil"/>
              <w:bottom w:val="nil"/>
            </w:tcBorders>
          </w:tcPr>
          <w:p w14:paraId="53B39B73" w14:textId="77777777" w:rsidR="00A120CE" w:rsidRPr="00A120CE" w:rsidRDefault="00A120CE" w:rsidP="00113439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87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C5F5E06" w14:textId="7A70197E" w:rsidR="00A120CE" w:rsidRPr="00A120CE" w:rsidRDefault="00A120CE" w:rsidP="00113439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30 min</w:t>
            </w:r>
          </w:p>
        </w:tc>
        <w:tc>
          <w:tcPr>
            <w:tcW w:w="142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1A6DE73" w14:textId="25674DE8" w:rsidR="00A120CE" w:rsidRPr="00A120CE" w:rsidRDefault="00F0346B" w:rsidP="001729BF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0.057 (–0.047, 0.161)</w:t>
            </w:r>
          </w:p>
        </w:tc>
      </w:tr>
      <w:tr w:rsidR="00A120CE" w:rsidRPr="00A120CE" w14:paraId="26CCD35C" w14:textId="77777777" w:rsidTr="001729BF">
        <w:tc>
          <w:tcPr>
            <w:tcW w:w="1701" w:type="pct"/>
            <w:tcBorders>
              <w:top w:val="nil"/>
              <w:bottom w:val="single" w:sz="4" w:space="0" w:color="auto"/>
            </w:tcBorders>
          </w:tcPr>
          <w:p w14:paraId="61DB0DF4" w14:textId="77777777" w:rsidR="00A120CE" w:rsidRPr="00A120CE" w:rsidRDefault="00A120CE" w:rsidP="00113439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875" w:type="pct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2BB32907" w14:textId="398EFDCC" w:rsidR="00A120CE" w:rsidRPr="00A120CE" w:rsidRDefault="00A120CE" w:rsidP="00113439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60 min</w:t>
            </w:r>
          </w:p>
        </w:tc>
        <w:tc>
          <w:tcPr>
            <w:tcW w:w="1424" w:type="pct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1339ADCA" w14:textId="3368B839" w:rsidR="00A120CE" w:rsidRPr="00A120CE" w:rsidRDefault="00F0346B" w:rsidP="001729BF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–0.775 (–0.933, –0.617)</w:t>
            </w:r>
          </w:p>
        </w:tc>
      </w:tr>
      <w:tr w:rsidR="00A120CE" w:rsidRPr="00A120CE" w14:paraId="798935EB" w14:textId="77777777" w:rsidTr="001729BF">
        <w:tc>
          <w:tcPr>
            <w:tcW w:w="1701" w:type="pct"/>
            <w:tcBorders>
              <w:bottom w:val="nil"/>
            </w:tcBorders>
          </w:tcPr>
          <w:p w14:paraId="040BFAB1" w14:textId="5EC8A374" w:rsidR="00A120CE" w:rsidRPr="00A120CE" w:rsidRDefault="00A120CE" w:rsidP="00113439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Duration of FULL “ON”</w:t>
            </w:r>
          </w:p>
        </w:tc>
        <w:tc>
          <w:tcPr>
            <w:tcW w:w="1875" w:type="pct"/>
            <w:tcBorders>
              <w:bottom w:val="single" w:sz="4" w:space="0" w:color="D9D9D9" w:themeColor="background1" w:themeShade="D9"/>
            </w:tcBorders>
          </w:tcPr>
          <w:p w14:paraId="5A9D1631" w14:textId="3DAB3AE0" w:rsidR="00A120CE" w:rsidRPr="00A120CE" w:rsidRDefault="00A120CE" w:rsidP="00113439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 h</w:t>
            </w:r>
          </w:p>
        </w:tc>
        <w:tc>
          <w:tcPr>
            <w:tcW w:w="1424" w:type="pct"/>
            <w:tcBorders>
              <w:bottom w:val="single" w:sz="4" w:space="0" w:color="D9D9D9" w:themeColor="background1" w:themeShade="D9"/>
            </w:tcBorders>
          </w:tcPr>
          <w:p w14:paraId="576930FD" w14:textId="14F64A4D" w:rsidR="00A120CE" w:rsidRPr="00A120CE" w:rsidRDefault="00F0346B" w:rsidP="001729BF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–0.115 (–0.230, 0.001)</w:t>
            </w:r>
          </w:p>
        </w:tc>
      </w:tr>
      <w:tr w:rsidR="00A120CE" w:rsidRPr="00A120CE" w14:paraId="009CEFBA" w14:textId="77777777" w:rsidTr="001729BF">
        <w:tc>
          <w:tcPr>
            <w:tcW w:w="1701" w:type="pct"/>
            <w:tcBorders>
              <w:top w:val="nil"/>
              <w:bottom w:val="nil"/>
            </w:tcBorders>
          </w:tcPr>
          <w:p w14:paraId="13A89E0B" w14:textId="77777777" w:rsidR="00A120CE" w:rsidRPr="00A120CE" w:rsidRDefault="00A120CE" w:rsidP="00113439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87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6C3C252" w14:textId="77A6B4B7" w:rsidR="00A120CE" w:rsidRPr="00A120CE" w:rsidRDefault="00A120CE" w:rsidP="00113439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1.5 h</w:t>
            </w:r>
          </w:p>
        </w:tc>
        <w:tc>
          <w:tcPr>
            <w:tcW w:w="142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F0291B7" w14:textId="33279F0A" w:rsidR="00A120CE" w:rsidRPr="00A120CE" w:rsidRDefault="00F0346B" w:rsidP="001729BF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–0.010 (–0.128, 0.108)</w:t>
            </w:r>
          </w:p>
        </w:tc>
      </w:tr>
      <w:tr w:rsidR="00A120CE" w:rsidRPr="00A120CE" w14:paraId="4FAE9530" w14:textId="77777777" w:rsidTr="001729BF">
        <w:tc>
          <w:tcPr>
            <w:tcW w:w="1701" w:type="pct"/>
            <w:tcBorders>
              <w:top w:val="nil"/>
              <w:bottom w:val="single" w:sz="4" w:space="0" w:color="auto"/>
            </w:tcBorders>
          </w:tcPr>
          <w:p w14:paraId="272A7850" w14:textId="77777777" w:rsidR="00A120CE" w:rsidRPr="00A120CE" w:rsidRDefault="00A120CE" w:rsidP="00113439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875" w:type="pct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23565E7F" w14:textId="516FB5DC" w:rsidR="00A120CE" w:rsidRPr="00A120CE" w:rsidRDefault="00A120CE" w:rsidP="00113439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2 h</w:t>
            </w:r>
          </w:p>
        </w:tc>
        <w:tc>
          <w:tcPr>
            <w:tcW w:w="1424" w:type="pct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4373E1EA" w14:textId="70262524" w:rsidR="00A120CE" w:rsidRPr="00A120CE" w:rsidRDefault="00F0346B" w:rsidP="001729BF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0.125 (0.005, 0.245)</w:t>
            </w:r>
          </w:p>
        </w:tc>
      </w:tr>
      <w:tr w:rsidR="00A120CE" w:rsidRPr="00A120CE" w14:paraId="7450B75A" w14:textId="77777777" w:rsidTr="001729BF">
        <w:tc>
          <w:tcPr>
            <w:tcW w:w="1701" w:type="pct"/>
            <w:tcBorders>
              <w:bottom w:val="nil"/>
            </w:tcBorders>
          </w:tcPr>
          <w:p w14:paraId="40A22AFA" w14:textId="45C8A003" w:rsidR="00A120CE" w:rsidRPr="00A120CE" w:rsidRDefault="00A120CE" w:rsidP="00113439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Out-of-pocket cost </w:t>
            </w:r>
            <w:r w:rsidR="002D0C48">
              <w:rPr>
                <w:rFonts w:ascii="Arial" w:hAnsi="Arial" w:cs="Arial"/>
                <w:sz w:val="20"/>
                <w:szCs w:val="16"/>
              </w:rPr>
              <w:t xml:space="preserve">for a </w:t>
            </w:r>
            <w:r>
              <w:rPr>
                <w:rFonts w:ascii="Arial" w:hAnsi="Arial" w:cs="Arial"/>
                <w:sz w:val="20"/>
                <w:szCs w:val="16"/>
              </w:rPr>
              <w:t>30</w:t>
            </w:r>
            <w:r w:rsidR="002D0C48">
              <w:rPr>
                <w:rFonts w:ascii="Arial" w:hAnsi="Arial" w:cs="Arial"/>
                <w:sz w:val="20"/>
                <w:szCs w:val="16"/>
              </w:rPr>
              <w:t xml:space="preserve">-day </w:t>
            </w:r>
            <w:r w:rsidR="002D0C48" w:rsidRPr="002D0C48">
              <w:rPr>
                <w:rFonts w:ascii="Arial" w:hAnsi="Arial" w:cs="Arial"/>
                <w:sz w:val="20"/>
                <w:szCs w:val="16"/>
              </w:rPr>
              <w:t>supply of the medicine</w:t>
            </w:r>
          </w:p>
        </w:tc>
        <w:tc>
          <w:tcPr>
            <w:tcW w:w="1875" w:type="pct"/>
            <w:tcBorders>
              <w:bottom w:val="single" w:sz="4" w:space="0" w:color="D9D9D9" w:themeColor="background1" w:themeShade="D9"/>
            </w:tcBorders>
          </w:tcPr>
          <w:p w14:paraId="2857A132" w14:textId="44074718" w:rsidR="00A120CE" w:rsidRPr="00A120CE" w:rsidRDefault="00A120CE" w:rsidP="00113439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$0 (no cost)</w:t>
            </w:r>
          </w:p>
        </w:tc>
        <w:tc>
          <w:tcPr>
            <w:tcW w:w="1424" w:type="pct"/>
            <w:tcBorders>
              <w:bottom w:val="single" w:sz="4" w:space="0" w:color="D9D9D9" w:themeColor="background1" w:themeShade="D9"/>
            </w:tcBorders>
          </w:tcPr>
          <w:p w14:paraId="44CFD5FA" w14:textId="43BB972B" w:rsidR="00A120CE" w:rsidRPr="00A120CE" w:rsidRDefault="00F0346B" w:rsidP="001729BF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0.838 (0.684, 0.992)</w:t>
            </w:r>
          </w:p>
        </w:tc>
      </w:tr>
      <w:tr w:rsidR="00A120CE" w:rsidRPr="00A120CE" w14:paraId="789C2D20" w14:textId="77777777" w:rsidTr="001729BF">
        <w:tc>
          <w:tcPr>
            <w:tcW w:w="1701" w:type="pct"/>
            <w:tcBorders>
              <w:top w:val="nil"/>
              <w:bottom w:val="nil"/>
            </w:tcBorders>
          </w:tcPr>
          <w:p w14:paraId="439D1C7F" w14:textId="77777777" w:rsidR="00A120CE" w:rsidRPr="00A120CE" w:rsidRDefault="00A120CE" w:rsidP="00113439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87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D5B07D4" w14:textId="1E4BF1AB" w:rsidR="00A120CE" w:rsidRPr="00A120CE" w:rsidRDefault="00A120CE" w:rsidP="00113439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$10</w:t>
            </w:r>
          </w:p>
        </w:tc>
        <w:tc>
          <w:tcPr>
            <w:tcW w:w="142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8484C19" w14:textId="3ECC0710" w:rsidR="00A120CE" w:rsidRPr="00A120CE" w:rsidRDefault="00F0346B" w:rsidP="001729BF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0.580 (0.473, 0.687)</w:t>
            </w:r>
          </w:p>
        </w:tc>
      </w:tr>
      <w:tr w:rsidR="00A120CE" w:rsidRPr="00A120CE" w14:paraId="47839E93" w14:textId="77777777" w:rsidTr="001729BF">
        <w:tc>
          <w:tcPr>
            <w:tcW w:w="1701" w:type="pct"/>
            <w:tcBorders>
              <w:top w:val="nil"/>
              <w:bottom w:val="nil"/>
            </w:tcBorders>
          </w:tcPr>
          <w:p w14:paraId="4FDBCCC6" w14:textId="77777777" w:rsidR="00A120CE" w:rsidRPr="00A120CE" w:rsidRDefault="00A120CE" w:rsidP="00113439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87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E4BB5A0" w14:textId="1C1EF38C" w:rsidR="00A120CE" w:rsidRPr="00A120CE" w:rsidRDefault="00A120CE" w:rsidP="00113439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$30</w:t>
            </w:r>
          </w:p>
        </w:tc>
        <w:tc>
          <w:tcPr>
            <w:tcW w:w="142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98391F7" w14:textId="615301A4" w:rsidR="00A120CE" w:rsidRPr="00A120CE" w:rsidRDefault="00F0346B" w:rsidP="001729BF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0.064 (0.053, 0.076)</w:t>
            </w:r>
          </w:p>
        </w:tc>
      </w:tr>
      <w:tr w:rsidR="00A120CE" w:rsidRPr="00A120CE" w14:paraId="3A00744F" w14:textId="77777777" w:rsidTr="001729BF">
        <w:tc>
          <w:tcPr>
            <w:tcW w:w="1701" w:type="pct"/>
            <w:tcBorders>
              <w:top w:val="nil"/>
              <w:bottom w:val="single" w:sz="4" w:space="0" w:color="auto"/>
            </w:tcBorders>
          </w:tcPr>
          <w:p w14:paraId="2B126DD2" w14:textId="77777777" w:rsidR="00A120CE" w:rsidRPr="00A120CE" w:rsidRDefault="00A120CE" w:rsidP="00113439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875" w:type="pct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7D0BECEC" w14:textId="1F1F7E03" w:rsidR="00A120CE" w:rsidRPr="00A120CE" w:rsidRDefault="00A120CE" w:rsidP="00113439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$90</w:t>
            </w:r>
          </w:p>
        </w:tc>
        <w:tc>
          <w:tcPr>
            <w:tcW w:w="1424" w:type="pct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4D8D1F8E" w14:textId="4203A0EC" w:rsidR="00A120CE" w:rsidRPr="00A120CE" w:rsidRDefault="00F0346B" w:rsidP="001729BF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–1.483 (–1.756, –1.210)</w:t>
            </w:r>
          </w:p>
        </w:tc>
      </w:tr>
      <w:tr w:rsidR="002B0D6B" w:rsidRPr="00A120CE" w14:paraId="780ACB06" w14:textId="77777777" w:rsidTr="001729BF">
        <w:tc>
          <w:tcPr>
            <w:tcW w:w="1701" w:type="pct"/>
            <w:tcBorders>
              <w:top w:val="single" w:sz="4" w:space="0" w:color="auto"/>
              <w:bottom w:val="nil"/>
            </w:tcBorders>
          </w:tcPr>
          <w:p w14:paraId="5FF18530" w14:textId="106A142A" w:rsidR="002B0D6B" w:rsidRPr="00A120CE" w:rsidRDefault="00660452" w:rsidP="00113439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  <w:r w:rsidRPr="00660452">
              <w:rPr>
                <w:rFonts w:ascii="Arial" w:hAnsi="Arial" w:cs="Arial"/>
                <w:b/>
                <w:bCs/>
                <w:sz w:val="20"/>
                <w:szCs w:val="16"/>
              </w:rPr>
              <w:t>Abbreviation:</w:t>
            </w:r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1729BF">
              <w:rPr>
                <w:rFonts w:ascii="Arial" w:hAnsi="Arial" w:cs="Arial"/>
                <w:sz w:val="20"/>
                <w:szCs w:val="16"/>
              </w:rPr>
              <w:t>CI, confidence interval.</w:t>
            </w:r>
          </w:p>
        </w:tc>
        <w:tc>
          <w:tcPr>
            <w:tcW w:w="1875" w:type="pct"/>
            <w:tcBorders>
              <w:top w:val="single" w:sz="4" w:space="0" w:color="auto"/>
              <w:bottom w:val="nil"/>
            </w:tcBorders>
          </w:tcPr>
          <w:p w14:paraId="4F8F5F6C" w14:textId="77777777" w:rsidR="002B0D6B" w:rsidRDefault="002B0D6B" w:rsidP="00113439">
            <w:pPr>
              <w:pStyle w:val="paragraph"/>
              <w:spacing w:before="0" w:after="0" w:line="360" w:lineRule="auto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424" w:type="pct"/>
            <w:tcBorders>
              <w:top w:val="single" w:sz="4" w:space="0" w:color="auto"/>
              <w:bottom w:val="nil"/>
            </w:tcBorders>
          </w:tcPr>
          <w:p w14:paraId="4A4C9C08" w14:textId="77777777" w:rsidR="002B0D6B" w:rsidRDefault="002B0D6B" w:rsidP="00113439">
            <w:pPr>
              <w:pStyle w:val="paragraph"/>
              <w:spacing w:before="0" w:after="0" w:line="360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3B7E1B39" w14:textId="7F163D53" w:rsidR="00FE458F" w:rsidRPr="00295D02" w:rsidRDefault="00FE458F" w:rsidP="00C77A03">
      <w:pPr>
        <w:pStyle w:val="TableTitle"/>
        <w:pageBreakBefore/>
        <w:numPr>
          <w:ilvl w:val="0"/>
          <w:numId w:val="0"/>
        </w:numPr>
        <w:spacing w:before="0" w:after="0" w:line="480" w:lineRule="auto"/>
        <w:rPr>
          <w:b w:val="0"/>
          <w:bCs/>
        </w:rPr>
      </w:pPr>
      <w:bookmarkStart w:id="7" w:name="_Ref32500493"/>
      <w:bookmarkStart w:id="8" w:name="_Hlk48799651"/>
      <w:bookmarkEnd w:id="6"/>
      <w:r>
        <w:lastRenderedPageBreak/>
        <w:t xml:space="preserve">Table </w:t>
      </w:r>
      <w:r w:rsidR="003105CD">
        <w:t>S3</w:t>
      </w:r>
      <w:r>
        <w:t xml:space="preserve"> </w:t>
      </w:r>
      <w:r w:rsidR="003513E1">
        <w:rPr>
          <w:b w:val="0"/>
          <w:bCs/>
        </w:rPr>
        <w:t>WTP</w:t>
      </w:r>
      <w:r w:rsidRPr="00295D02">
        <w:rPr>
          <w:b w:val="0"/>
          <w:bCs/>
        </w:rPr>
        <w:t xml:space="preserve"> for </w:t>
      </w:r>
      <w:r w:rsidR="00AD4CBF">
        <w:rPr>
          <w:b w:val="0"/>
          <w:bCs/>
        </w:rPr>
        <w:t>c</w:t>
      </w:r>
      <w:r w:rsidRPr="00295D02">
        <w:rPr>
          <w:b w:val="0"/>
          <w:bCs/>
        </w:rPr>
        <w:t xml:space="preserve">hanges in </w:t>
      </w:r>
      <w:r w:rsidR="00AD4CBF">
        <w:rPr>
          <w:b w:val="0"/>
          <w:bCs/>
        </w:rPr>
        <w:t>a</w:t>
      </w:r>
      <w:r w:rsidRPr="00295D02">
        <w:rPr>
          <w:b w:val="0"/>
          <w:bCs/>
        </w:rPr>
        <w:t xml:space="preserve">ttribute </w:t>
      </w:r>
      <w:r w:rsidR="00AD4CBF">
        <w:rPr>
          <w:b w:val="0"/>
          <w:bCs/>
        </w:rPr>
        <w:t>l</w:t>
      </w:r>
      <w:r w:rsidRPr="00295D02">
        <w:rPr>
          <w:b w:val="0"/>
          <w:bCs/>
        </w:rPr>
        <w:t>evels</w:t>
      </w:r>
      <w:bookmarkEnd w:id="7"/>
      <w:r w:rsidR="00EE1D23">
        <w:rPr>
          <w:b w:val="0"/>
          <w:bCs/>
        </w:rPr>
        <w:t xml:space="preserve"> of theoretical treatments</w:t>
      </w:r>
    </w:p>
    <w:tbl>
      <w:tblPr>
        <w:tblW w:w="5000" w:type="pct"/>
        <w:tblBorders>
          <w:top w:val="single" w:sz="12" w:space="0" w:color="000000"/>
          <w:bottom w:val="single" w:sz="12" w:space="0" w:color="000000"/>
          <w:insideH w:val="single" w:sz="2" w:space="0" w:color="DDDDDD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70"/>
        <w:gridCol w:w="3600"/>
        <w:gridCol w:w="3061"/>
        <w:gridCol w:w="2429"/>
      </w:tblGrid>
      <w:tr w:rsidR="000916B9" w:rsidRPr="0023556D" w14:paraId="6536687F" w14:textId="77777777" w:rsidTr="001729BF">
        <w:trPr>
          <w:cantSplit/>
          <w:tblHeader/>
        </w:trPr>
        <w:tc>
          <w:tcPr>
            <w:tcW w:w="149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E72562" w14:textId="77777777" w:rsidR="000916B9" w:rsidRPr="0023556D" w:rsidRDefault="000916B9" w:rsidP="0005530F">
            <w:pPr>
              <w:pStyle w:val="Tableheadings"/>
              <w:jc w:val="left"/>
            </w:pPr>
            <w:r w:rsidRPr="0023556D">
              <w:t>Attribute</w:t>
            </w:r>
          </w:p>
        </w:tc>
        <w:tc>
          <w:tcPr>
            <w:tcW w:w="138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  <w:hideMark/>
          </w:tcPr>
          <w:p w14:paraId="11920BFA" w14:textId="6DF7D56A" w:rsidR="000916B9" w:rsidRPr="0023556D" w:rsidRDefault="000916B9" w:rsidP="0005530F">
            <w:pPr>
              <w:pStyle w:val="Tableheadings"/>
              <w:jc w:val="left"/>
            </w:pPr>
            <w:r w:rsidRPr="0023556D">
              <w:t xml:space="preserve">From </w:t>
            </w:r>
            <w:r w:rsidR="008774DC">
              <w:t>l</w:t>
            </w:r>
            <w:r w:rsidRPr="0023556D">
              <w:t>evel</w:t>
            </w:r>
          </w:p>
        </w:tc>
        <w:tc>
          <w:tcPr>
            <w:tcW w:w="118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  <w:hideMark/>
          </w:tcPr>
          <w:p w14:paraId="2AE23489" w14:textId="5FD2B751" w:rsidR="000916B9" w:rsidRPr="0023556D" w:rsidRDefault="000916B9" w:rsidP="0005530F">
            <w:pPr>
              <w:pStyle w:val="Tableheadings"/>
              <w:jc w:val="left"/>
            </w:pPr>
            <w:r w:rsidRPr="0023556D">
              <w:t xml:space="preserve">To </w:t>
            </w:r>
            <w:r w:rsidR="008774DC">
              <w:t>l</w:t>
            </w:r>
            <w:r w:rsidRPr="0023556D">
              <w:t>evel</w:t>
            </w:r>
          </w:p>
        </w:tc>
        <w:tc>
          <w:tcPr>
            <w:tcW w:w="93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  <w:hideMark/>
          </w:tcPr>
          <w:p w14:paraId="430646E2" w14:textId="72E8332D" w:rsidR="000916B9" w:rsidRPr="0023556D" w:rsidRDefault="000916B9" w:rsidP="001729BF">
            <w:pPr>
              <w:pStyle w:val="Tableheadings"/>
              <w:jc w:val="left"/>
            </w:pPr>
            <w:r w:rsidRPr="0023556D">
              <w:t xml:space="preserve">Mean WTP </w:t>
            </w:r>
            <w:r>
              <w:t>(95% CI),</w:t>
            </w:r>
            <w:r>
              <w:rPr>
                <w:vertAlign w:val="superscript"/>
              </w:rPr>
              <w:t>a</w:t>
            </w:r>
            <w:r>
              <w:t xml:space="preserve"> </w:t>
            </w:r>
            <w:r w:rsidRPr="0023556D">
              <w:t>$</w:t>
            </w:r>
          </w:p>
        </w:tc>
      </w:tr>
      <w:tr w:rsidR="002C7A55" w:rsidRPr="0023556D" w14:paraId="247F8014" w14:textId="77777777" w:rsidTr="001729BF">
        <w:trPr>
          <w:cantSplit/>
        </w:trPr>
        <w:tc>
          <w:tcPr>
            <w:tcW w:w="1493" w:type="pct"/>
            <w:vMerge w:val="restart"/>
            <w:tcBorders>
              <w:top w:val="single" w:sz="2" w:space="0" w:color="000000"/>
              <w:left w:val="nil"/>
              <w:bottom w:val="single" w:sz="2" w:space="0" w:color="DDDDDD"/>
              <w:right w:val="nil"/>
            </w:tcBorders>
            <w:noWrap/>
          </w:tcPr>
          <w:p w14:paraId="7353CB17" w14:textId="7C822F8C" w:rsidR="002C7A55" w:rsidRPr="0023556D" w:rsidRDefault="002C7A55" w:rsidP="002C7A55">
            <w:pPr>
              <w:pStyle w:val="Tabletext"/>
            </w:pPr>
            <w:r w:rsidRPr="0023556D">
              <w:t>Mode of administration</w:t>
            </w:r>
            <w:r>
              <w:t>;</w:t>
            </w:r>
            <w:r w:rsidRPr="0023556D">
              <w:t xml:space="preserve"> adverse event</w:t>
            </w:r>
          </w:p>
          <w:p w14:paraId="70A33454" w14:textId="77777777" w:rsidR="002C7A55" w:rsidRPr="0023556D" w:rsidRDefault="002C7A55" w:rsidP="002C7A55">
            <w:pPr>
              <w:pStyle w:val="Tabletext"/>
            </w:pPr>
          </w:p>
        </w:tc>
        <w:tc>
          <w:tcPr>
            <w:tcW w:w="1389" w:type="pct"/>
            <w:tcBorders>
              <w:top w:val="single" w:sz="2" w:space="0" w:color="000000"/>
              <w:left w:val="nil"/>
              <w:bottom w:val="single" w:sz="2" w:space="0" w:color="DDDDDD"/>
              <w:right w:val="nil"/>
            </w:tcBorders>
          </w:tcPr>
          <w:p w14:paraId="401B67D6" w14:textId="0C12844B" w:rsidR="002C7A55" w:rsidRPr="0023556D" w:rsidRDefault="002C7A55" w:rsidP="002C7A55">
            <w:pPr>
              <w:pStyle w:val="Tabletext"/>
            </w:pPr>
            <w:r w:rsidRPr="0023556D">
              <w:t>Injected</w:t>
            </w:r>
            <w:r>
              <w:t>;</w:t>
            </w:r>
            <w:r w:rsidRPr="0023556D">
              <w:t xml:space="preserve"> injection-site reactions </w:t>
            </w:r>
          </w:p>
        </w:tc>
        <w:tc>
          <w:tcPr>
            <w:tcW w:w="1181" w:type="pct"/>
            <w:tcBorders>
              <w:top w:val="single" w:sz="2" w:space="0" w:color="000000"/>
              <w:left w:val="nil"/>
              <w:bottom w:val="single" w:sz="2" w:space="0" w:color="DDDDDD"/>
              <w:right w:val="nil"/>
            </w:tcBorders>
          </w:tcPr>
          <w:p w14:paraId="766B572D" w14:textId="3D69E2C6" w:rsidR="002C7A55" w:rsidRPr="0023556D" w:rsidRDefault="002C7A55" w:rsidP="002C7A55">
            <w:pPr>
              <w:pStyle w:val="Tabletext"/>
            </w:pPr>
            <w:r w:rsidRPr="0023556D">
              <w:t>Dissolvable sublingual film</w:t>
            </w:r>
            <w:r>
              <w:t>;</w:t>
            </w:r>
            <w:r w:rsidRPr="0023556D">
              <w:t xml:space="preserve"> none</w:t>
            </w:r>
          </w:p>
        </w:tc>
        <w:tc>
          <w:tcPr>
            <w:tcW w:w="937" w:type="pct"/>
            <w:tcBorders>
              <w:top w:val="single" w:sz="2" w:space="0" w:color="000000"/>
              <w:left w:val="nil"/>
              <w:bottom w:val="single" w:sz="2" w:space="0" w:color="DDDDDD"/>
              <w:right w:val="nil"/>
            </w:tcBorders>
            <w:vAlign w:val="center"/>
          </w:tcPr>
          <w:p w14:paraId="0EFC62C5" w14:textId="222DA23E" w:rsidR="002C7A55" w:rsidRPr="0023556D" w:rsidRDefault="002C7A55" w:rsidP="001729BF">
            <w:pPr>
              <w:pStyle w:val="Tabletext"/>
            </w:pPr>
            <w:r w:rsidRPr="0023556D">
              <w:t>83</w:t>
            </w:r>
            <w:r>
              <w:t xml:space="preserve"> (66, 99)</w:t>
            </w:r>
          </w:p>
        </w:tc>
      </w:tr>
      <w:tr w:rsidR="002C7A55" w:rsidRPr="0023556D" w14:paraId="1224DD44" w14:textId="77777777" w:rsidTr="001729BF">
        <w:trPr>
          <w:cantSplit/>
        </w:trPr>
        <w:tc>
          <w:tcPr>
            <w:tcW w:w="1493" w:type="pct"/>
            <w:vMerge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  <w:vAlign w:val="center"/>
          </w:tcPr>
          <w:p w14:paraId="5748939C" w14:textId="77777777" w:rsidR="002C7A55" w:rsidRPr="0023556D" w:rsidRDefault="002C7A55" w:rsidP="002C7A55">
            <w:pPr>
              <w:spacing w:line="240" w:lineRule="auto"/>
              <w:rPr>
                <w:sz w:val="20"/>
              </w:rPr>
            </w:pPr>
          </w:p>
        </w:tc>
        <w:tc>
          <w:tcPr>
            <w:tcW w:w="1389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</w:tcPr>
          <w:p w14:paraId="1653B9F1" w14:textId="20856C09" w:rsidR="002C7A55" w:rsidRPr="0023556D" w:rsidRDefault="002C7A55" w:rsidP="002C7A55">
            <w:pPr>
              <w:pStyle w:val="Tabletext"/>
            </w:pPr>
            <w:r w:rsidRPr="0023556D">
              <w:t>Injected</w:t>
            </w:r>
            <w:r>
              <w:t>;</w:t>
            </w:r>
            <w:r w:rsidRPr="0023556D">
              <w:t xml:space="preserve"> injection-site reactions </w:t>
            </w:r>
          </w:p>
        </w:tc>
        <w:tc>
          <w:tcPr>
            <w:tcW w:w="1181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</w:tcPr>
          <w:p w14:paraId="2511061A" w14:textId="398E6B96" w:rsidR="002C7A55" w:rsidRPr="0023556D" w:rsidRDefault="002C7A55" w:rsidP="002C7A55">
            <w:pPr>
              <w:pStyle w:val="Tabletext"/>
            </w:pPr>
            <w:r w:rsidRPr="0023556D">
              <w:t>Inhaled</w:t>
            </w:r>
            <w:r>
              <w:t>;</w:t>
            </w:r>
            <w:r w:rsidRPr="0023556D">
              <w:t xml:space="preserve"> none</w:t>
            </w:r>
          </w:p>
        </w:tc>
        <w:tc>
          <w:tcPr>
            <w:tcW w:w="937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  <w:vAlign w:val="center"/>
          </w:tcPr>
          <w:p w14:paraId="1923EC17" w14:textId="27C23CED" w:rsidR="002C7A55" w:rsidRPr="0023556D" w:rsidRDefault="002C7A55" w:rsidP="001729BF">
            <w:pPr>
              <w:pStyle w:val="Tabletext"/>
            </w:pPr>
            <w:r w:rsidRPr="0023556D">
              <w:t>58</w:t>
            </w:r>
            <w:r>
              <w:t xml:space="preserve"> (43, 73)</w:t>
            </w:r>
          </w:p>
        </w:tc>
      </w:tr>
      <w:tr w:rsidR="002C7A55" w:rsidRPr="0023556D" w14:paraId="7451325A" w14:textId="77777777" w:rsidTr="001729BF">
        <w:trPr>
          <w:cantSplit/>
        </w:trPr>
        <w:tc>
          <w:tcPr>
            <w:tcW w:w="1493" w:type="pct"/>
            <w:vMerge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  <w:vAlign w:val="center"/>
          </w:tcPr>
          <w:p w14:paraId="3C8A2BF0" w14:textId="77777777" w:rsidR="002C7A55" w:rsidRPr="0023556D" w:rsidRDefault="002C7A55" w:rsidP="002C7A55">
            <w:pPr>
              <w:spacing w:line="240" w:lineRule="auto"/>
              <w:rPr>
                <w:sz w:val="20"/>
              </w:rPr>
            </w:pPr>
          </w:p>
        </w:tc>
        <w:tc>
          <w:tcPr>
            <w:tcW w:w="1389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</w:tcPr>
          <w:p w14:paraId="1BC47B58" w14:textId="45089785" w:rsidR="002C7A55" w:rsidRPr="0023556D" w:rsidRDefault="002C7A55" w:rsidP="002C7A55">
            <w:pPr>
              <w:pStyle w:val="Tabletext"/>
            </w:pPr>
            <w:r w:rsidRPr="0023556D">
              <w:t>Injected</w:t>
            </w:r>
            <w:r>
              <w:t>;</w:t>
            </w:r>
            <w:r w:rsidRPr="0023556D">
              <w:t xml:space="preserve"> none </w:t>
            </w:r>
          </w:p>
        </w:tc>
        <w:tc>
          <w:tcPr>
            <w:tcW w:w="1181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</w:tcPr>
          <w:p w14:paraId="5BBC9AAF" w14:textId="75A99FDB" w:rsidR="002C7A55" w:rsidRPr="0023556D" w:rsidRDefault="002C7A55" w:rsidP="002C7A55">
            <w:pPr>
              <w:pStyle w:val="Tabletext"/>
            </w:pPr>
            <w:r w:rsidRPr="0023556D">
              <w:t>Dissolvable sublingual film</w:t>
            </w:r>
            <w:r>
              <w:t>;</w:t>
            </w:r>
            <w:r w:rsidRPr="0023556D">
              <w:t xml:space="preserve"> none</w:t>
            </w:r>
          </w:p>
        </w:tc>
        <w:tc>
          <w:tcPr>
            <w:tcW w:w="937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  <w:vAlign w:val="center"/>
          </w:tcPr>
          <w:p w14:paraId="6D8722DC" w14:textId="07668CE6" w:rsidR="002C7A55" w:rsidRPr="0023556D" w:rsidRDefault="002C7A55" w:rsidP="001729BF">
            <w:pPr>
              <w:pStyle w:val="Tabletext"/>
            </w:pPr>
            <w:r w:rsidRPr="0023556D">
              <w:t>58</w:t>
            </w:r>
            <w:r>
              <w:t xml:space="preserve"> (43, 72)</w:t>
            </w:r>
          </w:p>
        </w:tc>
      </w:tr>
      <w:tr w:rsidR="002C7A55" w:rsidRPr="0023556D" w14:paraId="2B749713" w14:textId="77777777" w:rsidTr="001729BF">
        <w:trPr>
          <w:cantSplit/>
        </w:trPr>
        <w:tc>
          <w:tcPr>
            <w:tcW w:w="1493" w:type="pct"/>
            <w:vMerge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  <w:vAlign w:val="center"/>
          </w:tcPr>
          <w:p w14:paraId="48621E95" w14:textId="77777777" w:rsidR="002C7A55" w:rsidRPr="0023556D" w:rsidRDefault="002C7A55" w:rsidP="002C7A55">
            <w:pPr>
              <w:spacing w:line="240" w:lineRule="auto"/>
              <w:rPr>
                <w:sz w:val="20"/>
              </w:rPr>
            </w:pPr>
          </w:p>
        </w:tc>
        <w:tc>
          <w:tcPr>
            <w:tcW w:w="1389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</w:tcPr>
          <w:p w14:paraId="773C10F8" w14:textId="05AE050C" w:rsidR="002C7A55" w:rsidRPr="0023556D" w:rsidRDefault="002C7A55" w:rsidP="002C7A55">
            <w:pPr>
              <w:pStyle w:val="Tabletext"/>
            </w:pPr>
            <w:r w:rsidRPr="0023556D">
              <w:t>Inhaled</w:t>
            </w:r>
            <w:r>
              <w:t>;</w:t>
            </w:r>
            <w:r w:rsidRPr="0023556D">
              <w:t xml:space="preserve"> cough or mild respiratory infection</w:t>
            </w:r>
          </w:p>
        </w:tc>
        <w:tc>
          <w:tcPr>
            <w:tcW w:w="1181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</w:tcPr>
          <w:p w14:paraId="5663E7F0" w14:textId="00044154" w:rsidR="002C7A55" w:rsidRPr="0023556D" w:rsidRDefault="002C7A55" w:rsidP="002C7A55">
            <w:pPr>
              <w:pStyle w:val="Tabletext"/>
            </w:pPr>
            <w:r w:rsidRPr="0023556D">
              <w:t>Dissolvable sublingual film</w:t>
            </w:r>
            <w:r>
              <w:t>;</w:t>
            </w:r>
            <w:r w:rsidRPr="0023556D">
              <w:t xml:space="preserve"> none</w:t>
            </w:r>
          </w:p>
        </w:tc>
        <w:tc>
          <w:tcPr>
            <w:tcW w:w="937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  <w:vAlign w:val="center"/>
          </w:tcPr>
          <w:p w14:paraId="51C5C71D" w14:textId="3E4AEE2F" w:rsidR="002C7A55" w:rsidRPr="0023556D" w:rsidRDefault="002C7A55" w:rsidP="001729BF">
            <w:pPr>
              <w:pStyle w:val="Tabletext"/>
            </w:pPr>
            <w:r w:rsidRPr="0023556D">
              <w:t>55</w:t>
            </w:r>
            <w:r>
              <w:t xml:space="preserve"> (40, 69)</w:t>
            </w:r>
          </w:p>
        </w:tc>
      </w:tr>
      <w:tr w:rsidR="002C7A55" w:rsidRPr="0023556D" w14:paraId="02F24D5E" w14:textId="77777777" w:rsidTr="001729BF">
        <w:trPr>
          <w:cantSplit/>
        </w:trPr>
        <w:tc>
          <w:tcPr>
            <w:tcW w:w="1493" w:type="pct"/>
            <w:vMerge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  <w:vAlign w:val="center"/>
          </w:tcPr>
          <w:p w14:paraId="7F26D744" w14:textId="77777777" w:rsidR="002C7A55" w:rsidRPr="0023556D" w:rsidRDefault="002C7A55" w:rsidP="002C7A55">
            <w:pPr>
              <w:spacing w:line="240" w:lineRule="auto"/>
              <w:rPr>
                <w:sz w:val="20"/>
              </w:rPr>
            </w:pPr>
          </w:p>
        </w:tc>
        <w:tc>
          <w:tcPr>
            <w:tcW w:w="1389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</w:tcPr>
          <w:p w14:paraId="101D52BA" w14:textId="6AAAA1ED" w:rsidR="002C7A55" w:rsidRPr="0023556D" w:rsidRDefault="002C7A55" w:rsidP="002C7A55">
            <w:pPr>
              <w:pStyle w:val="Tabletext"/>
            </w:pPr>
            <w:r w:rsidRPr="0023556D">
              <w:t>Injected</w:t>
            </w:r>
            <w:r>
              <w:t>;</w:t>
            </w:r>
            <w:r w:rsidRPr="0023556D">
              <w:t xml:space="preserve"> injection-site reactions </w:t>
            </w:r>
          </w:p>
        </w:tc>
        <w:tc>
          <w:tcPr>
            <w:tcW w:w="1181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</w:tcPr>
          <w:p w14:paraId="4FFB6955" w14:textId="2F1302CD" w:rsidR="002C7A55" w:rsidRPr="0023556D" w:rsidRDefault="002C7A55" w:rsidP="002C7A55">
            <w:pPr>
              <w:pStyle w:val="Tabletext"/>
            </w:pPr>
            <w:r w:rsidRPr="0023556D">
              <w:t>Dissolvable sublingual film</w:t>
            </w:r>
            <w:r>
              <w:t>;</w:t>
            </w:r>
            <w:r w:rsidRPr="0023556D">
              <w:t xml:space="preserve"> mouth or lip sores</w:t>
            </w:r>
          </w:p>
        </w:tc>
        <w:tc>
          <w:tcPr>
            <w:tcW w:w="937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  <w:vAlign w:val="center"/>
          </w:tcPr>
          <w:p w14:paraId="7B04D1D2" w14:textId="075F3610" w:rsidR="002C7A55" w:rsidRPr="0023556D" w:rsidRDefault="002C7A55" w:rsidP="001729BF">
            <w:pPr>
              <w:pStyle w:val="Tabletext"/>
            </w:pPr>
            <w:r w:rsidRPr="0023556D">
              <w:t>52</w:t>
            </w:r>
            <w:r>
              <w:t xml:space="preserve"> (36, 69)</w:t>
            </w:r>
          </w:p>
        </w:tc>
      </w:tr>
      <w:tr w:rsidR="002C7A55" w:rsidRPr="0023556D" w14:paraId="00B7A55F" w14:textId="77777777" w:rsidTr="001729BF">
        <w:trPr>
          <w:cantSplit/>
        </w:trPr>
        <w:tc>
          <w:tcPr>
            <w:tcW w:w="1493" w:type="pct"/>
            <w:vMerge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  <w:vAlign w:val="center"/>
          </w:tcPr>
          <w:p w14:paraId="142E1E0A" w14:textId="77777777" w:rsidR="002C7A55" w:rsidRPr="0023556D" w:rsidRDefault="002C7A55" w:rsidP="002C7A55">
            <w:pPr>
              <w:spacing w:line="240" w:lineRule="auto"/>
              <w:rPr>
                <w:sz w:val="20"/>
              </w:rPr>
            </w:pPr>
          </w:p>
        </w:tc>
        <w:tc>
          <w:tcPr>
            <w:tcW w:w="1389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</w:tcPr>
          <w:p w14:paraId="48432F5D" w14:textId="6A34DA01" w:rsidR="002C7A55" w:rsidRPr="0023556D" w:rsidRDefault="002C7A55" w:rsidP="002C7A55">
            <w:pPr>
              <w:pStyle w:val="Tabletext"/>
            </w:pPr>
            <w:r w:rsidRPr="0023556D">
              <w:t>Injected</w:t>
            </w:r>
            <w:r>
              <w:t>;</w:t>
            </w:r>
            <w:r w:rsidRPr="0023556D">
              <w:t xml:space="preserve"> none</w:t>
            </w:r>
          </w:p>
        </w:tc>
        <w:tc>
          <w:tcPr>
            <w:tcW w:w="1181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</w:tcPr>
          <w:p w14:paraId="547CD26F" w14:textId="089C4F6E" w:rsidR="002C7A55" w:rsidRPr="0023556D" w:rsidRDefault="002C7A55" w:rsidP="002C7A55">
            <w:pPr>
              <w:pStyle w:val="Tabletext"/>
            </w:pPr>
            <w:r w:rsidRPr="0023556D">
              <w:t>Inhaled</w:t>
            </w:r>
            <w:r>
              <w:t>;</w:t>
            </w:r>
            <w:r w:rsidRPr="0023556D">
              <w:t xml:space="preserve"> none</w:t>
            </w:r>
          </w:p>
        </w:tc>
        <w:tc>
          <w:tcPr>
            <w:tcW w:w="937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  <w:vAlign w:val="center"/>
          </w:tcPr>
          <w:p w14:paraId="53A1C962" w14:textId="6F9FD41F" w:rsidR="002C7A55" w:rsidRPr="0023556D" w:rsidRDefault="002C7A55" w:rsidP="001729BF">
            <w:pPr>
              <w:pStyle w:val="Tabletext"/>
            </w:pPr>
            <w:r w:rsidRPr="0023556D">
              <w:t>33</w:t>
            </w:r>
            <w:r>
              <w:t xml:space="preserve"> (20, 47)</w:t>
            </w:r>
          </w:p>
        </w:tc>
      </w:tr>
      <w:tr w:rsidR="002C7A55" w:rsidRPr="0023556D" w14:paraId="14CAED60" w14:textId="77777777" w:rsidTr="001729BF">
        <w:trPr>
          <w:cantSplit/>
        </w:trPr>
        <w:tc>
          <w:tcPr>
            <w:tcW w:w="1493" w:type="pct"/>
            <w:vMerge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  <w:vAlign w:val="center"/>
          </w:tcPr>
          <w:p w14:paraId="75CB3BC3" w14:textId="77777777" w:rsidR="002C7A55" w:rsidRPr="0023556D" w:rsidRDefault="002C7A55" w:rsidP="002C7A55">
            <w:pPr>
              <w:spacing w:line="240" w:lineRule="auto"/>
              <w:rPr>
                <w:sz w:val="20"/>
              </w:rPr>
            </w:pPr>
          </w:p>
        </w:tc>
        <w:tc>
          <w:tcPr>
            <w:tcW w:w="1389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</w:tcPr>
          <w:p w14:paraId="10C09F0E" w14:textId="3A05D6BE" w:rsidR="002C7A55" w:rsidRPr="0023556D" w:rsidRDefault="002C7A55" w:rsidP="002C7A55">
            <w:pPr>
              <w:pStyle w:val="Tabletext"/>
            </w:pPr>
            <w:r w:rsidRPr="0023556D">
              <w:t>Dissolvable sublingual film</w:t>
            </w:r>
            <w:r>
              <w:t>;</w:t>
            </w:r>
            <w:r w:rsidRPr="0023556D">
              <w:t xml:space="preserve"> mouth or lip sores</w:t>
            </w:r>
          </w:p>
        </w:tc>
        <w:tc>
          <w:tcPr>
            <w:tcW w:w="1181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</w:tcPr>
          <w:p w14:paraId="48A28F43" w14:textId="0D0C179C" w:rsidR="002C7A55" w:rsidRPr="0023556D" w:rsidRDefault="002C7A55" w:rsidP="002C7A55">
            <w:pPr>
              <w:pStyle w:val="Tabletext"/>
            </w:pPr>
            <w:r w:rsidRPr="0023556D">
              <w:t>Dissolvable sublingual film</w:t>
            </w:r>
            <w:r>
              <w:t>;</w:t>
            </w:r>
            <w:r w:rsidRPr="0023556D">
              <w:t xml:space="preserve"> none</w:t>
            </w:r>
          </w:p>
        </w:tc>
        <w:tc>
          <w:tcPr>
            <w:tcW w:w="937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  <w:vAlign w:val="center"/>
          </w:tcPr>
          <w:p w14:paraId="1F5ED981" w14:textId="23F27452" w:rsidR="002C7A55" w:rsidRPr="0023556D" w:rsidRDefault="002C7A55" w:rsidP="001729BF">
            <w:pPr>
              <w:pStyle w:val="Tabletext"/>
            </w:pPr>
            <w:r w:rsidRPr="0023556D">
              <w:t>30</w:t>
            </w:r>
            <w:r>
              <w:t xml:space="preserve"> (17, 44)</w:t>
            </w:r>
          </w:p>
        </w:tc>
      </w:tr>
      <w:tr w:rsidR="002C7A55" w:rsidRPr="0023556D" w14:paraId="3CBF5B14" w14:textId="77777777" w:rsidTr="001729BF">
        <w:trPr>
          <w:cantSplit/>
        </w:trPr>
        <w:tc>
          <w:tcPr>
            <w:tcW w:w="1493" w:type="pct"/>
            <w:vMerge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  <w:vAlign w:val="center"/>
          </w:tcPr>
          <w:p w14:paraId="255A7058" w14:textId="77777777" w:rsidR="002C7A55" w:rsidRPr="0023556D" w:rsidRDefault="002C7A55" w:rsidP="002C7A55">
            <w:pPr>
              <w:spacing w:line="240" w:lineRule="auto"/>
              <w:rPr>
                <w:sz w:val="20"/>
              </w:rPr>
            </w:pPr>
          </w:p>
        </w:tc>
        <w:tc>
          <w:tcPr>
            <w:tcW w:w="1389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</w:tcPr>
          <w:p w14:paraId="1994AA73" w14:textId="45424D80" w:rsidR="002C7A55" w:rsidRPr="0023556D" w:rsidRDefault="002C7A55" w:rsidP="002C7A55">
            <w:pPr>
              <w:pStyle w:val="Tabletext"/>
            </w:pPr>
            <w:r w:rsidRPr="0023556D">
              <w:t>Inhaled</w:t>
            </w:r>
            <w:r>
              <w:t>;</w:t>
            </w:r>
            <w:r w:rsidRPr="0023556D">
              <w:t xml:space="preserve"> cough or mild respiratory infection</w:t>
            </w:r>
          </w:p>
        </w:tc>
        <w:tc>
          <w:tcPr>
            <w:tcW w:w="1181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</w:tcPr>
          <w:p w14:paraId="775BC661" w14:textId="1BA3EFBC" w:rsidR="002C7A55" w:rsidRPr="0023556D" w:rsidRDefault="002C7A55" w:rsidP="002C7A55">
            <w:pPr>
              <w:pStyle w:val="Tabletext"/>
            </w:pPr>
            <w:r w:rsidRPr="0023556D">
              <w:t>Inhaled</w:t>
            </w:r>
            <w:r>
              <w:t>;</w:t>
            </w:r>
            <w:r w:rsidRPr="0023556D">
              <w:t xml:space="preserve"> none</w:t>
            </w:r>
          </w:p>
        </w:tc>
        <w:tc>
          <w:tcPr>
            <w:tcW w:w="937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  <w:vAlign w:val="center"/>
          </w:tcPr>
          <w:p w14:paraId="16D677D1" w14:textId="7B30B6AA" w:rsidR="002C7A55" w:rsidRPr="0023556D" w:rsidRDefault="002C7A55" w:rsidP="001729BF">
            <w:pPr>
              <w:pStyle w:val="Tabletext"/>
            </w:pPr>
            <w:r w:rsidRPr="0023556D">
              <w:t>30</w:t>
            </w:r>
            <w:r>
              <w:t xml:space="preserve"> (18, 43)</w:t>
            </w:r>
          </w:p>
        </w:tc>
      </w:tr>
      <w:tr w:rsidR="002C7A55" w:rsidRPr="0023556D" w14:paraId="4AB41F95" w14:textId="77777777" w:rsidTr="001729BF">
        <w:trPr>
          <w:cantSplit/>
        </w:trPr>
        <w:tc>
          <w:tcPr>
            <w:tcW w:w="1493" w:type="pct"/>
            <w:vMerge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  <w:vAlign w:val="center"/>
          </w:tcPr>
          <w:p w14:paraId="28ED4321" w14:textId="77777777" w:rsidR="002C7A55" w:rsidRPr="0023556D" w:rsidRDefault="002C7A55" w:rsidP="002C7A55">
            <w:pPr>
              <w:spacing w:line="240" w:lineRule="auto"/>
              <w:rPr>
                <w:sz w:val="20"/>
              </w:rPr>
            </w:pPr>
          </w:p>
        </w:tc>
        <w:tc>
          <w:tcPr>
            <w:tcW w:w="1389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</w:tcPr>
          <w:p w14:paraId="3135192A" w14:textId="25748D16" w:rsidR="002C7A55" w:rsidRPr="0023556D" w:rsidRDefault="002C7A55" w:rsidP="002C7A55">
            <w:pPr>
              <w:pStyle w:val="Tabletext"/>
            </w:pPr>
            <w:r w:rsidRPr="0023556D">
              <w:t>Injected</w:t>
            </w:r>
            <w:r>
              <w:t>;</w:t>
            </w:r>
            <w:r w:rsidRPr="0023556D">
              <w:t xml:space="preserve"> injection-site reactions </w:t>
            </w:r>
          </w:p>
        </w:tc>
        <w:tc>
          <w:tcPr>
            <w:tcW w:w="1181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</w:tcPr>
          <w:p w14:paraId="5D13215E" w14:textId="0355559E" w:rsidR="002C7A55" w:rsidRPr="0023556D" w:rsidRDefault="002C7A55" w:rsidP="002C7A55">
            <w:pPr>
              <w:pStyle w:val="Tabletext"/>
            </w:pPr>
            <w:r w:rsidRPr="0023556D">
              <w:t>Inhaled</w:t>
            </w:r>
            <w:r>
              <w:t>;</w:t>
            </w:r>
            <w:r w:rsidRPr="0023556D">
              <w:t xml:space="preserve"> cough or mild respiratory infection</w:t>
            </w:r>
          </w:p>
        </w:tc>
        <w:tc>
          <w:tcPr>
            <w:tcW w:w="937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  <w:vAlign w:val="center"/>
          </w:tcPr>
          <w:p w14:paraId="41F40D6E" w14:textId="7BC252F4" w:rsidR="002C7A55" w:rsidRPr="0023556D" w:rsidRDefault="002C7A55" w:rsidP="001729BF">
            <w:pPr>
              <w:pStyle w:val="Tabletext"/>
            </w:pPr>
            <w:r w:rsidRPr="0023556D">
              <w:t>28</w:t>
            </w:r>
            <w:r>
              <w:t xml:space="preserve"> (15, 40)</w:t>
            </w:r>
          </w:p>
        </w:tc>
      </w:tr>
      <w:tr w:rsidR="002C7A55" w:rsidRPr="0023556D" w14:paraId="1635F425" w14:textId="77777777" w:rsidTr="001729BF">
        <w:trPr>
          <w:cantSplit/>
        </w:trPr>
        <w:tc>
          <w:tcPr>
            <w:tcW w:w="1493" w:type="pct"/>
            <w:vMerge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  <w:vAlign w:val="center"/>
          </w:tcPr>
          <w:p w14:paraId="25060999" w14:textId="77777777" w:rsidR="002C7A55" w:rsidRPr="0023556D" w:rsidRDefault="002C7A55" w:rsidP="002C7A55">
            <w:pPr>
              <w:spacing w:line="240" w:lineRule="auto"/>
              <w:rPr>
                <w:sz w:val="20"/>
              </w:rPr>
            </w:pPr>
          </w:p>
        </w:tc>
        <w:tc>
          <w:tcPr>
            <w:tcW w:w="1389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</w:tcPr>
          <w:p w14:paraId="73AAE6F4" w14:textId="633FF0C0" w:rsidR="002C7A55" w:rsidRPr="0023556D" w:rsidRDefault="002C7A55" w:rsidP="002C7A55">
            <w:pPr>
              <w:pStyle w:val="Tabletext"/>
            </w:pPr>
            <w:r w:rsidRPr="0023556D">
              <w:t>Injected</w:t>
            </w:r>
            <w:r>
              <w:t>;</w:t>
            </w:r>
            <w:r w:rsidRPr="0023556D">
              <w:t xml:space="preserve"> none</w:t>
            </w:r>
          </w:p>
        </w:tc>
        <w:tc>
          <w:tcPr>
            <w:tcW w:w="1181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</w:tcPr>
          <w:p w14:paraId="7E6B1D91" w14:textId="2703E432" w:rsidR="002C7A55" w:rsidRPr="0023556D" w:rsidRDefault="002C7A55" w:rsidP="002C7A55">
            <w:pPr>
              <w:pStyle w:val="Tabletext"/>
            </w:pPr>
            <w:r w:rsidRPr="0023556D">
              <w:t>Dissolvable sublingual film</w:t>
            </w:r>
            <w:r>
              <w:t>;</w:t>
            </w:r>
            <w:r w:rsidRPr="0023556D">
              <w:t xml:space="preserve"> mouth or lip sores</w:t>
            </w:r>
          </w:p>
        </w:tc>
        <w:tc>
          <w:tcPr>
            <w:tcW w:w="937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  <w:vAlign w:val="center"/>
          </w:tcPr>
          <w:p w14:paraId="6E5A387D" w14:textId="5B5621F6" w:rsidR="002C7A55" w:rsidRPr="0023556D" w:rsidRDefault="002C7A55" w:rsidP="001729BF">
            <w:pPr>
              <w:pStyle w:val="Tabletext"/>
            </w:pPr>
            <w:r w:rsidRPr="0023556D">
              <w:t>27</w:t>
            </w:r>
            <w:r>
              <w:t xml:space="preserve"> (12, 43)</w:t>
            </w:r>
          </w:p>
        </w:tc>
      </w:tr>
      <w:tr w:rsidR="002C7A55" w:rsidRPr="0023556D" w14:paraId="30D1D15E" w14:textId="77777777" w:rsidTr="001729BF">
        <w:trPr>
          <w:cantSplit/>
        </w:trPr>
        <w:tc>
          <w:tcPr>
            <w:tcW w:w="1493" w:type="pct"/>
            <w:vMerge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  <w:vAlign w:val="center"/>
          </w:tcPr>
          <w:p w14:paraId="14675BE4" w14:textId="77777777" w:rsidR="002C7A55" w:rsidRPr="0023556D" w:rsidRDefault="002C7A55" w:rsidP="002C7A55">
            <w:pPr>
              <w:spacing w:line="240" w:lineRule="auto"/>
              <w:rPr>
                <w:sz w:val="20"/>
              </w:rPr>
            </w:pPr>
          </w:p>
        </w:tc>
        <w:tc>
          <w:tcPr>
            <w:tcW w:w="1389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</w:tcPr>
          <w:p w14:paraId="5C3CEE80" w14:textId="13B11518" w:rsidR="002C7A55" w:rsidRPr="0023556D" w:rsidRDefault="002C7A55" w:rsidP="002C7A55">
            <w:pPr>
              <w:pStyle w:val="Tabletext"/>
            </w:pPr>
            <w:r w:rsidRPr="0023556D">
              <w:t>Injected</w:t>
            </w:r>
            <w:r>
              <w:t>;</w:t>
            </w:r>
            <w:r w:rsidRPr="0023556D">
              <w:t xml:space="preserve"> injection-site reactions </w:t>
            </w:r>
          </w:p>
        </w:tc>
        <w:tc>
          <w:tcPr>
            <w:tcW w:w="1181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</w:tcPr>
          <w:p w14:paraId="289698F1" w14:textId="0B82E3FB" w:rsidR="002C7A55" w:rsidRPr="0023556D" w:rsidRDefault="002C7A55" w:rsidP="002C7A55">
            <w:pPr>
              <w:pStyle w:val="Tabletext"/>
            </w:pPr>
            <w:r w:rsidRPr="0023556D">
              <w:t>Injected</w:t>
            </w:r>
            <w:r>
              <w:t>;</w:t>
            </w:r>
            <w:r w:rsidRPr="0023556D">
              <w:t xml:space="preserve"> none</w:t>
            </w:r>
          </w:p>
        </w:tc>
        <w:tc>
          <w:tcPr>
            <w:tcW w:w="937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  <w:vAlign w:val="center"/>
          </w:tcPr>
          <w:p w14:paraId="3476135E" w14:textId="3770D8BE" w:rsidR="002C7A55" w:rsidRPr="0023556D" w:rsidRDefault="002C7A55" w:rsidP="001729BF">
            <w:pPr>
              <w:pStyle w:val="Tabletext"/>
            </w:pPr>
            <w:r w:rsidRPr="0023556D">
              <w:t>25</w:t>
            </w:r>
            <w:r>
              <w:t xml:space="preserve"> (12, 38)</w:t>
            </w:r>
          </w:p>
        </w:tc>
      </w:tr>
      <w:tr w:rsidR="002C7A55" w:rsidRPr="0023556D" w14:paraId="609E1EDD" w14:textId="77777777" w:rsidTr="001729BF">
        <w:trPr>
          <w:cantSplit/>
        </w:trPr>
        <w:tc>
          <w:tcPr>
            <w:tcW w:w="1493" w:type="pct"/>
            <w:vMerge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  <w:vAlign w:val="center"/>
          </w:tcPr>
          <w:p w14:paraId="2D0F0307" w14:textId="77777777" w:rsidR="002C7A55" w:rsidRPr="0023556D" w:rsidRDefault="002C7A55" w:rsidP="002C7A55">
            <w:pPr>
              <w:spacing w:line="240" w:lineRule="auto"/>
              <w:rPr>
                <w:sz w:val="20"/>
              </w:rPr>
            </w:pPr>
          </w:p>
        </w:tc>
        <w:tc>
          <w:tcPr>
            <w:tcW w:w="1389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</w:tcPr>
          <w:p w14:paraId="33F3EBC6" w14:textId="48A032FF" w:rsidR="002C7A55" w:rsidRPr="0023556D" w:rsidRDefault="002C7A55" w:rsidP="002C7A55">
            <w:pPr>
              <w:pStyle w:val="Tabletext"/>
            </w:pPr>
            <w:r w:rsidRPr="0023556D">
              <w:t>Inhaled</w:t>
            </w:r>
            <w:r>
              <w:t>;</w:t>
            </w:r>
            <w:r w:rsidRPr="0023556D">
              <w:t xml:space="preserve"> cough or mild respiratory infection</w:t>
            </w:r>
          </w:p>
        </w:tc>
        <w:tc>
          <w:tcPr>
            <w:tcW w:w="1181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</w:tcPr>
          <w:p w14:paraId="2FA8E8AB" w14:textId="44D14C9C" w:rsidR="002C7A55" w:rsidRPr="0023556D" w:rsidRDefault="002C7A55" w:rsidP="002C7A55">
            <w:pPr>
              <w:pStyle w:val="Tabletext"/>
            </w:pPr>
            <w:r w:rsidRPr="0023556D">
              <w:t>Dissolvable sublingual film</w:t>
            </w:r>
            <w:r>
              <w:t>;</w:t>
            </w:r>
            <w:r w:rsidRPr="0023556D">
              <w:t xml:space="preserve"> mouth or lip sores</w:t>
            </w:r>
          </w:p>
        </w:tc>
        <w:tc>
          <w:tcPr>
            <w:tcW w:w="937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  <w:vAlign w:val="center"/>
          </w:tcPr>
          <w:p w14:paraId="7DF2A483" w14:textId="2C74CCB2" w:rsidR="002C7A55" w:rsidRPr="0023556D" w:rsidRDefault="002C7A55" w:rsidP="001729BF">
            <w:pPr>
              <w:pStyle w:val="Tabletext"/>
            </w:pPr>
            <w:r w:rsidRPr="0023556D">
              <w:t>24</w:t>
            </w:r>
            <w:r>
              <w:t xml:space="preserve"> (10, 39)</w:t>
            </w:r>
          </w:p>
        </w:tc>
      </w:tr>
      <w:tr w:rsidR="002C7A55" w:rsidRPr="0023556D" w14:paraId="61EA9D1E" w14:textId="77777777" w:rsidTr="001729BF">
        <w:trPr>
          <w:cantSplit/>
        </w:trPr>
        <w:tc>
          <w:tcPr>
            <w:tcW w:w="1493" w:type="pct"/>
            <w:vMerge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  <w:vAlign w:val="center"/>
          </w:tcPr>
          <w:p w14:paraId="16B3B3F0" w14:textId="77777777" w:rsidR="002C7A55" w:rsidRPr="0023556D" w:rsidRDefault="002C7A55" w:rsidP="002C7A55">
            <w:pPr>
              <w:spacing w:line="240" w:lineRule="auto"/>
              <w:rPr>
                <w:sz w:val="20"/>
              </w:rPr>
            </w:pPr>
          </w:p>
        </w:tc>
        <w:tc>
          <w:tcPr>
            <w:tcW w:w="1389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</w:tcPr>
          <w:p w14:paraId="070ACCB7" w14:textId="7422C4E5" w:rsidR="002C7A55" w:rsidRPr="0023556D" w:rsidRDefault="002C7A55" w:rsidP="002C7A55">
            <w:pPr>
              <w:pStyle w:val="Tabletext"/>
            </w:pPr>
            <w:r w:rsidRPr="0023556D">
              <w:t>Inhaled</w:t>
            </w:r>
            <w:r>
              <w:t>;</w:t>
            </w:r>
            <w:r w:rsidRPr="0023556D">
              <w:t xml:space="preserve"> none </w:t>
            </w:r>
          </w:p>
        </w:tc>
        <w:tc>
          <w:tcPr>
            <w:tcW w:w="1181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</w:tcPr>
          <w:p w14:paraId="445C49BE" w14:textId="74E8756E" w:rsidR="002C7A55" w:rsidRPr="0023556D" w:rsidRDefault="002C7A55" w:rsidP="002C7A55">
            <w:pPr>
              <w:pStyle w:val="Tabletext"/>
            </w:pPr>
            <w:r w:rsidRPr="0023556D">
              <w:t>Dissolvable sublingual film</w:t>
            </w:r>
            <w:r>
              <w:t>;</w:t>
            </w:r>
            <w:r w:rsidRPr="0023556D">
              <w:t xml:space="preserve"> none</w:t>
            </w:r>
          </w:p>
        </w:tc>
        <w:tc>
          <w:tcPr>
            <w:tcW w:w="937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  <w:vAlign w:val="center"/>
          </w:tcPr>
          <w:p w14:paraId="2385DFE2" w14:textId="14EE0110" w:rsidR="002C7A55" w:rsidRPr="0023556D" w:rsidRDefault="002C7A55" w:rsidP="001729BF">
            <w:pPr>
              <w:pStyle w:val="Tabletext"/>
            </w:pPr>
            <w:r w:rsidRPr="0023556D">
              <w:t>24</w:t>
            </w:r>
            <w:r>
              <w:t xml:space="preserve"> (12, 36)</w:t>
            </w:r>
          </w:p>
        </w:tc>
      </w:tr>
      <w:tr w:rsidR="002C7A55" w:rsidRPr="0023556D" w14:paraId="3F366803" w14:textId="77777777" w:rsidTr="001729BF">
        <w:trPr>
          <w:cantSplit/>
        </w:trPr>
        <w:tc>
          <w:tcPr>
            <w:tcW w:w="1493" w:type="pct"/>
            <w:vMerge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  <w:vAlign w:val="center"/>
          </w:tcPr>
          <w:p w14:paraId="44AA7837" w14:textId="77777777" w:rsidR="002C7A55" w:rsidRPr="0023556D" w:rsidRDefault="002C7A55" w:rsidP="002C7A55">
            <w:pPr>
              <w:spacing w:line="240" w:lineRule="auto"/>
              <w:rPr>
                <w:sz w:val="20"/>
              </w:rPr>
            </w:pPr>
          </w:p>
        </w:tc>
        <w:tc>
          <w:tcPr>
            <w:tcW w:w="1389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</w:tcPr>
          <w:p w14:paraId="5AD29D16" w14:textId="127CB014" w:rsidR="002C7A55" w:rsidRPr="0023556D" w:rsidRDefault="002C7A55" w:rsidP="002C7A55">
            <w:pPr>
              <w:pStyle w:val="Tabletext"/>
            </w:pPr>
            <w:r w:rsidRPr="0023556D">
              <w:t>Dissolvable sublingual film</w:t>
            </w:r>
            <w:r>
              <w:t>;</w:t>
            </w:r>
            <w:r w:rsidRPr="0023556D">
              <w:t xml:space="preserve"> mouth or lip sores</w:t>
            </w:r>
          </w:p>
        </w:tc>
        <w:tc>
          <w:tcPr>
            <w:tcW w:w="1181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</w:tcPr>
          <w:p w14:paraId="5CE13D4A" w14:textId="547BA331" w:rsidR="002C7A55" w:rsidRPr="0023556D" w:rsidRDefault="002C7A55" w:rsidP="002C7A55">
            <w:pPr>
              <w:pStyle w:val="Tabletext"/>
            </w:pPr>
            <w:r w:rsidRPr="0023556D">
              <w:t>Inhaled</w:t>
            </w:r>
            <w:r>
              <w:t>;</w:t>
            </w:r>
            <w:r w:rsidRPr="0023556D">
              <w:t xml:space="preserve"> none</w:t>
            </w:r>
          </w:p>
        </w:tc>
        <w:tc>
          <w:tcPr>
            <w:tcW w:w="937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  <w:vAlign w:val="center"/>
          </w:tcPr>
          <w:p w14:paraId="47F93A17" w14:textId="263063EC" w:rsidR="002C7A55" w:rsidRPr="0023556D" w:rsidRDefault="002C7A55" w:rsidP="001729BF">
            <w:pPr>
              <w:pStyle w:val="Tabletext"/>
            </w:pPr>
            <w:r w:rsidRPr="0023556D">
              <w:t>6</w:t>
            </w:r>
            <w:r>
              <w:t xml:space="preserve"> (</w:t>
            </w:r>
            <w:r w:rsidRPr="0023556D">
              <w:t>−</w:t>
            </w:r>
            <w:r>
              <w:t>8, 20)</w:t>
            </w:r>
          </w:p>
        </w:tc>
      </w:tr>
      <w:tr w:rsidR="002C7A55" w:rsidRPr="0023556D" w14:paraId="706CD196" w14:textId="77777777" w:rsidTr="001729BF">
        <w:trPr>
          <w:cantSplit/>
        </w:trPr>
        <w:tc>
          <w:tcPr>
            <w:tcW w:w="1493" w:type="pct"/>
            <w:vMerge/>
            <w:tcBorders>
              <w:top w:val="single" w:sz="2" w:space="0" w:color="DDDDDD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015823D0" w14:textId="77777777" w:rsidR="002C7A55" w:rsidRPr="0023556D" w:rsidRDefault="002C7A55" w:rsidP="002C7A55">
            <w:pPr>
              <w:spacing w:line="240" w:lineRule="auto"/>
              <w:rPr>
                <w:sz w:val="20"/>
              </w:rPr>
            </w:pPr>
          </w:p>
        </w:tc>
        <w:tc>
          <w:tcPr>
            <w:tcW w:w="1389" w:type="pct"/>
            <w:tcBorders>
              <w:top w:val="single" w:sz="2" w:space="0" w:color="DDDDDD"/>
              <w:left w:val="nil"/>
              <w:bottom w:val="single" w:sz="2" w:space="0" w:color="auto"/>
              <w:right w:val="nil"/>
            </w:tcBorders>
          </w:tcPr>
          <w:p w14:paraId="2D62967D" w14:textId="4A779405" w:rsidR="002C7A55" w:rsidRPr="0023556D" w:rsidRDefault="002C7A55" w:rsidP="002C7A55">
            <w:pPr>
              <w:pStyle w:val="Tabletext"/>
            </w:pPr>
            <w:r w:rsidRPr="0023556D">
              <w:t>Injected</w:t>
            </w:r>
            <w:r>
              <w:t>;</w:t>
            </w:r>
            <w:r w:rsidRPr="0023556D">
              <w:t xml:space="preserve"> none</w:t>
            </w:r>
          </w:p>
        </w:tc>
        <w:tc>
          <w:tcPr>
            <w:tcW w:w="1181" w:type="pct"/>
            <w:tcBorders>
              <w:top w:val="single" w:sz="2" w:space="0" w:color="DDDDDD"/>
              <w:left w:val="nil"/>
              <w:bottom w:val="single" w:sz="2" w:space="0" w:color="auto"/>
              <w:right w:val="nil"/>
            </w:tcBorders>
          </w:tcPr>
          <w:p w14:paraId="3A340E88" w14:textId="687659D5" w:rsidR="002C7A55" w:rsidRPr="0023556D" w:rsidRDefault="002C7A55" w:rsidP="002C7A55">
            <w:pPr>
              <w:pStyle w:val="Tabletext"/>
            </w:pPr>
            <w:r w:rsidRPr="0023556D">
              <w:t>Inhaled</w:t>
            </w:r>
            <w:r>
              <w:t>;</w:t>
            </w:r>
            <w:r w:rsidRPr="0023556D">
              <w:t xml:space="preserve"> cough or mild respiratory infection</w:t>
            </w:r>
          </w:p>
        </w:tc>
        <w:tc>
          <w:tcPr>
            <w:tcW w:w="937" w:type="pct"/>
            <w:tcBorders>
              <w:top w:val="single" w:sz="2" w:space="0" w:color="DDDDDD"/>
              <w:left w:val="nil"/>
              <w:bottom w:val="single" w:sz="2" w:space="0" w:color="auto"/>
              <w:right w:val="nil"/>
            </w:tcBorders>
            <w:vAlign w:val="center"/>
          </w:tcPr>
          <w:p w14:paraId="7A1E4391" w14:textId="1F612E4D" w:rsidR="002C7A55" w:rsidRPr="0023556D" w:rsidRDefault="002C7A55" w:rsidP="001729BF">
            <w:pPr>
              <w:pStyle w:val="Tabletext"/>
            </w:pPr>
            <w:r w:rsidRPr="0023556D">
              <w:t>3</w:t>
            </w:r>
            <w:r>
              <w:t xml:space="preserve"> (</w:t>
            </w:r>
            <w:r w:rsidRPr="0023556D">
              <w:t>−</w:t>
            </w:r>
            <w:r>
              <w:t>9, 15)</w:t>
            </w:r>
          </w:p>
        </w:tc>
      </w:tr>
      <w:tr w:rsidR="002C7A55" w:rsidRPr="0023556D" w14:paraId="0E84C17D" w14:textId="77777777" w:rsidTr="001729BF">
        <w:trPr>
          <w:cantSplit/>
        </w:trPr>
        <w:tc>
          <w:tcPr>
            <w:tcW w:w="1493" w:type="pct"/>
            <w:vMerge w:val="restart"/>
            <w:tcBorders>
              <w:top w:val="single" w:sz="2" w:space="0" w:color="auto"/>
              <w:left w:val="nil"/>
              <w:bottom w:val="single" w:sz="2" w:space="0" w:color="DDDDDD"/>
              <w:right w:val="nil"/>
            </w:tcBorders>
            <w:noWrap/>
          </w:tcPr>
          <w:p w14:paraId="19B14F0C" w14:textId="77777777" w:rsidR="002C7A55" w:rsidRPr="0023556D" w:rsidRDefault="002C7A55" w:rsidP="002C7A55">
            <w:pPr>
              <w:pStyle w:val="Tabletext"/>
            </w:pPr>
            <w:r w:rsidRPr="0023556D">
              <w:t>Time to FULL “ON”</w:t>
            </w:r>
          </w:p>
          <w:p w14:paraId="42323409" w14:textId="77777777" w:rsidR="002C7A55" w:rsidRPr="0023556D" w:rsidRDefault="002C7A55" w:rsidP="002C7A55">
            <w:pPr>
              <w:pStyle w:val="Tabletext"/>
            </w:pPr>
          </w:p>
        </w:tc>
        <w:tc>
          <w:tcPr>
            <w:tcW w:w="1389" w:type="pct"/>
            <w:tcBorders>
              <w:top w:val="single" w:sz="2" w:space="0" w:color="auto"/>
              <w:left w:val="nil"/>
              <w:bottom w:val="single" w:sz="2" w:space="0" w:color="DDDDDD"/>
              <w:right w:val="nil"/>
            </w:tcBorders>
          </w:tcPr>
          <w:p w14:paraId="1B030B59" w14:textId="4E304851" w:rsidR="002C7A55" w:rsidRPr="0023556D" w:rsidRDefault="002C7A55" w:rsidP="002C7A55">
            <w:pPr>
              <w:pStyle w:val="Tabletext"/>
            </w:pPr>
            <w:r w:rsidRPr="0023556D">
              <w:t>60 min</w:t>
            </w:r>
          </w:p>
        </w:tc>
        <w:tc>
          <w:tcPr>
            <w:tcW w:w="1181" w:type="pct"/>
            <w:tcBorders>
              <w:top w:val="single" w:sz="2" w:space="0" w:color="auto"/>
              <w:left w:val="nil"/>
              <w:bottom w:val="single" w:sz="2" w:space="0" w:color="DDDDDD"/>
              <w:right w:val="nil"/>
            </w:tcBorders>
          </w:tcPr>
          <w:p w14:paraId="5ED71325" w14:textId="2D5338AC" w:rsidR="002C7A55" w:rsidRPr="0023556D" w:rsidRDefault="002C7A55" w:rsidP="002C7A55">
            <w:pPr>
              <w:pStyle w:val="Tabletext"/>
            </w:pPr>
            <w:r w:rsidRPr="0023556D">
              <w:t>15 min</w:t>
            </w:r>
          </w:p>
        </w:tc>
        <w:tc>
          <w:tcPr>
            <w:tcW w:w="937" w:type="pct"/>
            <w:tcBorders>
              <w:top w:val="single" w:sz="2" w:space="0" w:color="auto"/>
              <w:left w:val="nil"/>
              <w:bottom w:val="single" w:sz="2" w:space="0" w:color="DDDDDD"/>
              <w:right w:val="nil"/>
            </w:tcBorders>
            <w:vAlign w:val="center"/>
          </w:tcPr>
          <w:p w14:paraId="7C066D05" w14:textId="30F3B52B" w:rsidR="002C7A55" w:rsidRPr="0023556D" w:rsidRDefault="002C7A55" w:rsidP="001729BF">
            <w:pPr>
              <w:pStyle w:val="Tabletext"/>
            </w:pPr>
            <w:r w:rsidRPr="0023556D">
              <w:t>58</w:t>
            </w:r>
            <w:r>
              <w:t xml:space="preserve"> (46, 70)</w:t>
            </w:r>
          </w:p>
        </w:tc>
      </w:tr>
      <w:tr w:rsidR="002C7A55" w:rsidRPr="0023556D" w14:paraId="4C3D055D" w14:textId="77777777" w:rsidTr="001729BF">
        <w:trPr>
          <w:cantSplit/>
        </w:trPr>
        <w:tc>
          <w:tcPr>
            <w:tcW w:w="1493" w:type="pct"/>
            <w:vMerge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  <w:vAlign w:val="center"/>
          </w:tcPr>
          <w:p w14:paraId="7CE6CFA9" w14:textId="77777777" w:rsidR="002C7A55" w:rsidRPr="0023556D" w:rsidRDefault="002C7A55" w:rsidP="002C7A55">
            <w:pPr>
              <w:spacing w:line="240" w:lineRule="auto"/>
              <w:rPr>
                <w:sz w:val="20"/>
              </w:rPr>
            </w:pPr>
          </w:p>
        </w:tc>
        <w:tc>
          <w:tcPr>
            <w:tcW w:w="1389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</w:tcPr>
          <w:p w14:paraId="3DB99150" w14:textId="6CB1F1E1" w:rsidR="002C7A55" w:rsidRPr="0023556D" w:rsidRDefault="002C7A55" w:rsidP="002C7A55">
            <w:pPr>
              <w:pStyle w:val="Tabletext"/>
            </w:pPr>
            <w:r w:rsidRPr="0023556D">
              <w:t>60 min</w:t>
            </w:r>
          </w:p>
        </w:tc>
        <w:tc>
          <w:tcPr>
            <w:tcW w:w="1181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</w:tcPr>
          <w:p w14:paraId="13087AEA" w14:textId="019924F3" w:rsidR="002C7A55" w:rsidRPr="0023556D" w:rsidRDefault="002C7A55" w:rsidP="002C7A55">
            <w:pPr>
              <w:pStyle w:val="Tabletext"/>
            </w:pPr>
            <w:r w:rsidRPr="0023556D">
              <w:t>30 min</w:t>
            </w:r>
          </w:p>
        </w:tc>
        <w:tc>
          <w:tcPr>
            <w:tcW w:w="937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  <w:vAlign w:val="center"/>
          </w:tcPr>
          <w:p w14:paraId="4760161C" w14:textId="1874590B" w:rsidR="002C7A55" w:rsidRPr="0023556D" w:rsidRDefault="002C7A55" w:rsidP="001729BF">
            <w:pPr>
              <w:pStyle w:val="Tabletext"/>
            </w:pPr>
            <w:r w:rsidRPr="0023556D">
              <w:t>32</w:t>
            </w:r>
            <w:r>
              <w:t xml:space="preserve"> (24, 41)</w:t>
            </w:r>
          </w:p>
        </w:tc>
      </w:tr>
      <w:tr w:rsidR="002C7A55" w:rsidRPr="0023556D" w14:paraId="019686EB" w14:textId="77777777" w:rsidTr="001729BF">
        <w:trPr>
          <w:cantSplit/>
        </w:trPr>
        <w:tc>
          <w:tcPr>
            <w:tcW w:w="1493" w:type="pct"/>
            <w:vMerge/>
            <w:tcBorders>
              <w:top w:val="single" w:sz="2" w:space="0" w:color="DDDDDD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798CE7B9" w14:textId="77777777" w:rsidR="002C7A55" w:rsidRPr="0023556D" w:rsidRDefault="002C7A55" w:rsidP="002C7A55">
            <w:pPr>
              <w:spacing w:line="240" w:lineRule="auto"/>
              <w:rPr>
                <w:sz w:val="20"/>
              </w:rPr>
            </w:pPr>
          </w:p>
        </w:tc>
        <w:tc>
          <w:tcPr>
            <w:tcW w:w="1389" w:type="pct"/>
            <w:tcBorders>
              <w:top w:val="single" w:sz="2" w:space="0" w:color="DDDDDD"/>
              <w:left w:val="nil"/>
              <w:bottom w:val="single" w:sz="2" w:space="0" w:color="auto"/>
              <w:right w:val="nil"/>
            </w:tcBorders>
          </w:tcPr>
          <w:p w14:paraId="2DA29354" w14:textId="6B2B3A71" w:rsidR="002C7A55" w:rsidRPr="0023556D" w:rsidRDefault="002C7A55" w:rsidP="002C7A55">
            <w:pPr>
              <w:pStyle w:val="Tabletext"/>
            </w:pPr>
            <w:r w:rsidRPr="0023556D">
              <w:t>30 min</w:t>
            </w:r>
          </w:p>
        </w:tc>
        <w:tc>
          <w:tcPr>
            <w:tcW w:w="1181" w:type="pct"/>
            <w:tcBorders>
              <w:top w:val="single" w:sz="2" w:space="0" w:color="DDDDDD"/>
              <w:left w:val="nil"/>
              <w:bottom w:val="single" w:sz="2" w:space="0" w:color="auto"/>
              <w:right w:val="nil"/>
            </w:tcBorders>
          </w:tcPr>
          <w:p w14:paraId="50FABF60" w14:textId="746DFBC8" w:rsidR="002C7A55" w:rsidRPr="0023556D" w:rsidRDefault="002C7A55" w:rsidP="002C7A55">
            <w:pPr>
              <w:pStyle w:val="Tabletext"/>
            </w:pPr>
            <w:r w:rsidRPr="0023556D">
              <w:t>15 min</w:t>
            </w:r>
          </w:p>
        </w:tc>
        <w:tc>
          <w:tcPr>
            <w:tcW w:w="937" w:type="pct"/>
            <w:tcBorders>
              <w:top w:val="single" w:sz="2" w:space="0" w:color="DDDDDD"/>
              <w:left w:val="nil"/>
              <w:bottom w:val="single" w:sz="2" w:space="0" w:color="auto"/>
              <w:right w:val="nil"/>
            </w:tcBorders>
            <w:vAlign w:val="center"/>
          </w:tcPr>
          <w:p w14:paraId="3E8CB91D" w14:textId="6B92B321" w:rsidR="002C7A55" w:rsidRPr="0023556D" w:rsidRDefault="002C7A55" w:rsidP="001729BF">
            <w:pPr>
              <w:pStyle w:val="Tabletext"/>
            </w:pPr>
            <w:r w:rsidRPr="0023556D">
              <w:t>26</w:t>
            </w:r>
            <w:r>
              <w:t xml:space="preserve"> (17, 34)</w:t>
            </w:r>
          </w:p>
        </w:tc>
      </w:tr>
      <w:tr w:rsidR="002C7A55" w:rsidRPr="0023556D" w14:paraId="49AF6A09" w14:textId="77777777" w:rsidTr="001729BF">
        <w:trPr>
          <w:cantSplit/>
        </w:trPr>
        <w:tc>
          <w:tcPr>
            <w:tcW w:w="1493" w:type="pct"/>
            <w:vMerge w:val="restart"/>
            <w:tcBorders>
              <w:top w:val="single" w:sz="2" w:space="0" w:color="auto"/>
              <w:left w:val="nil"/>
              <w:bottom w:val="single" w:sz="12" w:space="0" w:color="000000"/>
              <w:right w:val="nil"/>
            </w:tcBorders>
            <w:noWrap/>
            <w:hideMark/>
          </w:tcPr>
          <w:p w14:paraId="06C28632" w14:textId="77777777" w:rsidR="002C7A55" w:rsidRPr="0023556D" w:rsidRDefault="002C7A55" w:rsidP="002C7A55">
            <w:pPr>
              <w:pStyle w:val="Tabletext"/>
            </w:pPr>
            <w:r w:rsidRPr="0023556D">
              <w:t>Duration of FULL “ON”</w:t>
            </w:r>
          </w:p>
        </w:tc>
        <w:tc>
          <w:tcPr>
            <w:tcW w:w="1389" w:type="pct"/>
            <w:tcBorders>
              <w:top w:val="single" w:sz="2" w:space="0" w:color="auto"/>
              <w:left w:val="nil"/>
              <w:bottom w:val="single" w:sz="2" w:space="0" w:color="DDDDDD"/>
              <w:right w:val="nil"/>
            </w:tcBorders>
            <w:hideMark/>
          </w:tcPr>
          <w:p w14:paraId="6FA2CEB4" w14:textId="3A612144" w:rsidR="002C7A55" w:rsidRPr="0023556D" w:rsidRDefault="002C7A55" w:rsidP="002C7A55">
            <w:pPr>
              <w:pStyle w:val="Tabletext"/>
            </w:pPr>
            <w:r w:rsidRPr="0023556D">
              <w:t>1 h</w:t>
            </w:r>
          </w:p>
        </w:tc>
        <w:tc>
          <w:tcPr>
            <w:tcW w:w="1181" w:type="pct"/>
            <w:tcBorders>
              <w:top w:val="single" w:sz="2" w:space="0" w:color="auto"/>
              <w:left w:val="nil"/>
              <w:bottom w:val="single" w:sz="2" w:space="0" w:color="DDDDDD"/>
              <w:right w:val="nil"/>
            </w:tcBorders>
            <w:hideMark/>
          </w:tcPr>
          <w:p w14:paraId="53E0D0FA" w14:textId="3B46000D" w:rsidR="002C7A55" w:rsidRPr="0023556D" w:rsidRDefault="002C7A55" w:rsidP="002C7A55">
            <w:pPr>
              <w:pStyle w:val="Tabletext"/>
            </w:pPr>
            <w:r w:rsidRPr="0023556D">
              <w:t>2 h</w:t>
            </w:r>
          </w:p>
        </w:tc>
        <w:tc>
          <w:tcPr>
            <w:tcW w:w="937" w:type="pct"/>
            <w:tcBorders>
              <w:top w:val="single" w:sz="2" w:space="0" w:color="auto"/>
              <w:left w:val="nil"/>
              <w:bottom w:val="single" w:sz="2" w:space="0" w:color="DDDDDD"/>
              <w:right w:val="nil"/>
            </w:tcBorders>
            <w:vAlign w:val="center"/>
            <w:hideMark/>
          </w:tcPr>
          <w:p w14:paraId="72BDF988" w14:textId="1F6997D6" w:rsidR="002C7A55" w:rsidRPr="0023556D" w:rsidRDefault="002C7A55" w:rsidP="001729BF">
            <w:pPr>
              <w:pStyle w:val="Tabletext"/>
            </w:pPr>
            <w:r w:rsidRPr="0023556D">
              <w:t>9</w:t>
            </w:r>
            <w:r>
              <w:t xml:space="preserve"> (1, 17)</w:t>
            </w:r>
          </w:p>
        </w:tc>
      </w:tr>
      <w:tr w:rsidR="002C7A55" w:rsidRPr="0023556D" w14:paraId="74119AE2" w14:textId="77777777" w:rsidTr="001729BF">
        <w:trPr>
          <w:cantSplit/>
        </w:trPr>
        <w:tc>
          <w:tcPr>
            <w:tcW w:w="1493" w:type="pct"/>
            <w:vMerge/>
            <w:tcBorders>
              <w:top w:val="single" w:sz="2" w:space="0" w:color="DDDDDD"/>
              <w:left w:val="nil"/>
              <w:bottom w:val="single" w:sz="12" w:space="0" w:color="000000"/>
              <w:right w:val="nil"/>
            </w:tcBorders>
            <w:vAlign w:val="center"/>
          </w:tcPr>
          <w:p w14:paraId="639F289A" w14:textId="77777777" w:rsidR="002C7A55" w:rsidRPr="0023556D" w:rsidRDefault="002C7A55" w:rsidP="002C7A55">
            <w:pPr>
              <w:spacing w:line="240" w:lineRule="auto"/>
              <w:rPr>
                <w:sz w:val="20"/>
              </w:rPr>
            </w:pPr>
          </w:p>
        </w:tc>
        <w:tc>
          <w:tcPr>
            <w:tcW w:w="1389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</w:tcPr>
          <w:p w14:paraId="6BE5915B" w14:textId="077CBE1B" w:rsidR="002C7A55" w:rsidRPr="0023556D" w:rsidRDefault="002C7A55" w:rsidP="002C7A55">
            <w:pPr>
              <w:pStyle w:val="Tabletext"/>
            </w:pPr>
            <w:r w:rsidRPr="0023556D">
              <w:t>1.5 h</w:t>
            </w:r>
          </w:p>
        </w:tc>
        <w:tc>
          <w:tcPr>
            <w:tcW w:w="1181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</w:tcPr>
          <w:p w14:paraId="61064219" w14:textId="5795BAF1" w:rsidR="002C7A55" w:rsidRPr="0023556D" w:rsidRDefault="002C7A55" w:rsidP="002C7A55">
            <w:pPr>
              <w:pStyle w:val="Tabletext"/>
            </w:pPr>
            <w:r w:rsidRPr="0023556D">
              <w:t>2 h</w:t>
            </w:r>
          </w:p>
        </w:tc>
        <w:tc>
          <w:tcPr>
            <w:tcW w:w="937" w:type="pct"/>
            <w:tcBorders>
              <w:top w:val="single" w:sz="2" w:space="0" w:color="DDDDDD"/>
              <w:left w:val="nil"/>
              <w:bottom w:val="single" w:sz="2" w:space="0" w:color="DDDDDD"/>
              <w:right w:val="nil"/>
            </w:tcBorders>
            <w:vAlign w:val="center"/>
          </w:tcPr>
          <w:p w14:paraId="4822A49B" w14:textId="635C1439" w:rsidR="002C7A55" w:rsidRPr="0023556D" w:rsidRDefault="002C7A55" w:rsidP="001729BF">
            <w:pPr>
              <w:pStyle w:val="Tabletext"/>
            </w:pPr>
            <w:r w:rsidRPr="0023556D">
              <w:t>5</w:t>
            </w:r>
            <w:r>
              <w:t xml:space="preserve"> (</w:t>
            </w:r>
            <w:r w:rsidRPr="0023556D">
              <w:t>−</w:t>
            </w:r>
            <w:r>
              <w:t>3, 13)</w:t>
            </w:r>
          </w:p>
        </w:tc>
      </w:tr>
      <w:tr w:rsidR="002C7A55" w:rsidRPr="0023556D" w14:paraId="6B9907D8" w14:textId="77777777" w:rsidTr="001729BF">
        <w:trPr>
          <w:cantSplit/>
        </w:trPr>
        <w:tc>
          <w:tcPr>
            <w:tcW w:w="1493" w:type="pct"/>
            <w:vMerge/>
            <w:tcBorders>
              <w:top w:val="single" w:sz="2" w:space="0" w:color="DDDDDD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297D3ADC" w14:textId="77777777" w:rsidR="002C7A55" w:rsidRPr="0023556D" w:rsidRDefault="002C7A55" w:rsidP="002C7A55">
            <w:pPr>
              <w:spacing w:line="240" w:lineRule="auto"/>
              <w:rPr>
                <w:sz w:val="20"/>
              </w:rPr>
            </w:pPr>
          </w:p>
        </w:tc>
        <w:tc>
          <w:tcPr>
            <w:tcW w:w="1389" w:type="pct"/>
            <w:tcBorders>
              <w:top w:val="single" w:sz="2" w:space="0" w:color="DDDDDD"/>
              <w:left w:val="nil"/>
              <w:bottom w:val="single" w:sz="2" w:space="0" w:color="auto"/>
              <w:right w:val="nil"/>
            </w:tcBorders>
          </w:tcPr>
          <w:p w14:paraId="4447D84C" w14:textId="2631A50A" w:rsidR="002C7A55" w:rsidRPr="0023556D" w:rsidRDefault="002C7A55" w:rsidP="002C7A55">
            <w:pPr>
              <w:pStyle w:val="Tabletext"/>
            </w:pPr>
            <w:r w:rsidRPr="0023556D">
              <w:t>1 h</w:t>
            </w:r>
          </w:p>
        </w:tc>
        <w:tc>
          <w:tcPr>
            <w:tcW w:w="1181" w:type="pct"/>
            <w:tcBorders>
              <w:top w:val="single" w:sz="2" w:space="0" w:color="DDDDDD"/>
              <w:left w:val="nil"/>
              <w:bottom w:val="single" w:sz="2" w:space="0" w:color="auto"/>
              <w:right w:val="nil"/>
            </w:tcBorders>
          </w:tcPr>
          <w:p w14:paraId="1341B54D" w14:textId="59954347" w:rsidR="002C7A55" w:rsidRPr="0023556D" w:rsidRDefault="002C7A55" w:rsidP="002C7A55">
            <w:pPr>
              <w:pStyle w:val="Tabletext"/>
            </w:pPr>
            <w:r w:rsidRPr="0023556D">
              <w:t>1.5 h</w:t>
            </w:r>
          </w:p>
        </w:tc>
        <w:tc>
          <w:tcPr>
            <w:tcW w:w="937" w:type="pct"/>
            <w:tcBorders>
              <w:top w:val="single" w:sz="2" w:space="0" w:color="DDDDDD"/>
              <w:left w:val="nil"/>
              <w:bottom w:val="single" w:sz="2" w:space="0" w:color="auto"/>
              <w:right w:val="nil"/>
            </w:tcBorders>
            <w:vAlign w:val="center"/>
          </w:tcPr>
          <w:p w14:paraId="5AD50EB5" w14:textId="0D9189EE" w:rsidR="002C7A55" w:rsidRPr="0023556D" w:rsidRDefault="002C7A55" w:rsidP="001729BF">
            <w:pPr>
              <w:pStyle w:val="Tabletext"/>
            </w:pPr>
            <w:r w:rsidRPr="0023556D">
              <w:t>4</w:t>
            </w:r>
            <w:r>
              <w:t xml:space="preserve"> (</w:t>
            </w:r>
            <w:r w:rsidRPr="0023556D">
              <w:t>−</w:t>
            </w:r>
            <w:r>
              <w:t>4, 12)</w:t>
            </w:r>
          </w:p>
        </w:tc>
      </w:tr>
    </w:tbl>
    <w:p w14:paraId="5F948906" w14:textId="7F8D1B3C" w:rsidR="00F70A7B" w:rsidRPr="00956480" w:rsidRDefault="009661C5" w:rsidP="000277D3">
      <w:pPr>
        <w:pStyle w:val="tabfignote"/>
        <w:spacing w:before="0" w:line="480" w:lineRule="auto"/>
        <w:rPr>
          <w:rFonts w:cs="Courier New"/>
          <w:sz w:val="20"/>
        </w:rPr>
      </w:pPr>
      <w:r w:rsidRPr="009661C5">
        <w:rPr>
          <w:b/>
          <w:bCs/>
          <w:sz w:val="20"/>
        </w:rPr>
        <w:t>Abbreviations:</w:t>
      </w:r>
      <w:r>
        <w:rPr>
          <w:sz w:val="20"/>
        </w:rPr>
        <w:t xml:space="preserve"> </w:t>
      </w:r>
      <w:r w:rsidR="001729BF">
        <w:rPr>
          <w:sz w:val="20"/>
        </w:rPr>
        <w:t xml:space="preserve">CI, confidence interval; </w:t>
      </w:r>
      <w:r w:rsidR="00F70A7B" w:rsidRPr="00956480">
        <w:rPr>
          <w:sz w:val="20"/>
        </w:rPr>
        <w:t>WTP, willingness to pay.</w:t>
      </w:r>
    </w:p>
    <w:p w14:paraId="336C717E" w14:textId="558FDB92" w:rsidR="000916B9" w:rsidRPr="00956480" w:rsidRDefault="000916B9" w:rsidP="000277D3">
      <w:pPr>
        <w:pStyle w:val="tabfignote"/>
        <w:spacing w:before="0" w:line="480" w:lineRule="auto"/>
        <w:rPr>
          <w:sz w:val="20"/>
        </w:rPr>
      </w:pPr>
      <w:r w:rsidRPr="00956480">
        <w:rPr>
          <w:sz w:val="20"/>
          <w:vertAlign w:val="superscript"/>
        </w:rPr>
        <w:t xml:space="preserve">a </w:t>
      </w:r>
      <w:r w:rsidRPr="00956480">
        <w:rPr>
          <w:sz w:val="20"/>
        </w:rPr>
        <w:t xml:space="preserve">The 95% </w:t>
      </w:r>
      <w:r w:rsidR="003513E1" w:rsidRPr="00956480">
        <w:rPr>
          <w:sz w:val="20"/>
        </w:rPr>
        <w:t>CIs</w:t>
      </w:r>
      <w:r w:rsidRPr="00956480">
        <w:rPr>
          <w:sz w:val="20"/>
        </w:rPr>
        <w:t xml:space="preserve"> were calculated using the delta method.</w:t>
      </w:r>
    </w:p>
    <w:bookmarkEnd w:id="0"/>
    <w:bookmarkEnd w:id="8"/>
    <w:p w14:paraId="5D60D8CE" w14:textId="1D95D866" w:rsidR="00FE458F" w:rsidRPr="0023556D" w:rsidRDefault="00FE458F" w:rsidP="00F70A7B">
      <w:pPr>
        <w:pStyle w:val="paragraph"/>
        <w:keepLines/>
        <w:spacing w:after="0" w:line="360" w:lineRule="auto"/>
      </w:pPr>
    </w:p>
    <w:sectPr w:rsidR="00FE458F" w:rsidRPr="0023556D" w:rsidSect="00101ADD">
      <w:footnotePr>
        <w:numRestart w:val="eachPage"/>
      </w:footnotePr>
      <w:pgSz w:w="15840" w:h="12240" w:orient="landscape" w:code="1"/>
      <w:pgMar w:top="1440" w:right="1440" w:bottom="1440" w:left="1440" w:header="108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91C5E" w14:textId="77777777" w:rsidR="00647E0A" w:rsidRDefault="00647E0A">
      <w:r>
        <w:separator/>
      </w:r>
    </w:p>
  </w:endnote>
  <w:endnote w:type="continuationSeparator" w:id="0">
    <w:p w14:paraId="01DA05E0" w14:textId="77777777" w:rsidR="00647E0A" w:rsidRDefault="00647E0A">
      <w:r>
        <w:continuationSeparator/>
      </w:r>
    </w:p>
  </w:endnote>
  <w:endnote w:type="continuationNotice" w:id="1">
    <w:p w14:paraId="7BF934A1" w14:textId="77777777" w:rsidR="00647E0A" w:rsidRDefault="00647E0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285320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18"/>
      </w:rPr>
    </w:sdtEndPr>
    <w:sdtContent>
      <w:p w14:paraId="6E74C5A5" w14:textId="62F9E535" w:rsidR="00647E0A" w:rsidRPr="00FE1F3A" w:rsidRDefault="00647E0A" w:rsidP="00FE1F3A">
        <w:pPr>
          <w:pStyle w:val="Footer"/>
          <w:jc w:val="right"/>
          <w:rPr>
            <w:rFonts w:ascii="Arial" w:hAnsi="Arial" w:cs="Arial"/>
            <w:sz w:val="22"/>
            <w:szCs w:val="18"/>
          </w:rPr>
        </w:pPr>
        <w:r w:rsidRPr="00FE1F3A">
          <w:rPr>
            <w:rFonts w:ascii="Arial" w:hAnsi="Arial" w:cs="Arial"/>
            <w:sz w:val="22"/>
            <w:szCs w:val="18"/>
          </w:rPr>
          <w:fldChar w:fldCharType="begin"/>
        </w:r>
        <w:r w:rsidRPr="00FE1F3A">
          <w:rPr>
            <w:rFonts w:ascii="Arial" w:hAnsi="Arial" w:cs="Arial"/>
            <w:sz w:val="22"/>
            <w:szCs w:val="18"/>
          </w:rPr>
          <w:instrText xml:space="preserve"> PAGE   \* MERGEFORMAT </w:instrText>
        </w:r>
        <w:r w:rsidRPr="00FE1F3A">
          <w:rPr>
            <w:rFonts w:ascii="Arial" w:hAnsi="Arial" w:cs="Arial"/>
            <w:sz w:val="22"/>
            <w:szCs w:val="18"/>
          </w:rPr>
          <w:fldChar w:fldCharType="separate"/>
        </w:r>
        <w:r w:rsidRPr="00FE1F3A">
          <w:rPr>
            <w:rFonts w:ascii="Arial" w:hAnsi="Arial" w:cs="Arial"/>
            <w:noProof/>
            <w:sz w:val="22"/>
            <w:szCs w:val="18"/>
          </w:rPr>
          <w:t>2</w:t>
        </w:r>
        <w:r w:rsidRPr="00FE1F3A">
          <w:rPr>
            <w:rFonts w:ascii="Arial" w:hAnsi="Arial" w:cs="Arial"/>
            <w:noProof/>
            <w:sz w:val="22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B72D5" w14:textId="77777777" w:rsidR="00647E0A" w:rsidRDefault="00647E0A">
      <w:r>
        <w:separator/>
      </w:r>
    </w:p>
  </w:footnote>
  <w:footnote w:type="continuationSeparator" w:id="0">
    <w:p w14:paraId="7BE85CAB" w14:textId="77777777" w:rsidR="00647E0A" w:rsidRDefault="00647E0A">
      <w:r>
        <w:continuationSeparator/>
      </w:r>
    </w:p>
  </w:footnote>
  <w:footnote w:type="continuationNotice" w:id="1">
    <w:p w14:paraId="2F1508B1" w14:textId="77777777" w:rsidR="00647E0A" w:rsidRDefault="00647E0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B0150" w14:textId="59CD8BE8" w:rsidR="00647E0A" w:rsidRDefault="00647E0A" w:rsidP="00D949C4">
    <w:pPr>
      <w:tabs>
        <w:tab w:val="right" w:pos="9360"/>
      </w:tabs>
      <w:rPr>
        <w:rFonts w:ascii="Arial" w:hAnsi="Arial" w:cs="Arial"/>
        <w:sz w:val="22"/>
        <w:szCs w:val="18"/>
      </w:rPr>
    </w:pPr>
    <w:r>
      <w:rPr>
        <w:rFonts w:ascii="Arial" w:hAnsi="Arial" w:cs="Arial"/>
        <w:sz w:val="22"/>
        <w:szCs w:val="18"/>
      </w:rPr>
      <w:t>Thach et al</w:t>
    </w:r>
    <w:r>
      <w:rPr>
        <w:rFonts w:ascii="Arial" w:hAnsi="Arial" w:cs="Arial"/>
        <w:sz w:val="22"/>
        <w:szCs w:val="18"/>
      </w:rPr>
      <w:tab/>
    </w:r>
    <w:r>
      <w:rPr>
        <w:rFonts w:ascii="Arial" w:hAnsi="Arial" w:cs="Arial"/>
        <w:i/>
        <w:iCs/>
        <w:sz w:val="22"/>
        <w:szCs w:val="18"/>
      </w:rPr>
      <w:t>Patient Prefer Adherence</w:t>
    </w:r>
  </w:p>
  <w:p w14:paraId="1C8BAC3A" w14:textId="77777777" w:rsidR="00647E0A" w:rsidRDefault="00647E0A" w:rsidP="00976F8F">
    <w:pPr>
      <w:spacing w:line="276" w:lineRule="auto"/>
      <w:rPr>
        <w:rFonts w:ascii="Arial" w:hAnsi="Arial" w:cs="Arial"/>
        <w:sz w:val="22"/>
        <w:szCs w:val="18"/>
      </w:rPr>
    </w:pPr>
    <w:r>
      <w:rPr>
        <w:rFonts w:ascii="Arial" w:hAnsi="Arial" w:cs="Arial"/>
        <w:sz w:val="22"/>
        <w:szCs w:val="18"/>
      </w:rPr>
      <w:t xml:space="preserve">Patient Preference DCE </w:t>
    </w:r>
    <w:bookmarkStart w:id="3" w:name="_Hlk64633957"/>
  </w:p>
  <w:bookmarkEnd w:id="3"/>
  <w:p w14:paraId="1D71A946" w14:textId="346415FA" w:rsidR="00647E0A" w:rsidRDefault="00647E0A" w:rsidP="00976F8F">
    <w:pPr>
      <w:spacing w:line="276" w:lineRule="auto"/>
      <w:jc w:val="center"/>
      <w:rPr>
        <w:rFonts w:ascii="Arial" w:hAnsi="Arial" w:cs="Arial"/>
        <w:sz w:val="22"/>
        <w:szCs w:val="18"/>
      </w:rPr>
    </w:pPr>
    <w:r>
      <w:rPr>
        <w:rFonts w:ascii="Arial" w:hAnsi="Arial" w:cs="Arial"/>
        <w:sz w:val="22"/>
        <w:szCs w:val="18"/>
      </w:rPr>
      <w:tab/>
    </w:r>
  </w:p>
  <w:p w14:paraId="7A2F5FCF" w14:textId="77777777" w:rsidR="00647E0A" w:rsidRPr="00D949C4" w:rsidRDefault="00647E0A" w:rsidP="00D949C4">
    <w:pPr>
      <w:rPr>
        <w:rFonts w:ascii="Arial" w:hAnsi="Arial" w:cs="Arial"/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11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64014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78787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7C89C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36E33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7640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3298F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B20B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7CEEF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982312"/>
    <w:multiLevelType w:val="hybridMultilevel"/>
    <w:tmpl w:val="F2C0408C"/>
    <w:lvl w:ilvl="0" w:tplc="B78ABAF6">
      <w:start w:val="1"/>
      <w:numFmt w:val="decimal"/>
      <w:pStyle w:val="TableTitle"/>
      <w:lvlText w:val="Table 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F074DB"/>
    <w:multiLevelType w:val="hybridMultilevel"/>
    <w:tmpl w:val="3C2AA326"/>
    <w:lvl w:ilvl="0" w:tplc="27DA5E16">
      <w:start w:val="1"/>
      <w:numFmt w:val="bullet"/>
      <w:pStyle w:val="Bullet2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C486EFC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6781F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7D33E9D"/>
    <w:multiLevelType w:val="hybridMultilevel"/>
    <w:tmpl w:val="9CA4D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F15142"/>
    <w:multiLevelType w:val="hybridMultilevel"/>
    <w:tmpl w:val="4AF299A2"/>
    <w:lvl w:ilvl="0" w:tplc="FFFFFFFF">
      <w:numFmt w:val="bullet"/>
      <w:pStyle w:val="Tablebullet1"/>
      <w:lvlText w:val=""/>
      <w:lvlJc w:val="left"/>
      <w:pPr>
        <w:tabs>
          <w:tab w:val="num" w:pos="765"/>
        </w:tabs>
        <w:ind w:left="765" w:hanging="405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245DD"/>
    <w:multiLevelType w:val="hybridMultilevel"/>
    <w:tmpl w:val="7E9CCAF4"/>
    <w:lvl w:ilvl="0" w:tplc="E0941B80">
      <w:start w:val="1"/>
      <w:numFmt w:val="decimal"/>
      <w:pStyle w:val="TabletitleD"/>
      <w:lvlText w:val="Table D-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2460443"/>
    <w:multiLevelType w:val="hybridMultilevel"/>
    <w:tmpl w:val="0A026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7362A8"/>
    <w:multiLevelType w:val="hybridMultilevel"/>
    <w:tmpl w:val="0478A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52B40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21437D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2FF78CA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3051B1"/>
    <w:multiLevelType w:val="hybridMultilevel"/>
    <w:tmpl w:val="3B7EA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C5CCE"/>
    <w:multiLevelType w:val="multilevel"/>
    <w:tmpl w:val="3B80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F417B4"/>
    <w:multiLevelType w:val="hybridMultilevel"/>
    <w:tmpl w:val="0012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B50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3616A95"/>
    <w:multiLevelType w:val="hybridMultilevel"/>
    <w:tmpl w:val="DCC64576"/>
    <w:lvl w:ilvl="0" w:tplc="4560093C">
      <w:start w:val="1"/>
      <w:numFmt w:val="bullet"/>
      <w:pStyle w:val="Bullet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34BB7"/>
    <w:multiLevelType w:val="hybridMultilevel"/>
    <w:tmpl w:val="81C28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113E5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3A755F7"/>
    <w:multiLevelType w:val="hybridMultilevel"/>
    <w:tmpl w:val="1AA23DB4"/>
    <w:lvl w:ilvl="0" w:tplc="9434FD82">
      <w:start w:val="1"/>
      <w:numFmt w:val="bullet"/>
      <w:pStyle w:val="Bullet3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3D2BEC"/>
    <w:multiLevelType w:val="hybridMultilevel"/>
    <w:tmpl w:val="2B1C2836"/>
    <w:lvl w:ilvl="0" w:tplc="FFA281C4">
      <w:start w:val="1"/>
      <w:numFmt w:val="decimal"/>
      <w:pStyle w:val="FigureTitle"/>
      <w:lvlText w:val="Figure %1."/>
      <w:lvlJc w:val="left"/>
      <w:pPr>
        <w:ind w:left="990" w:hanging="360"/>
      </w:pPr>
      <w:rPr>
        <w:rFonts w:cs="Times New Roman" w:hint="default"/>
      </w:rPr>
    </w:lvl>
    <w:lvl w:ilvl="1" w:tplc="04090003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29" w15:restartNumberingAfterBreak="0">
    <w:nsid w:val="701700E9"/>
    <w:multiLevelType w:val="hybridMultilevel"/>
    <w:tmpl w:val="95D47130"/>
    <w:lvl w:ilvl="0" w:tplc="318E7D2A">
      <w:start w:val="1"/>
      <w:numFmt w:val="decimal"/>
      <w:pStyle w:val="ScreeningQuestion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13"/>
  </w:num>
  <w:num w:numId="4">
    <w:abstractNumId w:val="27"/>
  </w:num>
  <w:num w:numId="5">
    <w:abstractNumId w:val="28"/>
  </w:num>
  <w:num w:numId="6">
    <w:abstractNumId w:val="9"/>
  </w:num>
  <w:num w:numId="7">
    <w:abstractNumId w:val="18"/>
  </w:num>
  <w:num w:numId="8">
    <w:abstractNumId w:val="11"/>
  </w:num>
  <w:num w:numId="9">
    <w:abstractNumId w:val="26"/>
  </w:num>
  <w:num w:numId="10">
    <w:abstractNumId w:val="23"/>
  </w:num>
  <w:num w:numId="11">
    <w:abstractNumId w:val="17"/>
  </w:num>
  <w:num w:numId="12">
    <w:abstractNumId w:val="19"/>
  </w:num>
  <w:num w:numId="13">
    <w:abstractNumId w:val="24"/>
  </w:num>
  <w:num w:numId="14">
    <w:abstractNumId w:val="10"/>
  </w:num>
  <w:num w:numId="15">
    <w:abstractNumId w:val="8"/>
  </w:num>
  <w:num w:numId="16">
    <w:abstractNumId w:val="8"/>
  </w:num>
  <w:num w:numId="17">
    <w:abstractNumId w:val="7"/>
  </w:num>
  <w:num w:numId="18">
    <w:abstractNumId w:val="7"/>
  </w:num>
  <w:num w:numId="19">
    <w:abstractNumId w:val="6"/>
  </w:num>
  <w:num w:numId="20">
    <w:abstractNumId w:val="6"/>
  </w:num>
  <w:num w:numId="21">
    <w:abstractNumId w:val="5"/>
  </w:num>
  <w:num w:numId="22">
    <w:abstractNumId w:val="5"/>
  </w:num>
  <w:num w:numId="23">
    <w:abstractNumId w:val="4"/>
  </w:num>
  <w:num w:numId="24">
    <w:abstractNumId w:val="4"/>
  </w:num>
  <w:num w:numId="25">
    <w:abstractNumId w:val="3"/>
  </w:num>
  <w:num w:numId="26">
    <w:abstractNumId w:val="3"/>
  </w:num>
  <w:num w:numId="27">
    <w:abstractNumId w:val="2"/>
  </w:num>
  <w:num w:numId="28">
    <w:abstractNumId w:val="2"/>
  </w:num>
  <w:num w:numId="29">
    <w:abstractNumId w:val="1"/>
  </w:num>
  <w:num w:numId="30">
    <w:abstractNumId w:val="1"/>
  </w:num>
  <w:num w:numId="31">
    <w:abstractNumId w:val="0"/>
  </w:num>
  <w:num w:numId="32">
    <w:abstractNumId w:val="0"/>
  </w:num>
  <w:num w:numId="33">
    <w:abstractNumId w:val="13"/>
  </w:num>
  <w:num w:numId="34">
    <w:abstractNumId w:val="25"/>
  </w:num>
  <w:num w:numId="35">
    <w:abstractNumId w:val="14"/>
  </w:num>
  <w:num w:numId="36">
    <w:abstractNumId w:val="29"/>
  </w:num>
  <w:num w:numId="37">
    <w:abstractNumId w:val="15"/>
  </w:num>
  <w:num w:numId="38">
    <w:abstractNumId w:val="16"/>
  </w:num>
  <w:num w:numId="39">
    <w:abstractNumId w:val="22"/>
  </w:num>
  <w:num w:numId="40">
    <w:abstractNumId w:val="20"/>
  </w:num>
  <w:num w:numId="41">
    <w:abstractNumId w:val="12"/>
  </w:num>
  <w:num w:numId="42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trackRevisions/>
  <w:doNotTrackFormatting/>
  <w:defaultTabStop w:val="720"/>
  <w:noPunctuationKerning/>
  <w:characterSpacingControl w:val="doNotCompress"/>
  <w:hdrShapeDefaults>
    <o:shapedefaults v:ext="edit" spidmax="1024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wppzs2z3s9009eatwt5zdvosdzwpp5205v5&quot;&gt;Patient Preference ms&lt;record-ids&gt;&lt;item&gt;1&lt;/item&gt;&lt;item&gt;2&lt;/item&gt;&lt;item&gt;3&lt;/item&gt;&lt;item&gt;4&lt;/item&gt;&lt;item&gt;5&lt;/item&gt;&lt;item&gt;6&lt;/item&gt;&lt;item&gt;8&lt;/item&gt;&lt;item&gt;9&lt;/item&gt;&lt;item&gt;14&lt;/item&gt;&lt;item&gt;15&lt;/item&gt;&lt;item&gt;16&lt;/item&gt;&lt;item&gt;17&lt;/item&gt;&lt;item&gt;18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/record-ids&gt;&lt;/item&gt;&lt;/Libraries&gt;"/>
  </w:docVars>
  <w:rsids>
    <w:rsidRoot w:val="00600FF2"/>
    <w:rsid w:val="00001A3A"/>
    <w:rsid w:val="00001F3E"/>
    <w:rsid w:val="00002C64"/>
    <w:rsid w:val="00002CBF"/>
    <w:rsid w:val="0000332D"/>
    <w:rsid w:val="00003BE8"/>
    <w:rsid w:val="00004643"/>
    <w:rsid w:val="00004A41"/>
    <w:rsid w:val="0000561B"/>
    <w:rsid w:val="00005FEE"/>
    <w:rsid w:val="0000630A"/>
    <w:rsid w:val="000068AC"/>
    <w:rsid w:val="000074A2"/>
    <w:rsid w:val="00007BA9"/>
    <w:rsid w:val="000103DC"/>
    <w:rsid w:val="000129A5"/>
    <w:rsid w:val="0001330E"/>
    <w:rsid w:val="00013EDF"/>
    <w:rsid w:val="000142CA"/>
    <w:rsid w:val="000147F1"/>
    <w:rsid w:val="00014A30"/>
    <w:rsid w:val="00016B89"/>
    <w:rsid w:val="000170D7"/>
    <w:rsid w:val="00017FAA"/>
    <w:rsid w:val="00020090"/>
    <w:rsid w:val="00021EE6"/>
    <w:rsid w:val="00022752"/>
    <w:rsid w:val="00023010"/>
    <w:rsid w:val="00023C91"/>
    <w:rsid w:val="00026452"/>
    <w:rsid w:val="000277D3"/>
    <w:rsid w:val="00031F78"/>
    <w:rsid w:val="000322BB"/>
    <w:rsid w:val="00033774"/>
    <w:rsid w:val="00033AD9"/>
    <w:rsid w:val="00033E02"/>
    <w:rsid w:val="000344BE"/>
    <w:rsid w:val="000349DF"/>
    <w:rsid w:val="00035D53"/>
    <w:rsid w:val="000368DC"/>
    <w:rsid w:val="000368E4"/>
    <w:rsid w:val="00037776"/>
    <w:rsid w:val="00037DE8"/>
    <w:rsid w:val="00037F5D"/>
    <w:rsid w:val="00040256"/>
    <w:rsid w:val="0004040A"/>
    <w:rsid w:val="00041DEC"/>
    <w:rsid w:val="00042D52"/>
    <w:rsid w:val="00043A35"/>
    <w:rsid w:val="00043B57"/>
    <w:rsid w:val="00044A5D"/>
    <w:rsid w:val="00045429"/>
    <w:rsid w:val="00045FD0"/>
    <w:rsid w:val="00050D1D"/>
    <w:rsid w:val="000524E8"/>
    <w:rsid w:val="00052B38"/>
    <w:rsid w:val="000534FD"/>
    <w:rsid w:val="00053E47"/>
    <w:rsid w:val="00054340"/>
    <w:rsid w:val="0005530F"/>
    <w:rsid w:val="000556B9"/>
    <w:rsid w:val="00055C60"/>
    <w:rsid w:val="0005684B"/>
    <w:rsid w:val="000578CD"/>
    <w:rsid w:val="00062C30"/>
    <w:rsid w:val="000636BB"/>
    <w:rsid w:val="000637C5"/>
    <w:rsid w:val="00063D89"/>
    <w:rsid w:val="000644A8"/>
    <w:rsid w:val="00064FF2"/>
    <w:rsid w:val="00065427"/>
    <w:rsid w:val="000658A0"/>
    <w:rsid w:val="0006592A"/>
    <w:rsid w:val="0006649E"/>
    <w:rsid w:val="00066C60"/>
    <w:rsid w:val="00070E36"/>
    <w:rsid w:val="000711F7"/>
    <w:rsid w:val="0007184A"/>
    <w:rsid w:val="00072031"/>
    <w:rsid w:val="0007260F"/>
    <w:rsid w:val="00073A58"/>
    <w:rsid w:val="00073EA5"/>
    <w:rsid w:val="00074002"/>
    <w:rsid w:val="000761F5"/>
    <w:rsid w:val="00076B3E"/>
    <w:rsid w:val="00080C4B"/>
    <w:rsid w:val="00081A7E"/>
    <w:rsid w:val="0008219D"/>
    <w:rsid w:val="00082382"/>
    <w:rsid w:val="0008554F"/>
    <w:rsid w:val="00087E3A"/>
    <w:rsid w:val="00090FBF"/>
    <w:rsid w:val="00091082"/>
    <w:rsid w:val="000916B9"/>
    <w:rsid w:val="00091C53"/>
    <w:rsid w:val="00092EB5"/>
    <w:rsid w:val="00094149"/>
    <w:rsid w:val="00094CF0"/>
    <w:rsid w:val="00096AF3"/>
    <w:rsid w:val="000972A2"/>
    <w:rsid w:val="0009765C"/>
    <w:rsid w:val="0009792C"/>
    <w:rsid w:val="00097DD3"/>
    <w:rsid w:val="00097F92"/>
    <w:rsid w:val="000A134B"/>
    <w:rsid w:val="000A1703"/>
    <w:rsid w:val="000A1A17"/>
    <w:rsid w:val="000A2CFE"/>
    <w:rsid w:val="000A3285"/>
    <w:rsid w:val="000A336B"/>
    <w:rsid w:val="000A482B"/>
    <w:rsid w:val="000A5299"/>
    <w:rsid w:val="000A5D8E"/>
    <w:rsid w:val="000A5E50"/>
    <w:rsid w:val="000A6116"/>
    <w:rsid w:val="000A6A3E"/>
    <w:rsid w:val="000A7334"/>
    <w:rsid w:val="000A7A0E"/>
    <w:rsid w:val="000B02AC"/>
    <w:rsid w:val="000B0321"/>
    <w:rsid w:val="000B0609"/>
    <w:rsid w:val="000B0E8E"/>
    <w:rsid w:val="000B1490"/>
    <w:rsid w:val="000B1EF9"/>
    <w:rsid w:val="000B2319"/>
    <w:rsid w:val="000B3122"/>
    <w:rsid w:val="000B3197"/>
    <w:rsid w:val="000B35DC"/>
    <w:rsid w:val="000B50E2"/>
    <w:rsid w:val="000C11AC"/>
    <w:rsid w:val="000C19F4"/>
    <w:rsid w:val="000C1CBD"/>
    <w:rsid w:val="000C2875"/>
    <w:rsid w:val="000C2939"/>
    <w:rsid w:val="000C3BC8"/>
    <w:rsid w:val="000C453F"/>
    <w:rsid w:val="000C4C67"/>
    <w:rsid w:val="000C4E81"/>
    <w:rsid w:val="000C5373"/>
    <w:rsid w:val="000C5398"/>
    <w:rsid w:val="000C58CB"/>
    <w:rsid w:val="000C6E40"/>
    <w:rsid w:val="000D04B3"/>
    <w:rsid w:val="000D134B"/>
    <w:rsid w:val="000D1844"/>
    <w:rsid w:val="000D1960"/>
    <w:rsid w:val="000D1C29"/>
    <w:rsid w:val="000D23B3"/>
    <w:rsid w:val="000D362F"/>
    <w:rsid w:val="000D3EF6"/>
    <w:rsid w:val="000D4164"/>
    <w:rsid w:val="000D66C2"/>
    <w:rsid w:val="000D6701"/>
    <w:rsid w:val="000D6B76"/>
    <w:rsid w:val="000D72B6"/>
    <w:rsid w:val="000D7E94"/>
    <w:rsid w:val="000E1A22"/>
    <w:rsid w:val="000E1B15"/>
    <w:rsid w:val="000E28CF"/>
    <w:rsid w:val="000E4601"/>
    <w:rsid w:val="000E473C"/>
    <w:rsid w:val="000E4A23"/>
    <w:rsid w:val="000E4EEA"/>
    <w:rsid w:val="000E7376"/>
    <w:rsid w:val="000E75B7"/>
    <w:rsid w:val="000F0A37"/>
    <w:rsid w:val="000F0A98"/>
    <w:rsid w:val="000F1A9C"/>
    <w:rsid w:val="000F2115"/>
    <w:rsid w:val="000F38F2"/>
    <w:rsid w:val="000F39CD"/>
    <w:rsid w:val="000F4BFB"/>
    <w:rsid w:val="000F53D4"/>
    <w:rsid w:val="000F5975"/>
    <w:rsid w:val="000F5F60"/>
    <w:rsid w:val="000F62D3"/>
    <w:rsid w:val="00100463"/>
    <w:rsid w:val="001011C7"/>
    <w:rsid w:val="00101ADD"/>
    <w:rsid w:val="001020F7"/>
    <w:rsid w:val="00102C2E"/>
    <w:rsid w:val="00102C66"/>
    <w:rsid w:val="00102E10"/>
    <w:rsid w:val="00104A0B"/>
    <w:rsid w:val="0011020D"/>
    <w:rsid w:val="001126C5"/>
    <w:rsid w:val="00113439"/>
    <w:rsid w:val="001142BA"/>
    <w:rsid w:val="0011462E"/>
    <w:rsid w:val="00114EC5"/>
    <w:rsid w:val="00116C87"/>
    <w:rsid w:val="001170F8"/>
    <w:rsid w:val="001175B3"/>
    <w:rsid w:val="00120BDD"/>
    <w:rsid w:val="001212B2"/>
    <w:rsid w:val="00123D4C"/>
    <w:rsid w:val="0012438C"/>
    <w:rsid w:val="00125196"/>
    <w:rsid w:val="00125AFE"/>
    <w:rsid w:val="0012697A"/>
    <w:rsid w:val="00126F76"/>
    <w:rsid w:val="001272F0"/>
    <w:rsid w:val="001308D0"/>
    <w:rsid w:val="00131B2C"/>
    <w:rsid w:val="00131BA6"/>
    <w:rsid w:val="0013253A"/>
    <w:rsid w:val="0013273C"/>
    <w:rsid w:val="001339D8"/>
    <w:rsid w:val="00134074"/>
    <w:rsid w:val="00135208"/>
    <w:rsid w:val="00135400"/>
    <w:rsid w:val="001364F1"/>
    <w:rsid w:val="00136C6C"/>
    <w:rsid w:val="00137B16"/>
    <w:rsid w:val="001407A4"/>
    <w:rsid w:val="00140B30"/>
    <w:rsid w:val="0014399C"/>
    <w:rsid w:val="001439BA"/>
    <w:rsid w:val="00144199"/>
    <w:rsid w:val="001451CE"/>
    <w:rsid w:val="001456CC"/>
    <w:rsid w:val="00146225"/>
    <w:rsid w:val="001513D8"/>
    <w:rsid w:val="00151D42"/>
    <w:rsid w:val="001522EA"/>
    <w:rsid w:val="00153750"/>
    <w:rsid w:val="00155326"/>
    <w:rsid w:val="00155758"/>
    <w:rsid w:val="00155853"/>
    <w:rsid w:val="00155A32"/>
    <w:rsid w:val="00155D34"/>
    <w:rsid w:val="0016051E"/>
    <w:rsid w:val="00160E19"/>
    <w:rsid w:val="00161754"/>
    <w:rsid w:val="001617B1"/>
    <w:rsid w:val="001619A4"/>
    <w:rsid w:val="00161A6E"/>
    <w:rsid w:val="00161B5B"/>
    <w:rsid w:val="001624B1"/>
    <w:rsid w:val="0016264A"/>
    <w:rsid w:val="001633D7"/>
    <w:rsid w:val="0016346A"/>
    <w:rsid w:val="001646E4"/>
    <w:rsid w:val="00164A49"/>
    <w:rsid w:val="00164B57"/>
    <w:rsid w:val="001650BC"/>
    <w:rsid w:val="0016608C"/>
    <w:rsid w:val="00166385"/>
    <w:rsid w:val="00166C67"/>
    <w:rsid w:val="00167EF5"/>
    <w:rsid w:val="00170EEE"/>
    <w:rsid w:val="001729BF"/>
    <w:rsid w:val="00174768"/>
    <w:rsid w:val="0017513B"/>
    <w:rsid w:val="00175637"/>
    <w:rsid w:val="00176249"/>
    <w:rsid w:val="00180F84"/>
    <w:rsid w:val="00181A02"/>
    <w:rsid w:val="0018530D"/>
    <w:rsid w:val="001854C5"/>
    <w:rsid w:val="001858A1"/>
    <w:rsid w:val="00186AAE"/>
    <w:rsid w:val="001873F6"/>
    <w:rsid w:val="00191061"/>
    <w:rsid w:val="00191E7D"/>
    <w:rsid w:val="00194238"/>
    <w:rsid w:val="00194AAD"/>
    <w:rsid w:val="00194AFA"/>
    <w:rsid w:val="001A0695"/>
    <w:rsid w:val="001A0ACA"/>
    <w:rsid w:val="001A0BA8"/>
    <w:rsid w:val="001A0FD1"/>
    <w:rsid w:val="001A11F2"/>
    <w:rsid w:val="001A308B"/>
    <w:rsid w:val="001A7339"/>
    <w:rsid w:val="001B1737"/>
    <w:rsid w:val="001B198F"/>
    <w:rsid w:val="001B2050"/>
    <w:rsid w:val="001B328B"/>
    <w:rsid w:val="001B3459"/>
    <w:rsid w:val="001B3A66"/>
    <w:rsid w:val="001B4B65"/>
    <w:rsid w:val="001B5260"/>
    <w:rsid w:val="001B52F8"/>
    <w:rsid w:val="001B58E0"/>
    <w:rsid w:val="001B5CAA"/>
    <w:rsid w:val="001B64B3"/>
    <w:rsid w:val="001B7004"/>
    <w:rsid w:val="001C0F32"/>
    <w:rsid w:val="001C2C5B"/>
    <w:rsid w:val="001C332C"/>
    <w:rsid w:val="001C418C"/>
    <w:rsid w:val="001C431A"/>
    <w:rsid w:val="001C517B"/>
    <w:rsid w:val="001C566B"/>
    <w:rsid w:val="001C575B"/>
    <w:rsid w:val="001C78CF"/>
    <w:rsid w:val="001D097A"/>
    <w:rsid w:val="001D26F2"/>
    <w:rsid w:val="001D2F3E"/>
    <w:rsid w:val="001D381C"/>
    <w:rsid w:val="001D4AB8"/>
    <w:rsid w:val="001E0B30"/>
    <w:rsid w:val="001E2B1D"/>
    <w:rsid w:val="001E52EA"/>
    <w:rsid w:val="001E5BDB"/>
    <w:rsid w:val="001E6CE0"/>
    <w:rsid w:val="001E6F10"/>
    <w:rsid w:val="001E72E7"/>
    <w:rsid w:val="001E78FB"/>
    <w:rsid w:val="001E7B02"/>
    <w:rsid w:val="001F01A4"/>
    <w:rsid w:val="001F1AF7"/>
    <w:rsid w:val="001F2322"/>
    <w:rsid w:val="001F288A"/>
    <w:rsid w:val="001F533A"/>
    <w:rsid w:val="001F652D"/>
    <w:rsid w:val="001F741E"/>
    <w:rsid w:val="0020097C"/>
    <w:rsid w:val="00200D72"/>
    <w:rsid w:val="00201202"/>
    <w:rsid w:val="00202527"/>
    <w:rsid w:val="002026F2"/>
    <w:rsid w:val="002028B7"/>
    <w:rsid w:val="002029E9"/>
    <w:rsid w:val="00202B43"/>
    <w:rsid w:val="00202FB2"/>
    <w:rsid w:val="00204344"/>
    <w:rsid w:val="002059BC"/>
    <w:rsid w:val="00206A34"/>
    <w:rsid w:val="00206F55"/>
    <w:rsid w:val="002078E1"/>
    <w:rsid w:val="00207BBF"/>
    <w:rsid w:val="002102A3"/>
    <w:rsid w:val="00210A9C"/>
    <w:rsid w:val="00210B24"/>
    <w:rsid w:val="00212864"/>
    <w:rsid w:val="00212A36"/>
    <w:rsid w:val="0021312E"/>
    <w:rsid w:val="00213479"/>
    <w:rsid w:val="002137C8"/>
    <w:rsid w:val="00214143"/>
    <w:rsid w:val="00214A72"/>
    <w:rsid w:val="002154F0"/>
    <w:rsid w:val="002155A7"/>
    <w:rsid w:val="002157C0"/>
    <w:rsid w:val="002159D5"/>
    <w:rsid w:val="00215A35"/>
    <w:rsid w:val="002161EF"/>
    <w:rsid w:val="00216554"/>
    <w:rsid w:val="00216B88"/>
    <w:rsid w:val="00217CC2"/>
    <w:rsid w:val="00221CE6"/>
    <w:rsid w:val="0022202B"/>
    <w:rsid w:val="00222B77"/>
    <w:rsid w:val="002236CC"/>
    <w:rsid w:val="002240DF"/>
    <w:rsid w:val="0022421F"/>
    <w:rsid w:val="00224CD2"/>
    <w:rsid w:val="00224E88"/>
    <w:rsid w:val="002250F1"/>
    <w:rsid w:val="00230667"/>
    <w:rsid w:val="00231ACE"/>
    <w:rsid w:val="0023267C"/>
    <w:rsid w:val="00233186"/>
    <w:rsid w:val="0023377D"/>
    <w:rsid w:val="00233AA8"/>
    <w:rsid w:val="002346C7"/>
    <w:rsid w:val="0023556D"/>
    <w:rsid w:val="0024092F"/>
    <w:rsid w:val="00242ACA"/>
    <w:rsid w:val="00242E8D"/>
    <w:rsid w:val="00246254"/>
    <w:rsid w:val="00246A37"/>
    <w:rsid w:val="00247A3B"/>
    <w:rsid w:val="00252594"/>
    <w:rsid w:val="00252859"/>
    <w:rsid w:val="00253CE9"/>
    <w:rsid w:val="00253D5B"/>
    <w:rsid w:val="0025685F"/>
    <w:rsid w:val="00257DC6"/>
    <w:rsid w:val="00261ACB"/>
    <w:rsid w:val="0026208E"/>
    <w:rsid w:val="00262C34"/>
    <w:rsid w:val="00263D34"/>
    <w:rsid w:val="0026491A"/>
    <w:rsid w:val="00264C68"/>
    <w:rsid w:val="00265601"/>
    <w:rsid w:val="00266472"/>
    <w:rsid w:val="00266D45"/>
    <w:rsid w:val="0027012D"/>
    <w:rsid w:val="00270691"/>
    <w:rsid w:val="00272B02"/>
    <w:rsid w:val="00272B8A"/>
    <w:rsid w:val="00272D26"/>
    <w:rsid w:val="00273083"/>
    <w:rsid w:val="00275A22"/>
    <w:rsid w:val="00277489"/>
    <w:rsid w:val="002779FB"/>
    <w:rsid w:val="00277BDC"/>
    <w:rsid w:val="00281B9E"/>
    <w:rsid w:val="002835FC"/>
    <w:rsid w:val="00283BEE"/>
    <w:rsid w:val="00284630"/>
    <w:rsid w:val="00285660"/>
    <w:rsid w:val="0028618D"/>
    <w:rsid w:val="00286330"/>
    <w:rsid w:val="00286566"/>
    <w:rsid w:val="00287790"/>
    <w:rsid w:val="00291637"/>
    <w:rsid w:val="00291F4D"/>
    <w:rsid w:val="00291FCE"/>
    <w:rsid w:val="0029224E"/>
    <w:rsid w:val="0029485C"/>
    <w:rsid w:val="002953FC"/>
    <w:rsid w:val="002954EA"/>
    <w:rsid w:val="00295D02"/>
    <w:rsid w:val="00296218"/>
    <w:rsid w:val="00297379"/>
    <w:rsid w:val="00297AD9"/>
    <w:rsid w:val="002A03C4"/>
    <w:rsid w:val="002A0C19"/>
    <w:rsid w:val="002A0D1A"/>
    <w:rsid w:val="002A12EE"/>
    <w:rsid w:val="002A1D61"/>
    <w:rsid w:val="002A2339"/>
    <w:rsid w:val="002A2749"/>
    <w:rsid w:val="002A3802"/>
    <w:rsid w:val="002A4F9F"/>
    <w:rsid w:val="002A559E"/>
    <w:rsid w:val="002A639B"/>
    <w:rsid w:val="002A69A1"/>
    <w:rsid w:val="002B0B44"/>
    <w:rsid w:val="002B0D6B"/>
    <w:rsid w:val="002B0DFE"/>
    <w:rsid w:val="002B12E6"/>
    <w:rsid w:val="002B187F"/>
    <w:rsid w:val="002B22F8"/>
    <w:rsid w:val="002B2B34"/>
    <w:rsid w:val="002B355D"/>
    <w:rsid w:val="002B38FE"/>
    <w:rsid w:val="002B39B9"/>
    <w:rsid w:val="002B4998"/>
    <w:rsid w:val="002B4F4E"/>
    <w:rsid w:val="002B5E6A"/>
    <w:rsid w:val="002C0ABC"/>
    <w:rsid w:val="002C2FE0"/>
    <w:rsid w:val="002C3986"/>
    <w:rsid w:val="002C3CD7"/>
    <w:rsid w:val="002C455A"/>
    <w:rsid w:val="002C6595"/>
    <w:rsid w:val="002C7206"/>
    <w:rsid w:val="002C7A55"/>
    <w:rsid w:val="002C7E34"/>
    <w:rsid w:val="002D0169"/>
    <w:rsid w:val="002D01AD"/>
    <w:rsid w:val="002D0C48"/>
    <w:rsid w:val="002D27FB"/>
    <w:rsid w:val="002D3C4F"/>
    <w:rsid w:val="002D3ECD"/>
    <w:rsid w:val="002D402F"/>
    <w:rsid w:val="002D4530"/>
    <w:rsid w:val="002D48F3"/>
    <w:rsid w:val="002D5C0A"/>
    <w:rsid w:val="002D5E92"/>
    <w:rsid w:val="002D6380"/>
    <w:rsid w:val="002E07F8"/>
    <w:rsid w:val="002E0F1F"/>
    <w:rsid w:val="002E0FA9"/>
    <w:rsid w:val="002E1034"/>
    <w:rsid w:val="002E3AC5"/>
    <w:rsid w:val="002E4F22"/>
    <w:rsid w:val="002E61AB"/>
    <w:rsid w:val="002E62AC"/>
    <w:rsid w:val="002E736F"/>
    <w:rsid w:val="002E7C36"/>
    <w:rsid w:val="002F1468"/>
    <w:rsid w:val="002F1B36"/>
    <w:rsid w:val="002F1CFC"/>
    <w:rsid w:val="002F1E4A"/>
    <w:rsid w:val="002F1E71"/>
    <w:rsid w:val="002F2AC2"/>
    <w:rsid w:val="002F3549"/>
    <w:rsid w:val="002F5587"/>
    <w:rsid w:val="002F5E50"/>
    <w:rsid w:val="003008A2"/>
    <w:rsid w:val="00300CF4"/>
    <w:rsid w:val="00301016"/>
    <w:rsid w:val="00301534"/>
    <w:rsid w:val="00302EFE"/>
    <w:rsid w:val="00304282"/>
    <w:rsid w:val="003049E9"/>
    <w:rsid w:val="00304A93"/>
    <w:rsid w:val="00305ACF"/>
    <w:rsid w:val="0030659D"/>
    <w:rsid w:val="00306861"/>
    <w:rsid w:val="00306B4F"/>
    <w:rsid w:val="003072D7"/>
    <w:rsid w:val="00307642"/>
    <w:rsid w:val="003105CD"/>
    <w:rsid w:val="0031157E"/>
    <w:rsid w:val="0031157F"/>
    <w:rsid w:val="003127F4"/>
    <w:rsid w:val="003134CC"/>
    <w:rsid w:val="00314814"/>
    <w:rsid w:val="003148C5"/>
    <w:rsid w:val="00320C3E"/>
    <w:rsid w:val="00320E8C"/>
    <w:rsid w:val="00321530"/>
    <w:rsid w:val="00321FCE"/>
    <w:rsid w:val="00322607"/>
    <w:rsid w:val="00323870"/>
    <w:rsid w:val="00324279"/>
    <w:rsid w:val="00324B54"/>
    <w:rsid w:val="00324C8A"/>
    <w:rsid w:val="003250EF"/>
    <w:rsid w:val="003257B2"/>
    <w:rsid w:val="00325886"/>
    <w:rsid w:val="00326107"/>
    <w:rsid w:val="0032663F"/>
    <w:rsid w:val="00326877"/>
    <w:rsid w:val="00326AE9"/>
    <w:rsid w:val="00326DA8"/>
    <w:rsid w:val="00327293"/>
    <w:rsid w:val="0032763C"/>
    <w:rsid w:val="003308FF"/>
    <w:rsid w:val="00330A74"/>
    <w:rsid w:val="0033178F"/>
    <w:rsid w:val="0033207D"/>
    <w:rsid w:val="00332E32"/>
    <w:rsid w:val="003332E2"/>
    <w:rsid w:val="003332F9"/>
    <w:rsid w:val="00333AD9"/>
    <w:rsid w:val="00333DEF"/>
    <w:rsid w:val="00333EE3"/>
    <w:rsid w:val="0033437C"/>
    <w:rsid w:val="0033572B"/>
    <w:rsid w:val="003359EF"/>
    <w:rsid w:val="00340103"/>
    <w:rsid w:val="003424A1"/>
    <w:rsid w:val="0034293B"/>
    <w:rsid w:val="00343BB1"/>
    <w:rsid w:val="00343D87"/>
    <w:rsid w:val="00345303"/>
    <w:rsid w:val="00345F7F"/>
    <w:rsid w:val="003462E7"/>
    <w:rsid w:val="0034664E"/>
    <w:rsid w:val="00346763"/>
    <w:rsid w:val="00346E9C"/>
    <w:rsid w:val="003513E1"/>
    <w:rsid w:val="00351460"/>
    <w:rsid w:val="00351ED1"/>
    <w:rsid w:val="00353B7D"/>
    <w:rsid w:val="0035496F"/>
    <w:rsid w:val="003554D7"/>
    <w:rsid w:val="003570FC"/>
    <w:rsid w:val="0035773B"/>
    <w:rsid w:val="003603C6"/>
    <w:rsid w:val="003611FB"/>
    <w:rsid w:val="003620A9"/>
    <w:rsid w:val="003626F1"/>
    <w:rsid w:val="003634F7"/>
    <w:rsid w:val="00363D64"/>
    <w:rsid w:val="00364CE9"/>
    <w:rsid w:val="0036528F"/>
    <w:rsid w:val="00365C84"/>
    <w:rsid w:val="00366A1B"/>
    <w:rsid w:val="00366CA6"/>
    <w:rsid w:val="00370453"/>
    <w:rsid w:val="0037177F"/>
    <w:rsid w:val="003734FA"/>
    <w:rsid w:val="00373EF6"/>
    <w:rsid w:val="00374871"/>
    <w:rsid w:val="003756F2"/>
    <w:rsid w:val="0037654C"/>
    <w:rsid w:val="00377958"/>
    <w:rsid w:val="00377E73"/>
    <w:rsid w:val="00380613"/>
    <w:rsid w:val="00380B5E"/>
    <w:rsid w:val="00382674"/>
    <w:rsid w:val="00382EFD"/>
    <w:rsid w:val="00384C09"/>
    <w:rsid w:val="00384C28"/>
    <w:rsid w:val="00386492"/>
    <w:rsid w:val="00387CA3"/>
    <w:rsid w:val="003911C8"/>
    <w:rsid w:val="00391862"/>
    <w:rsid w:val="003937EE"/>
    <w:rsid w:val="00393E7F"/>
    <w:rsid w:val="003940D1"/>
    <w:rsid w:val="003947B5"/>
    <w:rsid w:val="003948B4"/>
    <w:rsid w:val="003A0A38"/>
    <w:rsid w:val="003A2CC3"/>
    <w:rsid w:val="003A2EE6"/>
    <w:rsid w:val="003A3EF4"/>
    <w:rsid w:val="003A3F72"/>
    <w:rsid w:val="003A419B"/>
    <w:rsid w:val="003A5CA2"/>
    <w:rsid w:val="003A5DA1"/>
    <w:rsid w:val="003A6DD0"/>
    <w:rsid w:val="003B1872"/>
    <w:rsid w:val="003B1D4E"/>
    <w:rsid w:val="003B2A13"/>
    <w:rsid w:val="003B2E5D"/>
    <w:rsid w:val="003B3A28"/>
    <w:rsid w:val="003B7418"/>
    <w:rsid w:val="003C1174"/>
    <w:rsid w:val="003C216E"/>
    <w:rsid w:val="003C22E5"/>
    <w:rsid w:val="003C339A"/>
    <w:rsid w:val="003C34E3"/>
    <w:rsid w:val="003C3A43"/>
    <w:rsid w:val="003C3F1D"/>
    <w:rsid w:val="003C52A6"/>
    <w:rsid w:val="003C5BBE"/>
    <w:rsid w:val="003C672E"/>
    <w:rsid w:val="003C7013"/>
    <w:rsid w:val="003D060F"/>
    <w:rsid w:val="003D1A09"/>
    <w:rsid w:val="003D1C7F"/>
    <w:rsid w:val="003D210D"/>
    <w:rsid w:val="003D27E3"/>
    <w:rsid w:val="003D34F4"/>
    <w:rsid w:val="003D5287"/>
    <w:rsid w:val="003D6AF3"/>
    <w:rsid w:val="003E05DE"/>
    <w:rsid w:val="003E129B"/>
    <w:rsid w:val="003E1E8E"/>
    <w:rsid w:val="003E3B3A"/>
    <w:rsid w:val="003E496B"/>
    <w:rsid w:val="003E657A"/>
    <w:rsid w:val="003E6A26"/>
    <w:rsid w:val="003E7224"/>
    <w:rsid w:val="003E7825"/>
    <w:rsid w:val="003E7CA9"/>
    <w:rsid w:val="003F0371"/>
    <w:rsid w:val="003F1CB5"/>
    <w:rsid w:val="003F1E83"/>
    <w:rsid w:val="003F2029"/>
    <w:rsid w:val="003F3BDF"/>
    <w:rsid w:val="003F45D5"/>
    <w:rsid w:val="003F4CDB"/>
    <w:rsid w:val="003F4F76"/>
    <w:rsid w:val="003F4FA6"/>
    <w:rsid w:val="003F66B8"/>
    <w:rsid w:val="003F6893"/>
    <w:rsid w:val="003F6FF8"/>
    <w:rsid w:val="003F7567"/>
    <w:rsid w:val="00400E5E"/>
    <w:rsid w:val="004016F9"/>
    <w:rsid w:val="00402DC2"/>
    <w:rsid w:val="00403AB2"/>
    <w:rsid w:val="00403AC0"/>
    <w:rsid w:val="00403ADF"/>
    <w:rsid w:val="00405496"/>
    <w:rsid w:val="00405A06"/>
    <w:rsid w:val="004060ED"/>
    <w:rsid w:val="00407068"/>
    <w:rsid w:val="00407B7D"/>
    <w:rsid w:val="00407D11"/>
    <w:rsid w:val="0041099A"/>
    <w:rsid w:val="0041276E"/>
    <w:rsid w:val="004135B2"/>
    <w:rsid w:val="0041366D"/>
    <w:rsid w:val="00413E9E"/>
    <w:rsid w:val="00414085"/>
    <w:rsid w:val="00415DB1"/>
    <w:rsid w:val="0041669C"/>
    <w:rsid w:val="00421393"/>
    <w:rsid w:val="00422081"/>
    <w:rsid w:val="00422228"/>
    <w:rsid w:val="00422864"/>
    <w:rsid w:val="00426D12"/>
    <w:rsid w:val="00427FF1"/>
    <w:rsid w:val="0043082B"/>
    <w:rsid w:val="004309A2"/>
    <w:rsid w:val="00432494"/>
    <w:rsid w:val="00432631"/>
    <w:rsid w:val="00433477"/>
    <w:rsid w:val="00433FCC"/>
    <w:rsid w:val="004343FE"/>
    <w:rsid w:val="004345EB"/>
    <w:rsid w:val="004347F5"/>
    <w:rsid w:val="004354A2"/>
    <w:rsid w:val="0043576A"/>
    <w:rsid w:val="00437509"/>
    <w:rsid w:val="00437726"/>
    <w:rsid w:val="00440CC3"/>
    <w:rsid w:val="0044353E"/>
    <w:rsid w:val="00443A9E"/>
    <w:rsid w:val="00444596"/>
    <w:rsid w:val="00445B67"/>
    <w:rsid w:val="00445E28"/>
    <w:rsid w:val="00447169"/>
    <w:rsid w:val="00450927"/>
    <w:rsid w:val="00451753"/>
    <w:rsid w:val="00452651"/>
    <w:rsid w:val="00454FB0"/>
    <w:rsid w:val="00455168"/>
    <w:rsid w:val="004563CB"/>
    <w:rsid w:val="00456FE3"/>
    <w:rsid w:val="00457201"/>
    <w:rsid w:val="004576AC"/>
    <w:rsid w:val="004579D0"/>
    <w:rsid w:val="00457E31"/>
    <w:rsid w:val="00460671"/>
    <w:rsid w:val="004613F0"/>
    <w:rsid w:val="00462574"/>
    <w:rsid w:val="00462AFC"/>
    <w:rsid w:val="00462CE8"/>
    <w:rsid w:val="00464726"/>
    <w:rsid w:val="00464D5B"/>
    <w:rsid w:val="00465AD8"/>
    <w:rsid w:val="004663BF"/>
    <w:rsid w:val="00466E74"/>
    <w:rsid w:val="00467300"/>
    <w:rsid w:val="0046753A"/>
    <w:rsid w:val="00467995"/>
    <w:rsid w:val="00467B11"/>
    <w:rsid w:val="00467F1D"/>
    <w:rsid w:val="004705CC"/>
    <w:rsid w:val="004708F8"/>
    <w:rsid w:val="00472007"/>
    <w:rsid w:val="00472245"/>
    <w:rsid w:val="00473631"/>
    <w:rsid w:val="00473CCF"/>
    <w:rsid w:val="0047411D"/>
    <w:rsid w:val="004741A8"/>
    <w:rsid w:val="00474654"/>
    <w:rsid w:val="004751B5"/>
    <w:rsid w:val="004753C6"/>
    <w:rsid w:val="004770A1"/>
    <w:rsid w:val="004819A7"/>
    <w:rsid w:val="004821A5"/>
    <w:rsid w:val="00482D82"/>
    <w:rsid w:val="00483820"/>
    <w:rsid w:val="004845DB"/>
    <w:rsid w:val="00484F9C"/>
    <w:rsid w:val="00486B35"/>
    <w:rsid w:val="00487968"/>
    <w:rsid w:val="00490E44"/>
    <w:rsid w:val="00490EF9"/>
    <w:rsid w:val="00491BF9"/>
    <w:rsid w:val="00492588"/>
    <w:rsid w:val="00493071"/>
    <w:rsid w:val="004931D1"/>
    <w:rsid w:val="00493986"/>
    <w:rsid w:val="0049479C"/>
    <w:rsid w:val="00495F36"/>
    <w:rsid w:val="0049669D"/>
    <w:rsid w:val="0049699C"/>
    <w:rsid w:val="00497423"/>
    <w:rsid w:val="00497595"/>
    <w:rsid w:val="00497A28"/>
    <w:rsid w:val="004A13B9"/>
    <w:rsid w:val="004A1964"/>
    <w:rsid w:val="004A330A"/>
    <w:rsid w:val="004A3482"/>
    <w:rsid w:val="004A3A20"/>
    <w:rsid w:val="004A4BA4"/>
    <w:rsid w:val="004A689C"/>
    <w:rsid w:val="004A69C9"/>
    <w:rsid w:val="004A6E0A"/>
    <w:rsid w:val="004A6E86"/>
    <w:rsid w:val="004B0C33"/>
    <w:rsid w:val="004B0E56"/>
    <w:rsid w:val="004B13A2"/>
    <w:rsid w:val="004B259E"/>
    <w:rsid w:val="004B3852"/>
    <w:rsid w:val="004B3AC3"/>
    <w:rsid w:val="004B4071"/>
    <w:rsid w:val="004B59C7"/>
    <w:rsid w:val="004B6CF8"/>
    <w:rsid w:val="004B7016"/>
    <w:rsid w:val="004B7A24"/>
    <w:rsid w:val="004B7D6B"/>
    <w:rsid w:val="004B7E11"/>
    <w:rsid w:val="004C0E2D"/>
    <w:rsid w:val="004C0EBD"/>
    <w:rsid w:val="004C2414"/>
    <w:rsid w:val="004C2B62"/>
    <w:rsid w:val="004C6BA9"/>
    <w:rsid w:val="004C78A7"/>
    <w:rsid w:val="004D1F23"/>
    <w:rsid w:val="004D206F"/>
    <w:rsid w:val="004D3801"/>
    <w:rsid w:val="004D3F58"/>
    <w:rsid w:val="004D43C9"/>
    <w:rsid w:val="004D4824"/>
    <w:rsid w:val="004D5102"/>
    <w:rsid w:val="004D5B5D"/>
    <w:rsid w:val="004D5D64"/>
    <w:rsid w:val="004D6654"/>
    <w:rsid w:val="004D69FC"/>
    <w:rsid w:val="004D7CEB"/>
    <w:rsid w:val="004E000E"/>
    <w:rsid w:val="004E02E2"/>
    <w:rsid w:val="004E0E74"/>
    <w:rsid w:val="004E13CF"/>
    <w:rsid w:val="004E187D"/>
    <w:rsid w:val="004E313A"/>
    <w:rsid w:val="004E33B7"/>
    <w:rsid w:val="004E3BCA"/>
    <w:rsid w:val="004E3C10"/>
    <w:rsid w:val="004E4456"/>
    <w:rsid w:val="004E4459"/>
    <w:rsid w:val="004E4C7B"/>
    <w:rsid w:val="004E4CA1"/>
    <w:rsid w:val="004E6263"/>
    <w:rsid w:val="004E710E"/>
    <w:rsid w:val="004E79BE"/>
    <w:rsid w:val="004E7AA0"/>
    <w:rsid w:val="004E7D08"/>
    <w:rsid w:val="004F0178"/>
    <w:rsid w:val="004F0288"/>
    <w:rsid w:val="004F3183"/>
    <w:rsid w:val="004F31FD"/>
    <w:rsid w:val="004F6102"/>
    <w:rsid w:val="004F6632"/>
    <w:rsid w:val="004F6CAE"/>
    <w:rsid w:val="004F75AE"/>
    <w:rsid w:val="004F7FFB"/>
    <w:rsid w:val="00500DEE"/>
    <w:rsid w:val="005036B9"/>
    <w:rsid w:val="005036BC"/>
    <w:rsid w:val="005052B1"/>
    <w:rsid w:val="005059C9"/>
    <w:rsid w:val="00505F63"/>
    <w:rsid w:val="005062E9"/>
    <w:rsid w:val="00506A72"/>
    <w:rsid w:val="00507574"/>
    <w:rsid w:val="00510B77"/>
    <w:rsid w:val="00510E9E"/>
    <w:rsid w:val="0051114B"/>
    <w:rsid w:val="00511CE1"/>
    <w:rsid w:val="00512BA4"/>
    <w:rsid w:val="00513ABE"/>
    <w:rsid w:val="00513E75"/>
    <w:rsid w:val="00514822"/>
    <w:rsid w:val="005151CE"/>
    <w:rsid w:val="00516129"/>
    <w:rsid w:val="0051613A"/>
    <w:rsid w:val="00516790"/>
    <w:rsid w:val="00517388"/>
    <w:rsid w:val="00517543"/>
    <w:rsid w:val="005200BB"/>
    <w:rsid w:val="005209A8"/>
    <w:rsid w:val="00520E8D"/>
    <w:rsid w:val="00521513"/>
    <w:rsid w:val="00521D19"/>
    <w:rsid w:val="0052277B"/>
    <w:rsid w:val="00522D60"/>
    <w:rsid w:val="00522F7F"/>
    <w:rsid w:val="00523030"/>
    <w:rsid w:val="00524349"/>
    <w:rsid w:val="00525616"/>
    <w:rsid w:val="00525D84"/>
    <w:rsid w:val="00527251"/>
    <w:rsid w:val="0053085B"/>
    <w:rsid w:val="005309F1"/>
    <w:rsid w:val="0053233B"/>
    <w:rsid w:val="0053271C"/>
    <w:rsid w:val="0053337B"/>
    <w:rsid w:val="005337F4"/>
    <w:rsid w:val="00533DE3"/>
    <w:rsid w:val="005340AF"/>
    <w:rsid w:val="005341B8"/>
    <w:rsid w:val="005343C3"/>
    <w:rsid w:val="00534D82"/>
    <w:rsid w:val="00535F41"/>
    <w:rsid w:val="00536175"/>
    <w:rsid w:val="00537A10"/>
    <w:rsid w:val="00540C87"/>
    <w:rsid w:val="00541066"/>
    <w:rsid w:val="00541920"/>
    <w:rsid w:val="00543891"/>
    <w:rsid w:val="00543D4B"/>
    <w:rsid w:val="00543F42"/>
    <w:rsid w:val="0054403A"/>
    <w:rsid w:val="0054446F"/>
    <w:rsid w:val="00545184"/>
    <w:rsid w:val="00547586"/>
    <w:rsid w:val="0054771C"/>
    <w:rsid w:val="005516B2"/>
    <w:rsid w:val="005517C3"/>
    <w:rsid w:val="00551955"/>
    <w:rsid w:val="00552499"/>
    <w:rsid w:val="00552C5F"/>
    <w:rsid w:val="00553310"/>
    <w:rsid w:val="00555A59"/>
    <w:rsid w:val="00556F17"/>
    <w:rsid w:val="0056000A"/>
    <w:rsid w:val="00560C0D"/>
    <w:rsid w:val="00562268"/>
    <w:rsid w:val="00562C01"/>
    <w:rsid w:val="00562CE6"/>
    <w:rsid w:val="00563A32"/>
    <w:rsid w:val="00565245"/>
    <w:rsid w:val="0056757F"/>
    <w:rsid w:val="0057054A"/>
    <w:rsid w:val="00570D15"/>
    <w:rsid w:val="005722B7"/>
    <w:rsid w:val="00572453"/>
    <w:rsid w:val="00572FC4"/>
    <w:rsid w:val="005730EC"/>
    <w:rsid w:val="00573379"/>
    <w:rsid w:val="00573B79"/>
    <w:rsid w:val="00573F94"/>
    <w:rsid w:val="0057484F"/>
    <w:rsid w:val="00574B0C"/>
    <w:rsid w:val="005758A3"/>
    <w:rsid w:val="005760E5"/>
    <w:rsid w:val="005800B7"/>
    <w:rsid w:val="00580C3B"/>
    <w:rsid w:val="00581D79"/>
    <w:rsid w:val="00582821"/>
    <w:rsid w:val="005851E3"/>
    <w:rsid w:val="00586B2C"/>
    <w:rsid w:val="00590297"/>
    <w:rsid w:val="00591784"/>
    <w:rsid w:val="005920A9"/>
    <w:rsid w:val="00592621"/>
    <w:rsid w:val="00592A62"/>
    <w:rsid w:val="0059422F"/>
    <w:rsid w:val="00594473"/>
    <w:rsid w:val="005960E0"/>
    <w:rsid w:val="005970E2"/>
    <w:rsid w:val="00597ED8"/>
    <w:rsid w:val="005A0612"/>
    <w:rsid w:val="005A09E9"/>
    <w:rsid w:val="005A0B86"/>
    <w:rsid w:val="005A1789"/>
    <w:rsid w:val="005A25C1"/>
    <w:rsid w:val="005A2D0D"/>
    <w:rsid w:val="005A2F28"/>
    <w:rsid w:val="005A3F03"/>
    <w:rsid w:val="005A4643"/>
    <w:rsid w:val="005A4E67"/>
    <w:rsid w:val="005A6598"/>
    <w:rsid w:val="005A6902"/>
    <w:rsid w:val="005A7B18"/>
    <w:rsid w:val="005B0EA9"/>
    <w:rsid w:val="005B1884"/>
    <w:rsid w:val="005B2F4C"/>
    <w:rsid w:val="005B30BC"/>
    <w:rsid w:val="005B3DC8"/>
    <w:rsid w:val="005B407F"/>
    <w:rsid w:val="005B4C47"/>
    <w:rsid w:val="005B5E5C"/>
    <w:rsid w:val="005B5F2B"/>
    <w:rsid w:val="005B61D7"/>
    <w:rsid w:val="005B6419"/>
    <w:rsid w:val="005B672A"/>
    <w:rsid w:val="005B68F9"/>
    <w:rsid w:val="005B7A13"/>
    <w:rsid w:val="005C00BE"/>
    <w:rsid w:val="005C0EF3"/>
    <w:rsid w:val="005C158A"/>
    <w:rsid w:val="005C161A"/>
    <w:rsid w:val="005C1B84"/>
    <w:rsid w:val="005C2B11"/>
    <w:rsid w:val="005C3293"/>
    <w:rsid w:val="005C3F4A"/>
    <w:rsid w:val="005C4233"/>
    <w:rsid w:val="005C4274"/>
    <w:rsid w:val="005C6141"/>
    <w:rsid w:val="005C6DF6"/>
    <w:rsid w:val="005C6EF0"/>
    <w:rsid w:val="005C7238"/>
    <w:rsid w:val="005D00A1"/>
    <w:rsid w:val="005D00D0"/>
    <w:rsid w:val="005D01E9"/>
    <w:rsid w:val="005D11C5"/>
    <w:rsid w:val="005D1468"/>
    <w:rsid w:val="005D3123"/>
    <w:rsid w:val="005D4E89"/>
    <w:rsid w:val="005D4F74"/>
    <w:rsid w:val="005D57FD"/>
    <w:rsid w:val="005D64EC"/>
    <w:rsid w:val="005D683F"/>
    <w:rsid w:val="005D6A4F"/>
    <w:rsid w:val="005D6AEC"/>
    <w:rsid w:val="005D7382"/>
    <w:rsid w:val="005E02F6"/>
    <w:rsid w:val="005E07BA"/>
    <w:rsid w:val="005E0845"/>
    <w:rsid w:val="005E1BF0"/>
    <w:rsid w:val="005E2A98"/>
    <w:rsid w:val="005E3B7A"/>
    <w:rsid w:val="005E7C01"/>
    <w:rsid w:val="005E7D5D"/>
    <w:rsid w:val="005F09E1"/>
    <w:rsid w:val="005F0BA5"/>
    <w:rsid w:val="005F3656"/>
    <w:rsid w:val="005F452C"/>
    <w:rsid w:val="005F4953"/>
    <w:rsid w:val="005F4C27"/>
    <w:rsid w:val="005F6541"/>
    <w:rsid w:val="005F659C"/>
    <w:rsid w:val="00600FF2"/>
    <w:rsid w:val="0060191D"/>
    <w:rsid w:val="0060240D"/>
    <w:rsid w:val="006046D8"/>
    <w:rsid w:val="00604945"/>
    <w:rsid w:val="00605B18"/>
    <w:rsid w:val="00606FD1"/>
    <w:rsid w:val="00607890"/>
    <w:rsid w:val="00611FF1"/>
    <w:rsid w:val="00612B5A"/>
    <w:rsid w:val="006132B4"/>
    <w:rsid w:val="0061362B"/>
    <w:rsid w:val="00615FB5"/>
    <w:rsid w:val="006168C1"/>
    <w:rsid w:val="006178EE"/>
    <w:rsid w:val="00617D52"/>
    <w:rsid w:val="00622715"/>
    <w:rsid w:val="00622D16"/>
    <w:rsid w:val="00623280"/>
    <w:rsid w:val="00623751"/>
    <w:rsid w:val="00623C14"/>
    <w:rsid w:val="00623EE2"/>
    <w:rsid w:val="0062424C"/>
    <w:rsid w:val="00624672"/>
    <w:rsid w:val="00624AFB"/>
    <w:rsid w:val="00624B69"/>
    <w:rsid w:val="00624FFD"/>
    <w:rsid w:val="00633FFF"/>
    <w:rsid w:val="006340F6"/>
    <w:rsid w:val="00634ED1"/>
    <w:rsid w:val="00635254"/>
    <w:rsid w:val="0063662B"/>
    <w:rsid w:val="006366A5"/>
    <w:rsid w:val="006372B8"/>
    <w:rsid w:val="00637905"/>
    <w:rsid w:val="006403C4"/>
    <w:rsid w:val="00640664"/>
    <w:rsid w:val="00641156"/>
    <w:rsid w:val="0064227B"/>
    <w:rsid w:val="006429A8"/>
    <w:rsid w:val="00643CFE"/>
    <w:rsid w:val="00643FF0"/>
    <w:rsid w:val="00644286"/>
    <w:rsid w:val="00645062"/>
    <w:rsid w:val="0064542A"/>
    <w:rsid w:val="00645FE4"/>
    <w:rsid w:val="0064657C"/>
    <w:rsid w:val="00646E65"/>
    <w:rsid w:val="00647E0A"/>
    <w:rsid w:val="00651263"/>
    <w:rsid w:val="006513F7"/>
    <w:rsid w:val="00653AC0"/>
    <w:rsid w:val="00654181"/>
    <w:rsid w:val="006547BC"/>
    <w:rsid w:val="00655187"/>
    <w:rsid w:val="0065534D"/>
    <w:rsid w:val="00655A5C"/>
    <w:rsid w:val="00655E31"/>
    <w:rsid w:val="00656DF4"/>
    <w:rsid w:val="00656F74"/>
    <w:rsid w:val="006573FC"/>
    <w:rsid w:val="00660452"/>
    <w:rsid w:val="00660B71"/>
    <w:rsid w:val="0066219C"/>
    <w:rsid w:val="00662FD3"/>
    <w:rsid w:val="00664D75"/>
    <w:rsid w:val="00665240"/>
    <w:rsid w:val="00665A7E"/>
    <w:rsid w:val="00666071"/>
    <w:rsid w:val="006662DD"/>
    <w:rsid w:val="00666F24"/>
    <w:rsid w:val="00667623"/>
    <w:rsid w:val="00667765"/>
    <w:rsid w:val="0067035A"/>
    <w:rsid w:val="00670389"/>
    <w:rsid w:val="00671CBD"/>
    <w:rsid w:val="006724EA"/>
    <w:rsid w:val="00673CE9"/>
    <w:rsid w:val="00674FBB"/>
    <w:rsid w:val="006751A0"/>
    <w:rsid w:val="00675233"/>
    <w:rsid w:val="0067553B"/>
    <w:rsid w:val="00676C5E"/>
    <w:rsid w:val="00676DA1"/>
    <w:rsid w:val="00676E96"/>
    <w:rsid w:val="00684BCB"/>
    <w:rsid w:val="00685D8F"/>
    <w:rsid w:val="00687225"/>
    <w:rsid w:val="00690DFD"/>
    <w:rsid w:val="006919DD"/>
    <w:rsid w:val="0069309A"/>
    <w:rsid w:val="00693967"/>
    <w:rsid w:val="0069633A"/>
    <w:rsid w:val="00697336"/>
    <w:rsid w:val="006977CB"/>
    <w:rsid w:val="006A0DC5"/>
    <w:rsid w:val="006A1FB1"/>
    <w:rsid w:val="006A22F2"/>
    <w:rsid w:val="006A3011"/>
    <w:rsid w:val="006A437C"/>
    <w:rsid w:val="006A5BEB"/>
    <w:rsid w:val="006A66E7"/>
    <w:rsid w:val="006A73D5"/>
    <w:rsid w:val="006B107C"/>
    <w:rsid w:val="006B1190"/>
    <w:rsid w:val="006B1489"/>
    <w:rsid w:val="006B1A0F"/>
    <w:rsid w:val="006B1AD8"/>
    <w:rsid w:val="006B1B1D"/>
    <w:rsid w:val="006B1FC3"/>
    <w:rsid w:val="006B2661"/>
    <w:rsid w:val="006B284A"/>
    <w:rsid w:val="006B2C6B"/>
    <w:rsid w:val="006B3EE9"/>
    <w:rsid w:val="006B4795"/>
    <w:rsid w:val="006B4860"/>
    <w:rsid w:val="006B4CA8"/>
    <w:rsid w:val="006B58D1"/>
    <w:rsid w:val="006B69AD"/>
    <w:rsid w:val="006B6B88"/>
    <w:rsid w:val="006B7580"/>
    <w:rsid w:val="006B7A54"/>
    <w:rsid w:val="006C082C"/>
    <w:rsid w:val="006C095E"/>
    <w:rsid w:val="006C20BE"/>
    <w:rsid w:val="006C2519"/>
    <w:rsid w:val="006C3C73"/>
    <w:rsid w:val="006C3D8C"/>
    <w:rsid w:val="006C4D32"/>
    <w:rsid w:val="006C51E7"/>
    <w:rsid w:val="006C58F3"/>
    <w:rsid w:val="006C66DD"/>
    <w:rsid w:val="006C7FED"/>
    <w:rsid w:val="006D0FBD"/>
    <w:rsid w:val="006D10E4"/>
    <w:rsid w:val="006D1CD6"/>
    <w:rsid w:val="006D22D1"/>
    <w:rsid w:val="006D25F4"/>
    <w:rsid w:val="006D3A39"/>
    <w:rsid w:val="006D4CCF"/>
    <w:rsid w:val="006D4DCB"/>
    <w:rsid w:val="006D4FA1"/>
    <w:rsid w:val="006D5782"/>
    <w:rsid w:val="006E0C1E"/>
    <w:rsid w:val="006E0DD8"/>
    <w:rsid w:val="006E19CE"/>
    <w:rsid w:val="006E1F1F"/>
    <w:rsid w:val="006E2086"/>
    <w:rsid w:val="006E2CA3"/>
    <w:rsid w:val="006E6FBF"/>
    <w:rsid w:val="006E7159"/>
    <w:rsid w:val="006E7A32"/>
    <w:rsid w:val="006F073D"/>
    <w:rsid w:val="006F1B6C"/>
    <w:rsid w:val="006F439D"/>
    <w:rsid w:val="006F46DB"/>
    <w:rsid w:val="006F52FA"/>
    <w:rsid w:val="006F5C6A"/>
    <w:rsid w:val="006F5EB0"/>
    <w:rsid w:val="006F7338"/>
    <w:rsid w:val="006F7F81"/>
    <w:rsid w:val="007009F7"/>
    <w:rsid w:val="00700B1F"/>
    <w:rsid w:val="007012E3"/>
    <w:rsid w:val="007014A3"/>
    <w:rsid w:val="00702CBA"/>
    <w:rsid w:val="00703DDC"/>
    <w:rsid w:val="00705540"/>
    <w:rsid w:val="00705AE9"/>
    <w:rsid w:val="0070617D"/>
    <w:rsid w:val="00706DA6"/>
    <w:rsid w:val="00707B73"/>
    <w:rsid w:val="00707D2C"/>
    <w:rsid w:val="00707EBC"/>
    <w:rsid w:val="00710AE3"/>
    <w:rsid w:val="00710C89"/>
    <w:rsid w:val="00710E40"/>
    <w:rsid w:val="00710E54"/>
    <w:rsid w:val="007128AA"/>
    <w:rsid w:val="0071316A"/>
    <w:rsid w:val="00713AD7"/>
    <w:rsid w:val="00715A82"/>
    <w:rsid w:val="007160C1"/>
    <w:rsid w:val="00716E57"/>
    <w:rsid w:val="00717240"/>
    <w:rsid w:val="007173D9"/>
    <w:rsid w:val="0072026C"/>
    <w:rsid w:val="007213B3"/>
    <w:rsid w:val="00721414"/>
    <w:rsid w:val="00722A7B"/>
    <w:rsid w:val="00722FE6"/>
    <w:rsid w:val="00723233"/>
    <w:rsid w:val="0072340D"/>
    <w:rsid w:val="00724645"/>
    <w:rsid w:val="00724A72"/>
    <w:rsid w:val="00725732"/>
    <w:rsid w:val="00730B6B"/>
    <w:rsid w:val="00731794"/>
    <w:rsid w:val="00731B44"/>
    <w:rsid w:val="00732279"/>
    <w:rsid w:val="007334A7"/>
    <w:rsid w:val="007338F7"/>
    <w:rsid w:val="00734D2F"/>
    <w:rsid w:val="007353B1"/>
    <w:rsid w:val="00735BB6"/>
    <w:rsid w:val="007371B3"/>
    <w:rsid w:val="007400AA"/>
    <w:rsid w:val="007400C0"/>
    <w:rsid w:val="007400F1"/>
    <w:rsid w:val="00740A1A"/>
    <w:rsid w:val="0074150F"/>
    <w:rsid w:val="0074218C"/>
    <w:rsid w:val="007421CE"/>
    <w:rsid w:val="00742660"/>
    <w:rsid w:val="00742FE3"/>
    <w:rsid w:val="00744E3A"/>
    <w:rsid w:val="007453FA"/>
    <w:rsid w:val="00746DB7"/>
    <w:rsid w:val="00747260"/>
    <w:rsid w:val="007479EC"/>
    <w:rsid w:val="007504F6"/>
    <w:rsid w:val="00750515"/>
    <w:rsid w:val="007517FE"/>
    <w:rsid w:val="00752F37"/>
    <w:rsid w:val="007535AB"/>
    <w:rsid w:val="007538BF"/>
    <w:rsid w:val="00754198"/>
    <w:rsid w:val="00756110"/>
    <w:rsid w:val="00756C62"/>
    <w:rsid w:val="007573EB"/>
    <w:rsid w:val="00760DB1"/>
    <w:rsid w:val="00760E80"/>
    <w:rsid w:val="00761079"/>
    <w:rsid w:val="007611E4"/>
    <w:rsid w:val="00763612"/>
    <w:rsid w:val="007638CB"/>
    <w:rsid w:val="007639E8"/>
    <w:rsid w:val="00763E7E"/>
    <w:rsid w:val="00764221"/>
    <w:rsid w:val="007646D6"/>
    <w:rsid w:val="00764B6F"/>
    <w:rsid w:val="007654A5"/>
    <w:rsid w:val="007658BB"/>
    <w:rsid w:val="00767F50"/>
    <w:rsid w:val="007707A7"/>
    <w:rsid w:val="0077382C"/>
    <w:rsid w:val="00773869"/>
    <w:rsid w:val="00776918"/>
    <w:rsid w:val="00776B52"/>
    <w:rsid w:val="007811BE"/>
    <w:rsid w:val="00781523"/>
    <w:rsid w:val="00781762"/>
    <w:rsid w:val="00783EE8"/>
    <w:rsid w:val="0078402D"/>
    <w:rsid w:val="00786806"/>
    <w:rsid w:val="0078753D"/>
    <w:rsid w:val="00787AA9"/>
    <w:rsid w:val="00787E0B"/>
    <w:rsid w:val="00790461"/>
    <w:rsid w:val="007907BA"/>
    <w:rsid w:val="0079272E"/>
    <w:rsid w:val="0079355D"/>
    <w:rsid w:val="00793A0B"/>
    <w:rsid w:val="00793AAA"/>
    <w:rsid w:val="00793D00"/>
    <w:rsid w:val="007953CC"/>
    <w:rsid w:val="007958E2"/>
    <w:rsid w:val="00795EFE"/>
    <w:rsid w:val="007968AA"/>
    <w:rsid w:val="00796F73"/>
    <w:rsid w:val="007973EA"/>
    <w:rsid w:val="007A00AD"/>
    <w:rsid w:val="007A0E14"/>
    <w:rsid w:val="007A176F"/>
    <w:rsid w:val="007A1917"/>
    <w:rsid w:val="007A4570"/>
    <w:rsid w:val="007A470A"/>
    <w:rsid w:val="007A4A43"/>
    <w:rsid w:val="007A5A6E"/>
    <w:rsid w:val="007A5C0D"/>
    <w:rsid w:val="007A63D0"/>
    <w:rsid w:val="007A644B"/>
    <w:rsid w:val="007A6604"/>
    <w:rsid w:val="007A66E2"/>
    <w:rsid w:val="007A78D7"/>
    <w:rsid w:val="007B042E"/>
    <w:rsid w:val="007B1A8B"/>
    <w:rsid w:val="007B1C4A"/>
    <w:rsid w:val="007B1F50"/>
    <w:rsid w:val="007B2E00"/>
    <w:rsid w:val="007B30FF"/>
    <w:rsid w:val="007B376F"/>
    <w:rsid w:val="007B3FBF"/>
    <w:rsid w:val="007B48B3"/>
    <w:rsid w:val="007B691D"/>
    <w:rsid w:val="007B7C02"/>
    <w:rsid w:val="007C0879"/>
    <w:rsid w:val="007C0D4C"/>
    <w:rsid w:val="007C275D"/>
    <w:rsid w:val="007C397E"/>
    <w:rsid w:val="007C4A50"/>
    <w:rsid w:val="007C5A03"/>
    <w:rsid w:val="007C75B9"/>
    <w:rsid w:val="007D05FE"/>
    <w:rsid w:val="007D0822"/>
    <w:rsid w:val="007D200F"/>
    <w:rsid w:val="007D21F0"/>
    <w:rsid w:val="007D2C72"/>
    <w:rsid w:val="007D42DF"/>
    <w:rsid w:val="007D57C6"/>
    <w:rsid w:val="007D5EAC"/>
    <w:rsid w:val="007D6B6C"/>
    <w:rsid w:val="007D7B16"/>
    <w:rsid w:val="007D7D80"/>
    <w:rsid w:val="007D7F18"/>
    <w:rsid w:val="007E0FF1"/>
    <w:rsid w:val="007E107D"/>
    <w:rsid w:val="007E1A30"/>
    <w:rsid w:val="007E3644"/>
    <w:rsid w:val="007E3EB0"/>
    <w:rsid w:val="007E5334"/>
    <w:rsid w:val="007E6613"/>
    <w:rsid w:val="007E683A"/>
    <w:rsid w:val="007F0409"/>
    <w:rsid w:val="007F06EC"/>
    <w:rsid w:val="007F1149"/>
    <w:rsid w:val="007F11A5"/>
    <w:rsid w:val="007F133C"/>
    <w:rsid w:val="007F2645"/>
    <w:rsid w:val="007F3562"/>
    <w:rsid w:val="007F3AE6"/>
    <w:rsid w:val="007F3CEB"/>
    <w:rsid w:val="007F61DA"/>
    <w:rsid w:val="007F7463"/>
    <w:rsid w:val="007F7ED6"/>
    <w:rsid w:val="00800381"/>
    <w:rsid w:val="00802673"/>
    <w:rsid w:val="00802D68"/>
    <w:rsid w:val="008036E3"/>
    <w:rsid w:val="008043A8"/>
    <w:rsid w:val="00804DD2"/>
    <w:rsid w:val="008057D8"/>
    <w:rsid w:val="00805D10"/>
    <w:rsid w:val="00806565"/>
    <w:rsid w:val="00806637"/>
    <w:rsid w:val="0080714B"/>
    <w:rsid w:val="00807760"/>
    <w:rsid w:val="00807AB8"/>
    <w:rsid w:val="008109CA"/>
    <w:rsid w:val="00810AAE"/>
    <w:rsid w:val="00813E9E"/>
    <w:rsid w:val="0081425E"/>
    <w:rsid w:val="008159B6"/>
    <w:rsid w:val="008164B9"/>
    <w:rsid w:val="00816A9D"/>
    <w:rsid w:val="0081732C"/>
    <w:rsid w:val="0081777B"/>
    <w:rsid w:val="00817DF0"/>
    <w:rsid w:val="008221D4"/>
    <w:rsid w:val="008234F0"/>
    <w:rsid w:val="00823DA2"/>
    <w:rsid w:val="00824324"/>
    <w:rsid w:val="0082549D"/>
    <w:rsid w:val="00826B3F"/>
    <w:rsid w:val="00827001"/>
    <w:rsid w:val="008271E0"/>
    <w:rsid w:val="008303A3"/>
    <w:rsid w:val="00830440"/>
    <w:rsid w:val="008310F4"/>
    <w:rsid w:val="00831D45"/>
    <w:rsid w:val="00832E8E"/>
    <w:rsid w:val="0083446D"/>
    <w:rsid w:val="008353E8"/>
    <w:rsid w:val="00836938"/>
    <w:rsid w:val="00836F4A"/>
    <w:rsid w:val="0084035A"/>
    <w:rsid w:val="008420AE"/>
    <w:rsid w:val="008451CE"/>
    <w:rsid w:val="0084543D"/>
    <w:rsid w:val="00845CCE"/>
    <w:rsid w:val="00846382"/>
    <w:rsid w:val="00846D39"/>
    <w:rsid w:val="00850060"/>
    <w:rsid w:val="00850ACD"/>
    <w:rsid w:val="00851FFD"/>
    <w:rsid w:val="0085262A"/>
    <w:rsid w:val="00852C12"/>
    <w:rsid w:val="008533B5"/>
    <w:rsid w:val="00854438"/>
    <w:rsid w:val="00854B12"/>
    <w:rsid w:val="00855483"/>
    <w:rsid w:val="0085595D"/>
    <w:rsid w:val="00855F40"/>
    <w:rsid w:val="00856545"/>
    <w:rsid w:val="00856F48"/>
    <w:rsid w:val="00857549"/>
    <w:rsid w:val="00857A23"/>
    <w:rsid w:val="0086079B"/>
    <w:rsid w:val="00860AC1"/>
    <w:rsid w:val="00861EA0"/>
    <w:rsid w:val="00862933"/>
    <w:rsid w:val="00862BD6"/>
    <w:rsid w:val="00863219"/>
    <w:rsid w:val="008640A4"/>
    <w:rsid w:val="00864C12"/>
    <w:rsid w:val="0086515D"/>
    <w:rsid w:val="008656DB"/>
    <w:rsid w:val="00865A29"/>
    <w:rsid w:val="00866478"/>
    <w:rsid w:val="008666D1"/>
    <w:rsid w:val="00866C08"/>
    <w:rsid w:val="008709A2"/>
    <w:rsid w:val="00870FC4"/>
    <w:rsid w:val="008712F4"/>
    <w:rsid w:val="008717A0"/>
    <w:rsid w:val="00871FF6"/>
    <w:rsid w:val="00872265"/>
    <w:rsid w:val="00872C73"/>
    <w:rsid w:val="008746FC"/>
    <w:rsid w:val="00875C17"/>
    <w:rsid w:val="008763A4"/>
    <w:rsid w:val="00876B35"/>
    <w:rsid w:val="008774DC"/>
    <w:rsid w:val="00880536"/>
    <w:rsid w:val="00880A01"/>
    <w:rsid w:val="00880D14"/>
    <w:rsid w:val="0088132F"/>
    <w:rsid w:val="00881AC6"/>
    <w:rsid w:val="008834B4"/>
    <w:rsid w:val="00883FE3"/>
    <w:rsid w:val="008843BA"/>
    <w:rsid w:val="008847C9"/>
    <w:rsid w:val="00885118"/>
    <w:rsid w:val="00885B9C"/>
    <w:rsid w:val="00886138"/>
    <w:rsid w:val="008903AA"/>
    <w:rsid w:val="00891610"/>
    <w:rsid w:val="00891A6A"/>
    <w:rsid w:val="00891C30"/>
    <w:rsid w:val="00892195"/>
    <w:rsid w:val="00893152"/>
    <w:rsid w:val="0089364D"/>
    <w:rsid w:val="00893FC7"/>
    <w:rsid w:val="00895AC0"/>
    <w:rsid w:val="00895B9B"/>
    <w:rsid w:val="008964BD"/>
    <w:rsid w:val="00896CE2"/>
    <w:rsid w:val="0089739C"/>
    <w:rsid w:val="00897566"/>
    <w:rsid w:val="00897F11"/>
    <w:rsid w:val="008A0129"/>
    <w:rsid w:val="008A0397"/>
    <w:rsid w:val="008A13E2"/>
    <w:rsid w:val="008A1EAC"/>
    <w:rsid w:val="008A2DB7"/>
    <w:rsid w:val="008A35BC"/>
    <w:rsid w:val="008A535F"/>
    <w:rsid w:val="008A6CDC"/>
    <w:rsid w:val="008A7065"/>
    <w:rsid w:val="008A7B79"/>
    <w:rsid w:val="008A7E4A"/>
    <w:rsid w:val="008A7F45"/>
    <w:rsid w:val="008B00EB"/>
    <w:rsid w:val="008B1E2F"/>
    <w:rsid w:val="008B3E09"/>
    <w:rsid w:val="008B41E3"/>
    <w:rsid w:val="008B43C6"/>
    <w:rsid w:val="008B45A5"/>
    <w:rsid w:val="008B48F1"/>
    <w:rsid w:val="008B5B64"/>
    <w:rsid w:val="008B6363"/>
    <w:rsid w:val="008B656C"/>
    <w:rsid w:val="008B6808"/>
    <w:rsid w:val="008B7109"/>
    <w:rsid w:val="008B7DAC"/>
    <w:rsid w:val="008C0875"/>
    <w:rsid w:val="008C16FC"/>
    <w:rsid w:val="008C1B0D"/>
    <w:rsid w:val="008C20BD"/>
    <w:rsid w:val="008C2664"/>
    <w:rsid w:val="008C2A6A"/>
    <w:rsid w:val="008C603E"/>
    <w:rsid w:val="008C6AA3"/>
    <w:rsid w:val="008C76B4"/>
    <w:rsid w:val="008C7A5C"/>
    <w:rsid w:val="008C7A71"/>
    <w:rsid w:val="008D11F6"/>
    <w:rsid w:val="008D2883"/>
    <w:rsid w:val="008D3185"/>
    <w:rsid w:val="008D37A9"/>
    <w:rsid w:val="008D38D3"/>
    <w:rsid w:val="008D3C48"/>
    <w:rsid w:val="008D3DE4"/>
    <w:rsid w:val="008D7CEE"/>
    <w:rsid w:val="008E04C5"/>
    <w:rsid w:val="008E0849"/>
    <w:rsid w:val="008E0CD0"/>
    <w:rsid w:val="008E2DEF"/>
    <w:rsid w:val="008E2F64"/>
    <w:rsid w:val="008E3026"/>
    <w:rsid w:val="008E3FF3"/>
    <w:rsid w:val="008E4D22"/>
    <w:rsid w:val="008E51C8"/>
    <w:rsid w:val="008E5ADA"/>
    <w:rsid w:val="008E638A"/>
    <w:rsid w:val="008F1243"/>
    <w:rsid w:val="008F14A7"/>
    <w:rsid w:val="008F15DE"/>
    <w:rsid w:val="008F18E3"/>
    <w:rsid w:val="008F1BD8"/>
    <w:rsid w:val="008F2FD8"/>
    <w:rsid w:val="008F3983"/>
    <w:rsid w:val="008F4E5E"/>
    <w:rsid w:val="008F5292"/>
    <w:rsid w:val="008F5E66"/>
    <w:rsid w:val="008F6116"/>
    <w:rsid w:val="008F6376"/>
    <w:rsid w:val="008F6379"/>
    <w:rsid w:val="008F6434"/>
    <w:rsid w:val="008F67DF"/>
    <w:rsid w:val="00900187"/>
    <w:rsid w:val="00900EE5"/>
    <w:rsid w:val="009015C1"/>
    <w:rsid w:val="009027BF"/>
    <w:rsid w:val="009035B8"/>
    <w:rsid w:val="00904695"/>
    <w:rsid w:val="00904714"/>
    <w:rsid w:val="0090490A"/>
    <w:rsid w:val="00905D88"/>
    <w:rsid w:val="00906097"/>
    <w:rsid w:val="009071E4"/>
    <w:rsid w:val="00910A4F"/>
    <w:rsid w:val="00912DAC"/>
    <w:rsid w:val="009130BA"/>
    <w:rsid w:val="009147B3"/>
    <w:rsid w:val="009150FA"/>
    <w:rsid w:val="009171FA"/>
    <w:rsid w:val="00917D58"/>
    <w:rsid w:val="00920AF2"/>
    <w:rsid w:val="00920B1B"/>
    <w:rsid w:val="00920E19"/>
    <w:rsid w:val="00921298"/>
    <w:rsid w:val="00921746"/>
    <w:rsid w:val="009227A3"/>
    <w:rsid w:val="0092320F"/>
    <w:rsid w:val="009233C9"/>
    <w:rsid w:val="009245D4"/>
    <w:rsid w:val="009247AA"/>
    <w:rsid w:val="00925005"/>
    <w:rsid w:val="00925250"/>
    <w:rsid w:val="00925C87"/>
    <w:rsid w:val="00926F10"/>
    <w:rsid w:val="0092707D"/>
    <w:rsid w:val="009273BA"/>
    <w:rsid w:val="00927416"/>
    <w:rsid w:val="00927F51"/>
    <w:rsid w:val="0093057A"/>
    <w:rsid w:val="009305E5"/>
    <w:rsid w:val="00931DA4"/>
    <w:rsid w:val="00931DEB"/>
    <w:rsid w:val="009338C4"/>
    <w:rsid w:val="00933E3B"/>
    <w:rsid w:val="00933F6D"/>
    <w:rsid w:val="009356F6"/>
    <w:rsid w:val="00936A74"/>
    <w:rsid w:val="00936BDA"/>
    <w:rsid w:val="00936DCA"/>
    <w:rsid w:val="00941497"/>
    <w:rsid w:val="00941B0C"/>
    <w:rsid w:val="00942DDD"/>
    <w:rsid w:val="009439EA"/>
    <w:rsid w:val="0094583E"/>
    <w:rsid w:val="00945BA8"/>
    <w:rsid w:val="00945C35"/>
    <w:rsid w:val="00946676"/>
    <w:rsid w:val="00947528"/>
    <w:rsid w:val="009479A4"/>
    <w:rsid w:val="00947A20"/>
    <w:rsid w:val="00947E67"/>
    <w:rsid w:val="00951162"/>
    <w:rsid w:val="00951479"/>
    <w:rsid w:val="00952165"/>
    <w:rsid w:val="00953450"/>
    <w:rsid w:val="009536DB"/>
    <w:rsid w:val="00953E8F"/>
    <w:rsid w:val="00954047"/>
    <w:rsid w:val="009545F9"/>
    <w:rsid w:val="0095491E"/>
    <w:rsid w:val="00955F00"/>
    <w:rsid w:val="00956480"/>
    <w:rsid w:val="009574E2"/>
    <w:rsid w:val="00960640"/>
    <w:rsid w:val="00960887"/>
    <w:rsid w:val="00960B3F"/>
    <w:rsid w:val="009610D6"/>
    <w:rsid w:val="00961891"/>
    <w:rsid w:val="00962AF4"/>
    <w:rsid w:val="009631E4"/>
    <w:rsid w:val="00963371"/>
    <w:rsid w:val="00963955"/>
    <w:rsid w:val="0096395A"/>
    <w:rsid w:val="00963C33"/>
    <w:rsid w:val="009661C5"/>
    <w:rsid w:val="0097012B"/>
    <w:rsid w:val="009710E2"/>
    <w:rsid w:val="00971817"/>
    <w:rsid w:val="00971A09"/>
    <w:rsid w:val="00971B8F"/>
    <w:rsid w:val="00971F79"/>
    <w:rsid w:val="009720E6"/>
    <w:rsid w:val="009725AC"/>
    <w:rsid w:val="00972841"/>
    <w:rsid w:val="00972915"/>
    <w:rsid w:val="00972ACD"/>
    <w:rsid w:val="00972BFA"/>
    <w:rsid w:val="0097320A"/>
    <w:rsid w:val="0097353D"/>
    <w:rsid w:val="009743BB"/>
    <w:rsid w:val="00974FDD"/>
    <w:rsid w:val="00975E94"/>
    <w:rsid w:val="0097669D"/>
    <w:rsid w:val="00976F8F"/>
    <w:rsid w:val="00980697"/>
    <w:rsid w:val="009813EF"/>
    <w:rsid w:val="009814D5"/>
    <w:rsid w:val="00982850"/>
    <w:rsid w:val="00982E96"/>
    <w:rsid w:val="009833EB"/>
    <w:rsid w:val="00984F8E"/>
    <w:rsid w:val="00987289"/>
    <w:rsid w:val="0099070A"/>
    <w:rsid w:val="00991502"/>
    <w:rsid w:val="00992CD8"/>
    <w:rsid w:val="00992F33"/>
    <w:rsid w:val="00993010"/>
    <w:rsid w:val="00993536"/>
    <w:rsid w:val="00993BF7"/>
    <w:rsid w:val="009963A9"/>
    <w:rsid w:val="00996409"/>
    <w:rsid w:val="00997657"/>
    <w:rsid w:val="009A0F79"/>
    <w:rsid w:val="009A20B3"/>
    <w:rsid w:val="009A43AA"/>
    <w:rsid w:val="009A45D7"/>
    <w:rsid w:val="009A4C42"/>
    <w:rsid w:val="009A546A"/>
    <w:rsid w:val="009A6D3E"/>
    <w:rsid w:val="009B060B"/>
    <w:rsid w:val="009B1091"/>
    <w:rsid w:val="009B20DF"/>
    <w:rsid w:val="009B2467"/>
    <w:rsid w:val="009B290B"/>
    <w:rsid w:val="009B2961"/>
    <w:rsid w:val="009B3727"/>
    <w:rsid w:val="009B4521"/>
    <w:rsid w:val="009B475B"/>
    <w:rsid w:val="009B47DF"/>
    <w:rsid w:val="009B530A"/>
    <w:rsid w:val="009B54B4"/>
    <w:rsid w:val="009B5672"/>
    <w:rsid w:val="009B573E"/>
    <w:rsid w:val="009B63C2"/>
    <w:rsid w:val="009B6F12"/>
    <w:rsid w:val="009B73B4"/>
    <w:rsid w:val="009B747E"/>
    <w:rsid w:val="009B794D"/>
    <w:rsid w:val="009B7DEF"/>
    <w:rsid w:val="009C00F8"/>
    <w:rsid w:val="009C0445"/>
    <w:rsid w:val="009C108A"/>
    <w:rsid w:val="009C132E"/>
    <w:rsid w:val="009C2517"/>
    <w:rsid w:val="009C26B8"/>
    <w:rsid w:val="009C3C20"/>
    <w:rsid w:val="009C479C"/>
    <w:rsid w:val="009C47B9"/>
    <w:rsid w:val="009C4831"/>
    <w:rsid w:val="009C579C"/>
    <w:rsid w:val="009C743F"/>
    <w:rsid w:val="009D068F"/>
    <w:rsid w:val="009D1518"/>
    <w:rsid w:val="009D2C8F"/>
    <w:rsid w:val="009D2D17"/>
    <w:rsid w:val="009D2F92"/>
    <w:rsid w:val="009D3F5C"/>
    <w:rsid w:val="009D4261"/>
    <w:rsid w:val="009D4997"/>
    <w:rsid w:val="009D50C4"/>
    <w:rsid w:val="009D6DEF"/>
    <w:rsid w:val="009D72FA"/>
    <w:rsid w:val="009D73F9"/>
    <w:rsid w:val="009D756F"/>
    <w:rsid w:val="009E282C"/>
    <w:rsid w:val="009E2998"/>
    <w:rsid w:val="009E2B67"/>
    <w:rsid w:val="009E38FB"/>
    <w:rsid w:val="009E44A9"/>
    <w:rsid w:val="009E5125"/>
    <w:rsid w:val="009E5480"/>
    <w:rsid w:val="009E54C5"/>
    <w:rsid w:val="009E5D5C"/>
    <w:rsid w:val="009E64BD"/>
    <w:rsid w:val="009E6F25"/>
    <w:rsid w:val="009E708A"/>
    <w:rsid w:val="009E711E"/>
    <w:rsid w:val="009E744C"/>
    <w:rsid w:val="009F0782"/>
    <w:rsid w:val="009F106D"/>
    <w:rsid w:val="009F254D"/>
    <w:rsid w:val="009F3B33"/>
    <w:rsid w:val="009F52B9"/>
    <w:rsid w:val="009F56B1"/>
    <w:rsid w:val="009F5BA9"/>
    <w:rsid w:val="009F63EF"/>
    <w:rsid w:val="009F6C8C"/>
    <w:rsid w:val="00A002A6"/>
    <w:rsid w:val="00A012A5"/>
    <w:rsid w:val="00A0242E"/>
    <w:rsid w:val="00A033B0"/>
    <w:rsid w:val="00A053D6"/>
    <w:rsid w:val="00A05E04"/>
    <w:rsid w:val="00A06EA3"/>
    <w:rsid w:val="00A10B67"/>
    <w:rsid w:val="00A11CC5"/>
    <w:rsid w:val="00A120CE"/>
    <w:rsid w:val="00A12198"/>
    <w:rsid w:val="00A12347"/>
    <w:rsid w:val="00A125A7"/>
    <w:rsid w:val="00A1273C"/>
    <w:rsid w:val="00A12DA4"/>
    <w:rsid w:val="00A138A5"/>
    <w:rsid w:val="00A13A06"/>
    <w:rsid w:val="00A13D07"/>
    <w:rsid w:val="00A140A8"/>
    <w:rsid w:val="00A15330"/>
    <w:rsid w:val="00A15CF0"/>
    <w:rsid w:val="00A15F11"/>
    <w:rsid w:val="00A1678E"/>
    <w:rsid w:val="00A17911"/>
    <w:rsid w:val="00A20B12"/>
    <w:rsid w:val="00A211FD"/>
    <w:rsid w:val="00A2156F"/>
    <w:rsid w:val="00A217EA"/>
    <w:rsid w:val="00A233B1"/>
    <w:rsid w:val="00A23F12"/>
    <w:rsid w:val="00A27B95"/>
    <w:rsid w:val="00A27C7D"/>
    <w:rsid w:val="00A30209"/>
    <w:rsid w:val="00A30535"/>
    <w:rsid w:val="00A3079C"/>
    <w:rsid w:val="00A31513"/>
    <w:rsid w:val="00A3372B"/>
    <w:rsid w:val="00A342FD"/>
    <w:rsid w:val="00A342FE"/>
    <w:rsid w:val="00A35BB2"/>
    <w:rsid w:val="00A35E78"/>
    <w:rsid w:val="00A360B5"/>
    <w:rsid w:val="00A363CE"/>
    <w:rsid w:val="00A368DB"/>
    <w:rsid w:val="00A36B27"/>
    <w:rsid w:val="00A37999"/>
    <w:rsid w:val="00A37D1E"/>
    <w:rsid w:val="00A37D68"/>
    <w:rsid w:val="00A40F88"/>
    <w:rsid w:val="00A4119F"/>
    <w:rsid w:val="00A41925"/>
    <w:rsid w:val="00A42020"/>
    <w:rsid w:val="00A4278A"/>
    <w:rsid w:val="00A44094"/>
    <w:rsid w:val="00A444F8"/>
    <w:rsid w:val="00A44B3D"/>
    <w:rsid w:val="00A45383"/>
    <w:rsid w:val="00A45F3B"/>
    <w:rsid w:val="00A47527"/>
    <w:rsid w:val="00A478A1"/>
    <w:rsid w:val="00A47A9E"/>
    <w:rsid w:val="00A5094A"/>
    <w:rsid w:val="00A53180"/>
    <w:rsid w:val="00A54187"/>
    <w:rsid w:val="00A54488"/>
    <w:rsid w:val="00A555A0"/>
    <w:rsid w:val="00A56362"/>
    <w:rsid w:val="00A5711E"/>
    <w:rsid w:val="00A57F0E"/>
    <w:rsid w:val="00A60398"/>
    <w:rsid w:val="00A61E5E"/>
    <w:rsid w:val="00A6230C"/>
    <w:rsid w:val="00A649E5"/>
    <w:rsid w:val="00A64B5D"/>
    <w:rsid w:val="00A675C6"/>
    <w:rsid w:val="00A71DD9"/>
    <w:rsid w:val="00A737BE"/>
    <w:rsid w:val="00A74D0E"/>
    <w:rsid w:val="00A752DC"/>
    <w:rsid w:val="00A75755"/>
    <w:rsid w:val="00A76F54"/>
    <w:rsid w:val="00A77825"/>
    <w:rsid w:val="00A80289"/>
    <w:rsid w:val="00A80D0D"/>
    <w:rsid w:val="00A820D5"/>
    <w:rsid w:val="00A82878"/>
    <w:rsid w:val="00A83D4D"/>
    <w:rsid w:val="00A840F9"/>
    <w:rsid w:val="00A847D0"/>
    <w:rsid w:val="00A84BDD"/>
    <w:rsid w:val="00A8629E"/>
    <w:rsid w:val="00A865C8"/>
    <w:rsid w:val="00A9106F"/>
    <w:rsid w:val="00A9297A"/>
    <w:rsid w:val="00A9311F"/>
    <w:rsid w:val="00A9412D"/>
    <w:rsid w:val="00A953F0"/>
    <w:rsid w:val="00A962F1"/>
    <w:rsid w:val="00A9659D"/>
    <w:rsid w:val="00AA1112"/>
    <w:rsid w:val="00AA1C42"/>
    <w:rsid w:val="00AA2089"/>
    <w:rsid w:val="00AA3255"/>
    <w:rsid w:val="00AA336C"/>
    <w:rsid w:val="00AA50F0"/>
    <w:rsid w:val="00AA6240"/>
    <w:rsid w:val="00AA6396"/>
    <w:rsid w:val="00AA6740"/>
    <w:rsid w:val="00AA702A"/>
    <w:rsid w:val="00AB0F41"/>
    <w:rsid w:val="00AB13C0"/>
    <w:rsid w:val="00AB1EE9"/>
    <w:rsid w:val="00AB23F6"/>
    <w:rsid w:val="00AB25EC"/>
    <w:rsid w:val="00AB283C"/>
    <w:rsid w:val="00AB2DD7"/>
    <w:rsid w:val="00AB36D0"/>
    <w:rsid w:val="00AB394C"/>
    <w:rsid w:val="00AB403F"/>
    <w:rsid w:val="00AB412F"/>
    <w:rsid w:val="00AB43BE"/>
    <w:rsid w:val="00AB4D87"/>
    <w:rsid w:val="00AB50D8"/>
    <w:rsid w:val="00AB60BC"/>
    <w:rsid w:val="00AB66F6"/>
    <w:rsid w:val="00AB6E86"/>
    <w:rsid w:val="00AB76A8"/>
    <w:rsid w:val="00AB79D1"/>
    <w:rsid w:val="00AB7D2F"/>
    <w:rsid w:val="00AB7ED1"/>
    <w:rsid w:val="00AC05CE"/>
    <w:rsid w:val="00AC099D"/>
    <w:rsid w:val="00AC1BBB"/>
    <w:rsid w:val="00AC2182"/>
    <w:rsid w:val="00AC2A44"/>
    <w:rsid w:val="00AC2D62"/>
    <w:rsid w:val="00AC3CEF"/>
    <w:rsid w:val="00AC4CFB"/>
    <w:rsid w:val="00AC522F"/>
    <w:rsid w:val="00AC56EB"/>
    <w:rsid w:val="00AC709F"/>
    <w:rsid w:val="00AC7252"/>
    <w:rsid w:val="00AC79F4"/>
    <w:rsid w:val="00AD009C"/>
    <w:rsid w:val="00AD1844"/>
    <w:rsid w:val="00AD1E2E"/>
    <w:rsid w:val="00AD29E9"/>
    <w:rsid w:val="00AD4CBF"/>
    <w:rsid w:val="00AD587A"/>
    <w:rsid w:val="00AD5B51"/>
    <w:rsid w:val="00AD64A6"/>
    <w:rsid w:val="00AD691B"/>
    <w:rsid w:val="00AD6E8E"/>
    <w:rsid w:val="00AE05B1"/>
    <w:rsid w:val="00AE0C2F"/>
    <w:rsid w:val="00AE224E"/>
    <w:rsid w:val="00AE2537"/>
    <w:rsid w:val="00AE4A21"/>
    <w:rsid w:val="00AE4B0F"/>
    <w:rsid w:val="00AE5658"/>
    <w:rsid w:val="00AE6615"/>
    <w:rsid w:val="00AE6CFD"/>
    <w:rsid w:val="00AE7095"/>
    <w:rsid w:val="00AE7F28"/>
    <w:rsid w:val="00AF0506"/>
    <w:rsid w:val="00AF0B0B"/>
    <w:rsid w:val="00AF101D"/>
    <w:rsid w:val="00AF2533"/>
    <w:rsid w:val="00AF3BC8"/>
    <w:rsid w:val="00AF4CF5"/>
    <w:rsid w:val="00AF64A4"/>
    <w:rsid w:val="00B016B5"/>
    <w:rsid w:val="00B038E3"/>
    <w:rsid w:val="00B03DA6"/>
    <w:rsid w:val="00B03DAD"/>
    <w:rsid w:val="00B041EC"/>
    <w:rsid w:val="00B06061"/>
    <w:rsid w:val="00B06063"/>
    <w:rsid w:val="00B061BF"/>
    <w:rsid w:val="00B0677F"/>
    <w:rsid w:val="00B072B1"/>
    <w:rsid w:val="00B07446"/>
    <w:rsid w:val="00B10CF4"/>
    <w:rsid w:val="00B11AE9"/>
    <w:rsid w:val="00B12413"/>
    <w:rsid w:val="00B13899"/>
    <w:rsid w:val="00B13A93"/>
    <w:rsid w:val="00B1483A"/>
    <w:rsid w:val="00B16EAA"/>
    <w:rsid w:val="00B173D5"/>
    <w:rsid w:val="00B17AC6"/>
    <w:rsid w:val="00B20D5E"/>
    <w:rsid w:val="00B20F32"/>
    <w:rsid w:val="00B214F4"/>
    <w:rsid w:val="00B21768"/>
    <w:rsid w:val="00B21F53"/>
    <w:rsid w:val="00B22099"/>
    <w:rsid w:val="00B22DB2"/>
    <w:rsid w:val="00B23255"/>
    <w:rsid w:val="00B24604"/>
    <w:rsid w:val="00B251D2"/>
    <w:rsid w:val="00B251FA"/>
    <w:rsid w:val="00B2620F"/>
    <w:rsid w:val="00B26D1A"/>
    <w:rsid w:val="00B308CA"/>
    <w:rsid w:val="00B3177F"/>
    <w:rsid w:val="00B32214"/>
    <w:rsid w:val="00B32B0F"/>
    <w:rsid w:val="00B3336F"/>
    <w:rsid w:val="00B33492"/>
    <w:rsid w:val="00B341F5"/>
    <w:rsid w:val="00B359DF"/>
    <w:rsid w:val="00B35A55"/>
    <w:rsid w:val="00B36ED4"/>
    <w:rsid w:val="00B40926"/>
    <w:rsid w:val="00B4191D"/>
    <w:rsid w:val="00B448D7"/>
    <w:rsid w:val="00B45FA3"/>
    <w:rsid w:val="00B46E97"/>
    <w:rsid w:val="00B47597"/>
    <w:rsid w:val="00B47814"/>
    <w:rsid w:val="00B47D4E"/>
    <w:rsid w:val="00B510CA"/>
    <w:rsid w:val="00B51603"/>
    <w:rsid w:val="00B523C3"/>
    <w:rsid w:val="00B533D4"/>
    <w:rsid w:val="00B538A7"/>
    <w:rsid w:val="00B54A98"/>
    <w:rsid w:val="00B564C8"/>
    <w:rsid w:val="00B565EC"/>
    <w:rsid w:val="00B56D35"/>
    <w:rsid w:val="00B57A99"/>
    <w:rsid w:val="00B62DBA"/>
    <w:rsid w:val="00B637C4"/>
    <w:rsid w:val="00B63D1A"/>
    <w:rsid w:val="00B64903"/>
    <w:rsid w:val="00B657FC"/>
    <w:rsid w:val="00B6586A"/>
    <w:rsid w:val="00B658C4"/>
    <w:rsid w:val="00B65AAD"/>
    <w:rsid w:val="00B66082"/>
    <w:rsid w:val="00B66BF8"/>
    <w:rsid w:val="00B678BB"/>
    <w:rsid w:val="00B67E0D"/>
    <w:rsid w:val="00B709B6"/>
    <w:rsid w:val="00B70E3F"/>
    <w:rsid w:val="00B72297"/>
    <w:rsid w:val="00B72D5D"/>
    <w:rsid w:val="00B730AB"/>
    <w:rsid w:val="00B732F4"/>
    <w:rsid w:val="00B736C9"/>
    <w:rsid w:val="00B73846"/>
    <w:rsid w:val="00B748DA"/>
    <w:rsid w:val="00B74AC2"/>
    <w:rsid w:val="00B76265"/>
    <w:rsid w:val="00B76534"/>
    <w:rsid w:val="00B76ED5"/>
    <w:rsid w:val="00B77137"/>
    <w:rsid w:val="00B77F62"/>
    <w:rsid w:val="00B83289"/>
    <w:rsid w:val="00B832DC"/>
    <w:rsid w:val="00B83377"/>
    <w:rsid w:val="00B84CEE"/>
    <w:rsid w:val="00B84EAC"/>
    <w:rsid w:val="00B8535C"/>
    <w:rsid w:val="00B86251"/>
    <w:rsid w:val="00B871A9"/>
    <w:rsid w:val="00B904B7"/>
    <w:rsid w:val="00B90823"/>
    <w:rsid w:val="00B91F7D"/>
    <w:rsid w:val="00B92AF8"/>
    <w:rsid w:val="00B932CA"/>
    <w:rsid w:val="00B93B11"/>
    <w:rsid w:val="00B9698C"/>
    <w:rsid w:val="00B96AA8"/>
    <w:rsid w:val="00BA2068"/>
    <w:rsid w:val="00BA20E7"/>
    <w:rsid w:val="00BA34FD"/>
    <w:rsid w:val="00BA3DCC"/>
    <w:rsid w:val="00BA5974"/>
    <w:rsid w:val="00BA59C8"/>
    <w:rsid w:val="00BA7BB9"/>
    <w:rsid w:val="00BB05C7"/>
    <w:rsid w:val="00BB0B75"/>
    <w:rsid w:val="00BB2374"/>
    <w:rsid w:val="00BB24DF"/>
    <w:rsid w:val="00BB3593"/>
    <w:rsid w:val="00BB49A2"/>
    <w:rsid w:val="00BB4EFE"/>
    <w:rsid w:val="00BB5E52"/>
    <w:rsid w:val="00BB5FC7"/>
    <w:rsid w:val="00BB66F4"/>
    <w:rsid w:val="00BB6B1D"/>
    <w:rsid w:val="00BB6C0D"/>
    <w:rsid w:val="00BB781B"/>
    <w:rsid w:val="00BC1A59"/>
    <w:rsid w:val="00BC1E34"/>
    <w:rsid w:val="00BC21F7"/>
    <w:rsid w:val="00BC25FE"/>
    <w:rsid w:val="00BC2694"/>
    <w:rsid w:val="00BC2FF2"/>
    <w:rsid w:val="00BC3350"/>
    <w:rsid w:val="00BC3A2E"/>
    <w:rsid w:val="00BC3C45"/>
    <w:rsid w:val="00BC454A"/>
    <w:rsid w:val="00BC592B"/>
    <w:rsid w:val="00BC593A"/>
    <w:rsid w:val="00BC5EAF"/>
    <w:rsid w:val="00BC600B"/>
    <w:rsid w:val="00BC607D"/>
    <w:rsid w:val="00BC60AF"/>
    <w:rsid w:val="00BC60B1"/>
    <w:rsid w:val="00BC72D4"/>
    <w:rsid w:val="00BC7C43"/>
    <w:rsid w:val="00BD0142"/>
    <w:rsid w:val="00BD3871"/>
    <w:rsid w:val="00BD3C92"/>
    <w:rsid w:val="00BD41F9"/>
    <w:rsid w:val="00BD4E31"/>
    <w:rsid w:val="00BD551C"/>
    <w:rsid w:val="00BD58AC"/>
    <w:rsid w:val="00BD6BA6"/>
    <w:rsid w:val="00BD6D1E"/>
    <w:rsid w:val="00BD6E60"/>
    <w:rsid w:val="00BD7AA4"/>
    <w:rsid w:val="00BE04EE"/>
    <w:rsid w:val="00BE0A0B"/>
    <w:rsid w:val="00BE11CB"/>
    <w:rsid w:val="00BE1EA5"/>
    <w:rsid w:val="00BE3088"/>
    <w:rsid w:val="00BE35D5"/>
    <w:rsid w:val="00BE3D81"/>
    <w:rsid w:val="00BE43DD"/>
    <w:rsid w:val="00BE461C"/>
    <w:rsid w:val="00BE4FBD"/>
    <w:rsid w:val="00BE53EA"/>
    <w:rsid w:val="00BE54D3"/>
    <w:rsid w:val="00BE6BFB"/>
    <w:rsid w:val="00BF09A0"/>
    <w:rsid w:val="00BF1081"/>
    <w:rsid w:val="00BF1457"/>
    <w:rsid w:val="00BF2529"/>
    <w:rsid w:val="00BF34BB"/>
    <w:rsid w:val="00BF46ED"/>
    <w:rsid w:val="00BF5891"/>
    <w:rsid w:val="00BF7065"/>
    <w:rsid w:val="00BF73AD"/>
    <w:rsid w:val="00BF7B29"/>
    <w:rsid w:val="00C00D7A"/>
    <w:rsid w:val="00C01E5D"/>
    <w:rsid w:val="00C027D6"/>
    <w:rsid w:val="00C03323"/>
    <w:rsid w:val="00C0352B"/>
    <w:rsid w:val="00C05A51"/>
    <w:rsid w:val="00C06671"/>
    <w:rsid w:val="00C06ECA"/>
    <w:rsid w:val="00C07078"/>
    <w:rsid w:val="00C076F4"/>
    <w:rsid w:val="00C07B50"/>
    <w:rsid w:val="00C109E1"/>
    <w:rsid w:val="00C10AC2"/>
    <w:rsid w:val="00C115C7"/>
    <w:rsid w:val="00C12476"/>
    <w:rsid w:val="00C12647"/>
    <w:rsid w:val="00C13A8B"/>
    <w:rsid w:val="00C13DB2"/>
    <w:rsid w:val="00C15982"/>
    <w:rsid w:val="00C15CB2"/>
    <w:rsid w:val="00C163F7"/>
    <w:rsid w:val="00C168B0"/>
    <w:rsid w:val="00C172A9"/>
    <w:rsid w:val="00C172AC"/>
    <w:rsid w:val="00C177F3"/>
    <w:rsid w:val="00C17976"/>
    <w:rsid w:val="00C17F91"/>
    <w:rsid w:val="00C20487"/>
    <w:rsid w:val="00C213C8"/>
    <w:rsid w:val="00C22B4B"/>
    <w:rsid w:val="00C22FF8"/>
    <w:rsid w:val="00C2342B"/>
    <w:rsid w:val="00C23528"/>
    <w:rsid w:val="00C237C3"/>
    <w:rsid w:val="00C23B08"/>
    <w:rsid w:val="00C241AB"/>
    <w:rsid w:val="00C24260"/>
    <w:rsid w:val="00C249D2"/>
    <w:rsid w:val="00C24A0B"/>
    <w:rsid w:val="00C24A73"/>
    <w:rsid w:val="00C30B98"/>
    <w:rsid w:val="00C32EF0"/>
    <w:rsid w:val="00C350E7"/>
    <w:rsid w:val="00C3645D"/>
    <w:rsid w:val="00C364F0"/>
    <w:rsid w:val="00C369F4"/>
    <w:rsid w:val="00C36D99"/>
    <w:rsid w:val="00C37B51"/>
    <w:rsid w:val="00C37F95"/>
    <w:rsid w:val="00C40A21"/>
    <w:rsid w:val="00C42349"/>
    <w:rsid w:val="00C42602"/>
    <w:rsid w:val="00C42802"/>
    <w:rsid w:val="00C428E7"/>
    <w:rsid w:val="00C42DCE"/>
    <w:rsid w:val="00C445A1"/>
    <w:rsid w:val="00C44664"/>
    <w:rsid w:val="00C44943"/>
    <w:rsid w:val="00C455E3"/>
    <w:rsid w:val="00C458BD"/>
    <w:rsid w:val="00C45A84"/>
    <w:rsid w:val="00C47894"/>
    <w:rsid w:val="00C47CE7"/>
    <w:rsid w:val="00C501C2"/>
    <w:rsid w:val="00C52017"/>
    <w:rsid w:val="00C530F5"/>
    <w:rsid w:val="00C535B8"/>
    <w:rsid w:val="00C5461A"/>
    <w:rsid w:val="00C558CA"/>
    <w:rsid w:val="00C55E0B"/>
    <w:rsid w:val="00C565AF"/>
    <w:rsid w:val="00C56C82"/>
    <w:rsid w:val="00C57437"/>
    <w:rsid w:val="00C5748B"/>
    <w:rsid w:val="00C5754E"/>
    <w:rsid w:val="00C5777C"/>
    <w:rsid w:val="00C5798D"/>
    <w:rsid w:val="00C60DB4"/>
    <w:rsid w:val="00C60F68"/>
    <w:rsid w:val="00C61509"/>
    <w:rsid w:val="00C61AA4"/>
    <w:rsid w:val="00C61D13"/>
    <w:rsid w:val="00C626DB"/>
    <w:rsid w:val="00C628E6"/>
    <w:rsid w:val="00C63060"/>
    <w:rsid w:val="00C63708"/>
    <w:rsid w:val="00C643EA"/>
    <w:rsid w:val="00C65181"/>
    <w:rsid w:val="00C6626F"/>
    <w:rsid w:val="00C718D6"/>
    <w:rsid w:val="00C71FE1"/>
    <w:rsid w:val="00C72F0E"/>
    <w:rsid w:val="00C72FD7"/>
    <w:rsid w:val="00C734D6"/>
    <w:rsid w:val="00C736FF"/>
    <w:rsid w:val="00C73FE2"/>
    <w:rsid w:val="00C763BB"/>
    <w:rsid w:val="00C763D3"/>
    <w:rsid w:val="00C76BC9"/>
    <w:rsid w:val="00C77A03"/>
    <w:rsid w:val="00C8035A"/>
    <w:rsid w:val="00C80517"/>
    <w:rsid w:val="00C84096"/>
    <w:rsid w:val="00C85681"/>
    <w:rsid w:val="00C86330"/>
    <w:rsid w:val="00C86A62"/>
    <w:rsid w:val="00C8703E"/>
    <w:rsid w:val="00C873E5"/>
    <w:rsid w:val="00C905E9"/>
    <w:rsid w:val="00C90984"/>
    <w:rsid w:val="00C921A3"/>
    <w:rsid w:val="00C926D9"/>
    <w:rsid w:val="00C93473"/>
    <w:rsid w:val="00C95B68"/>
    <w:rsid w:val="00C97ACA"/>
    <w:rsid w:val="00CA02F6"/>
    <w:rsid w:val="00CA0BE3"/>
    <w:rsid w:val="00CA0F98"/>
    <w:rsid w:val="00CA221B"/>
    <w:rsid w:val="00CA230D"/>
    <w:rsid w:val="00CA3599"/>
    <w:rsid w:val="00CA41E4"/>
    <w:rsid w:val="00CA53C8"/>
    <w:rsid w:val="00CA5C64"/>
    <w:rsid w:val="00CA7238"/>
    <w:rsid w:val="00CA751E"/>
    <w:rsid w:val="00CA7E24"/>
    <w:rsid w:val="00CB08E8"/>
    <w:rsid w:val="00CB1ED9"/>
    <w:rsid w:val="00CB2716"/>
    <w:rsid w:val="00CB3595"/>
    <w:rsid w:val="00CB3C1C"/>
    <w:rsid w:val="00CB4A9E"/>
    <w:rsid w:val="00CB4BBA"/>
    <w:rsid w:val="00CB603E"/>
    <w:rsid w:val="00CB60E6"/>
    <w:rsid w:val="00CB75B3"/>
    <w:rsid w:val="00CB7854"/>
    <w:rsid w:val="00CC05DC"/>
    <w:rsid w:val="00CC12AA"/>
    <w:rsid w:val="00CC13C3"/>
    <w:rsid w:val="00CC1A0F"/>
    <w:rsid w:val="00CC2F14"/>
    <w:rsid w:val="00CC36A1"/>
    <w:rsid w:val="00CC38EF"/>
    <w:rsid w:val="00CC3C25"/>
    <w:rsid w:val="00CC43FE"/>
    <w:rsid w:val="00CC4703"/>
    <w:rsid w:val="00CC4AC3"/>
    <w:rsid w:val="00CC4E65"/>
    <w:rsid w:val="00CC5570"/>
    <w:rsid w:val="00CC7490"/>
    <w:rsid w:val="00CC7876"/>
    <w:rsid w:val="00CD1F97"/>
    <w:rsid w:val="00CD2422"/>
    <w:rsid w:val="00CD4532"/>
    <w:rsid w:val="00CD466A"/>
    <w:rsid w:val="00CD604C"/>
    <w:rsid w:val="00CD6D00"/>
    <w:rsid w:val="00CD797B"/>
    <w:rsid w:val="00CD7F61"/>
    <w:rsid w:val="00CE05A1"/>
    <w:rsid w:val="00CE14EA"/>
    <w:rsid w:val="00CE1D8F"/>
    <w:rsid w:val="00CE1F0F"/>
    <w:rsid w:val="00CE3616"/>
    <w:rsid w:val="00CE3A12"/>
    <w:rsid w:val="00CE3E72"/>
    <w:rsid w:val="00CE4299"/>
    <w:rsid w:val="00CE444D"/>
    <w:rsid w:val="00CE4A11"/>
    <w:rsid w:val="00CE4A85"/>
    <w:rsid w:val="00CE4E94"/>
    <w:rsid w:val="00CE56AD"/>
    <w:rsid w:val="00CE5ED1"/>
    <w:rsid w:val="00CE67DF"/>
    <w:rsid w:val="00CE6CD6"/>
    <w:rsid w:val="00CF06C5"/>
    <w:rsid w:val="00CF08DF"/>
    <w:rsid w:val="00CF1002"/>
    <w:rsid w:val="00CF2AD7"/>
    <w:rsid w:val="00CF3564"/>
    <w:rsid w:val="00CF3614"/>
    <w:rsid w:val="00CF4721"/>
    <w:rsid w:val="00CF4AD8"/>
    <w:rsid w:val="00CF51F6"/>
    <w:rsid w:val="00CF7C5D"/>
    <w:rsid w:val="00D01DF5"/>
    <w:rsid w:val="00D0255A"/>
    <w:rsid w:val="00D0270E"/>
    <w:rsid w:val="00D03A17"/>
    <w:rsid w:val="00D050B8"/>
    <w:rsid w:val="00D0578B"/>
    <w:rsid w:val="00D06117"/>
    <w:rsid w:val="00D06918"/>
    <w:rsid w:val="00D072E2"/>
    <w:rsid w:val="00D07E7F"/>
    <w:rsid w:val="00D16143"/>
    <w:rsid w:val="00D16EE9"/>
    <w:rsid w:val="00D17E05"/>
    <w:rsid w:val="00D17FE8"/>
    <w:rsid w:val="00D204D0"/>
    <w:rsid w:val="00D2051A"/>
    <w:rsid w:val="00D206B3"/>
    <w:rsid w:val="00D21407"/>
    <w:rsid w:val="00D2311E"/>
    <w:rsid w:val="00D23A8A"/>
    <w:rsid w:val="00D23B97"/>
    <w:rsid w:val="00D2491A"/>
    <w:rsid w:val="00D25A74"/>
    <w:rsid w:val="00D25E48"/>
    <w:rsid w:val="00D26B12"/>
    <w:rsid w:val="00D26CBA"/>
    <w:rsid w:val="00D2722B"/>
    <w:rsid w:val="00D306F9"/>
    <w:rsid w:val="00D312E9"/>
    <w:rsid w:val="00D317FE"/>
    <w:rsid w:val="00D322C5"/>
    <w:rsid w:val="00D3412C"/>
    <w:rsid w:val="00D342A6"/>
    <w:rsid w:val="00D3487B"/>
    <w:rsid w:val="00D35A4C"/>
    <w:rsid w:val="00D35CFC"/>
    <w:rsid w:val="00D364DD"/>
    <w:rsid w:val="00D36F22"/>
    <w:rsid w:val="00D40A83"/>
    <w:rsid w:val="00D41671"/>
    <w:rsid w:val="00D41D82"/>
    <w:rsid w:val="00D4299C"/>
    <w:rsid w:val="00D42BBF"/>
    <w:rsid w:val="00D4300D"/>
    <w:rsid w:val="00D43D6B"/>
    <w:rsid w:val="00D440A6"/>
    <w:rsid w:val="00D446CE"/>
    <w:rsid w:val="00D4499D"/>
    <w:rsid w:val="00D461DF"/>
    <w:rsid w:val="00D46376"/>
    <w:rsid w:val="00D4652C"/>
    <w:rsid w:val="00D4759D"/>
    <w:rsid w:val="00D47691"/>
    <w:rsid w:val="00D50284"/>
    <w:rsid w:val="00D50558"/>
    <w:rsid w:val="00D519FB"/>
    <w:rsid w:val="00D54820"/>
    <w:rsid w:val="00D552E4"/>
    <w:rsid w:val="00D57421"/>
    <w:rsid w:val="00D60CF1"/>
    <w:rsid w:val="00D6169A"/>
    <w:rsid w:val="00D61839"/>
    <w:rsid w:val="00D62BB9"/>
    <w:rsid w:val="00D62E23"/>
    <w:rsid w:val="00D639E1"/>
    <w:rsid w:val="00D64554"/>
    <w:rsid w:val="00D64E04"/>
    <w:rsid w:val="00D6524E"/>
    <w:rsid w:val="00D65D33"/>
    <w:rsid w:val="00D6717C"/>
    <w:rsid w:val="00D7017F"/>
    <w:rsid w:val="00D71E93"/>
    <w:rsid w:val="00D7287C"/>
    <w:rsid w:val="00D7424B"/>
    <w:rsid w:val="00D749AF"/>
    <w:rsid w:val="00D749D4"/>
    <w:rsid w:val="00D76DE6"/>
    <w:rsid w:val="00D77D4D"/>
    <w:rsid w:val="00D830A8"/>
    <w:rsid w:val="00D836CB"/>
    <w:rsid w:val="00D84850"/>
    <w:rsid w:val="00D8583D"/>
    <w:rsid w:val="00D85BFE"/>
    <w:rsid w:val="00D900FC"/>
    <w:rsid w:val="00D90BD1"/>
    <w:rsid w:val="00D91928"/>
    <w:rsid w:val="00D92FF1"/>
    <w:rsid w:val="00D93841"/>
    <w:rsid w:val="00D949C4"/>
    <w:rsid w:val="00D97435"/>
    <w:rsid w:val="00D97948"/>
    <w:rsid w:val="00DA1448"/>
    <w:rsid w:val="00DA23E1"/>
    <w:rsid w:val="00DA27C8"/>
    <w:rsid w:val="00DA47EE"/>
    <w:rsid w:val="00DA4A6C"/>
    <w:rsid w:val="00DA501F"/>
    <w:rsid w:val="00DA5AAF"/>
    <w:rsid w:val="00DA7A37"/>
    <w:rsid w:val="00DA7C3C"/>
    <w:rsid w:val="00DB071F"/>
    <w:rsid w:val="00DB156F"/>
    <w:rsid w:val="00DB2DFA"/>
    <w:rsid w:val="00DB3161"/>
    <w:rsid w:val="00DB3191"/>
    <w:rsid w:val="00DB3628"/>
    <w:rsid w:val="00DB4354"/>
    <w:rsid w:val="00DB45AA"/>
    <w:rsid w:val="00DB4C4B"/>
    <w:rsid w:val="00DB6042"/>
    <w:rsid w:val="00DC1984"/>
    <w:rsid w:val="00DC1C18"/>
    <w:rsid w:val="00DC1DEC"/>
    <w:rsid w:val="00DC2479"/>
    <w:rsid w:val="00DC28E4"/>
    <w:rsid w:val="00DC295F"/>
    <w:rsid w:val="00DC3C2C"/>
    <w:rsid w:val="00DC527B"/>
    <w:rsid w:val="00DC56EE"/>
    <w:rsid w:val="00DC594C"/>
    <w:rsid w:val="00DC728A"/>
    <w:rsid w:val="00DC7FD9"/>
    <w:rsid w:val="00DD054E"/>
    <w:rsid w:val="00DD0D85"/>
    <w:rsid w:val="00DD19D0"/>
    <w:rsid w:val="00DD25C8"/>
    <w:rsid w:val="00DD38AD"/>
    <w:rsid w:val="00DD456F"/>
    <w:rsid w:val="00DD4D96"/>
    <w:rsid w:val="00DD54E1"/>
    <w:rsid w:val="00DD5A85"/>
    <w:rsid w:val="00DD5C4B"/>
    <w:rsid w:val="00DD62FF"/>
    <w:rsid w:val="00DD686E"/>
    <w:rsid w:val="00DE1A65"/>
    <w:rsid w:val="00DE1FBA"/>
    <w:rsid w:val="00DE270D"/>
    <w:rsid w:val="00DE2872"/>
    <w:rsid w:val="00DE3215"/>
    <w:rsid w:val="00DE48A8"/>
    <w:rsid w:val="00DE4CE2"/>
    <w:rsid w:val="00DE5521"/>
    <w:rsid w:val="00DE5648"/>
    <w:rsid w:val="00DE64E8"/>
    <w:rsid w:val="00DE67F6"/>
    <w:rsid w:val="00DE6A51"/>
    <w:rsid w:val="00DE6F36"/>
    <w:rsid w:val="00DE78E8"/>
    <w:rsid w:val="00DE7C56"/>
    <w:rsid w:val="00DE7F61"/>
    <w:rsid w:val="00DF0823"/>
    <w:rsid w:val="00DF22E4"/>
    <w:rsid w:val="00DF2423"/>
    <w:rsid w:val="00DF504A"/>
    <w:rsid w:val="00DF5E78"/>
    <w:rsid w:val="00E00201"/>
    <w:rsid w:val="00E01040"/>
    <w:rsid w:val="00E018F1"/>
    <w:rsid w:val="00E01A04"/>
    <w:rsid w:val="00E02A37"/>
    <w:rsid w:val="00E0408A"/>
    <w:rsid w:val="00E06B1F"/>
    <w:rsid w:val="00E108E5"/>
    <w:rsid w:val="00E10EF4"/>
    <w:rsid w:val="00E130A3"/>
    <w:rsid w:val="00E1313F"/>
    <w:rsid w:val="00E13915"/>
    <w:rsid w:val="00E13C38"/>
    <w:rsid w:val="00E13DA0"/>
    <w:rsid w:val="00E1439A"/>
    <w:rsid w:val="00E145FF"/>
    <w:rsid w:val="00E167D0"/>
    <w:rsid w:val="00E16D43"/>
    <w:rsid w:val="00E17384"/>
    <w:rsid w:val="00E20038"/>
    <w:rsid w:val="00E2094A"/>
    <w:rsid w:val="00E22973"/>
    <w:rsid w:val="00E24A80"/>
    <w:rsid w:val="00E24D6C"/>
    <w:rsid w:val="00E26894"/>
    <w:rsid w:val="00E26955"/>
    <w:rsid w:val="00E278C8"/>
    <w:rsid w:val="00E27A97"/>
    <w:rsid w:val="00E27B73"/>
    <w:rsid w:val="00E3097E"/>
    <w:rsid w:val="00E314FB"/>
    <w:rsid w:val="00E341A1"/>
    <w:rsid w:val="00E34518"/>
    <w:rsid w:val="00E34561"/>
    <w:rsid w:val="00E36825"/>
    <w:rsid w:val="00E36E63"/>
    <w:rsid w:val="00E37AAD"/>
    <w:rsid w:val="00E40D66"/>
    <w:rsid w:val="00E41322"/>
    <w:rsid w:val="00E4146F"/>
    <w:rsid w:val="00E41C1A"/>
    <w:rsid w:val="00E421AA"/>
    <w:rsid w:val="00E426EF"/>
    <w:rsid w:val="00E43060"/>
    <w:rsid w:val="00E432E5"/>
    <w:rsid w:val="00E43662"/>
    <w:rsid w:val="00E43707"/>
    <w:rsid w:val="00E4570A"/>
    <w:rsid w:val="00E46360"/>
    <w:rsid w:val="00E47332"/>
    <w:rsid w:val="00E47414"/>
    <w:rsid w:val="00E475BC"/>
    <w:rsid w:val="00E479B4"/>
    <w:rsid w:val="00E47F39"/>
    <w:rsid w:val="00E47FB6"/>
    <w:rsid w:val="00E5174B"/>
    <w:rsid w:val="00E525FB"/>
    <w:rsid w:val="00E530FA"/>
    <w:rsid w:val="00E5336B"/>
    <w:rsid w:val="00E539DC"/>
    <w:rsid w:val="00E53A54"/>
    <w:rsid w:val="00E54DAF"/>
    <w:rsid w:val="00E55AB3"/>
    <w:rsid w:val="00E55F0C"/>
    <w:rsid w:val="00E56DF7"/>
    <w:rsid w:val="00E60946"/>
    <w:rsid w:val="00E60E7E"/>
    <w:rsid w:val="00E6170A"/>
    <w:rsid w:val="00E61730"/>
    <w:rsid w:val="00E619F3"/>
    <w:rsid w:val="00E64293"/>
    <w:rsid w:val="00E65A29"/>
    <w:rsid w:val="00E66DB9"/>
    <w:rsid w:val="00E66F0A"/>
    <w:rsid w:val="00E704C0"/>
    <w:rsid w:val="00E7064A"/>
    <w:rsid w:val="00E708F8"/>
    <w:rsid w:val="00E7160E"/>
    <w:rsid w:val="00E71805"/>
    <w:rsid w:val="00E71E48"/>
    <w:rsid w:val="00E71ECD"/>
    <w:rsid w:val="00E7243F"/>
    <w:rsid w:val="00E72671"/>
    <w:rsid w:val="00E73936"/>
    <w:rsid w:val="00E746DA"/>
    <w:rsid w:val="00E763D7"/>
    <w:rsid w:val="00E765BD"/>
    <w:rsid w:val="00E76821"/>
    <w:rsid w:val="00E76893"/>
    <w:rsid w:val="00E77DE0"/>
    <w:rsid w:val="00E80EFE"/>
    <w:rsid w:val="00E8169A"/>
    <w:rsid w:val="00E8183E"/>
    <w:rsid w:val="00E81933"/>
    <w:rsid w:val="00E838A1"/>
    <w:rsid w:val="00E85143"/>
    <w:rsid w:val="00E9028D"/>
    <w:rsid w:val="00E92F2D"/>
    <w:rsid w:val="00E9459D"/>
    <w:rsid w:val="00E94EE7"/>
    <w:rsid w:val="00E96840"/>
    <w:rsid w:val="00E972FA"/>
    <w:rsid w:val="00E97BB2"/>
    <w:rsid w:val="00EA09EC"/>
    <w:rsid w:val="00EA10C4"/>
    <w:rsid w:val="00EA2435"/>
    <w:rsid w:val="00EA2557"/>
    <w:rsid w:val="00EA270D"/>
    <w:rsid w:val="00EA2E9C"/>
    <w:rsid w:val="00EA3061"/>
    <w:rsid w:val="00EA330C"/>
    <w:rsid w:val="00EA33DA"/>
    <w:rsid w:val="00EA34C4"/>
    <w:rsid w:val="00EA3CF5"/>
    <w:rsid w:val="00EA4868"/>
    <w:rsid w:val="00EA4B9F"/>
    <w:rsid w:val="00EA5946"/>
    <w:rsid w:val="00EA5D32"/>
    <w:rsid w:val="00EA69B4"/>
    <w:rsid w:val="00EB0ED6"/>
    <w:rsid w:val="00EB17BE"/>
    <w:rsid w:val="00EB18C1"/>
    <w:rsid w:val="00EB1956"/>
    <w:rsid w:val="00EB448A"/>
    <w:rsid w:val="00EB55BF"/>
    <w:rsid w:val="00EB7D91"/>
    <w:rsid w:val="00EC1F0E"/>
    <w:rsid w:val="00EC3D6A"/>
    <w:rsid w:val="00EC42DB"/>
    <w:rsid w:val="00EC46EA"/>
    <w:rsid w:val="00EC5E12"/>
    <w:rsid w:val="00EC5FBA"/>
    <w:rsid w:val="00EC7EBE"/>
    <w:rsid w:val="00ED01E9"/>
    <w:rsid w:val="00ED10AB"/>
    <w:rsid w:val="00ED16F3"/>
    <w:rsid w:val="00ED2922"/>
    <w:rsid w:val="00ED43D8"/>
    <w:rsid w:val="00ED5344"/>
    <w:rsid w:val="00ED53FF"/>
    <w:rsid w:val="00ED5881"/>
    <w:rsid w:val="00ED69DD"/>
    <w:rsid w:val="00ED6A60"/>
    <w:rsid w:val="00EE1D1D"/>
    <w:rsid w:val="00EE1D23"/>
    <w:rsid w:val="00EE1DFF"/>
    <w:rsid w:val="00EE21FC"/>
    <w:rsid w:val="00EE4A09"/>
    <w:rsid w:val="00EE4AB6"/>
    <w:rsid w:val="00EE50CC"/>
    <w:rsid w:val="00EE5B1E"/>
    <w:rsid w:val="00EE5D4E"/>
    <w:rsid w:val="00EF0377"/>
    <w:rsid w:val="00EF0CBD"/>
    <w:rsid w:val="00EF2E5F"/>
    <w:rsid w:val="00EF5CEC"/>
    <w:rsid w:val="00EF5E9D"/>
    <w:rsid w:val="00EF616A"/>
    <w:rsid w:val="00EF6C38"/>
    <w:rsid w:val="00EF7051"/>
    <w:rsid w:val="00F02082"/>
    <w:rsid w:val="00F02E8A"/>
    <w:rsid w:val="00F0346B"/>
    <w:rsid w:val="00F03B8D"/>
    <w:rsid w:val="00F03B98"/>
    <w:rsid w:val="00F05F3B"/>
    <w:rsid w:val="00F06AC9"/>
    <w:rsid w:val="00F06C7C"/>
    <w:rsid w:val="00F07015"/>
    <w:rsid w:val="00F11DB8"/>
    <w:rsid w:val="00F13105"/>
    <w:rsid w:val="00F14709"/>
    <w:rsid w:val="00F157B6"/>
    <w:rsid w:val="00F15B84"/>
    <w:rsid w:val="00F16D6B"/>
    <w:rsid w:val="00F17058"/>
    <w:rsid w:val="00F1709A"/>
    <w:rsid w:val="00F17ECE"/>
    <w:rsid w:val="00F20695"/>
    <w:rsid w:val="00F20C1E"/>
    <w:rsid w:val="00F21207"/>
    <w:rsid w:val="00F21B52"/>
    <w:rsid w:val="00F22E70"/>
    <w:rsid w:val="00F2303C"/>
    <w:rsid w:val="00F2330C"/>
    <w:rsid w:val="00F2453B"/>
    <w:rsid w:val="00F2486B"/>
    <w:rsid w:val="00F26889"/>
    <w:rsid w:val="00F26C41"/>
    <w:rsid w:val="00F321D5"/>
    <w:rsid w:val="00F3239D"/>
    <w:rsid w:val="00F32CFD"/>
    <w:rsid w:val="00F35750"/>
    <w:rsid w:val="00F35ABA"/>
    <w:rsid w:val="00F40ADB"/>
    <w:rsid w:val="00F4122D"/>
    <w:rsid w:val="00F425F2"/>
    <w:rsid w:val="00F42958"/>
    <w:rsid w:val="00F44741"/>
    <w:rsid w:val="00F447B8"/>
    <w:rsid w:val="00F44967"/>
    <w:rsid w:val="00F45177"/>
    <w:rsid w:val="00F455A7"/>
    <w:rsid w:val="00F45E7B"/>
    <w:rsid w:val="00F47C6C"/>
    <w:rsid w:val="00F505C3"/>
    <w:rsid w:val="00F510E7"/>
    <w:rsid w:val="00F516D8"/>
    <w:rsid w:val="00F51793"/>
    <w:rsid w:val="00F52BB7"/>
    <w:rsid w:val="00F52D29"/>
    <w:rsid w:val="00F52F25"/>
    <w:rsid w:val="00F52FD7"/>
    <w:rsid w:val="00F556FA"/>
    <w:rsid w:val="00F55727"/>
    <w:rsid w:val="00F56D97"/>
    <w:rsid w:val="00F63160"/>
    <w:rsid w:val="00F63F61"/>
    <w:rsid w:val="00F64273"/>
    <w:rsid w:val="00F64457"/>
    <w:rsid w:val="00F65234"/>
    <w:rsid w:val="00F67D27"/>
    <w:rsid w:val="00F7081F"/>
    <w:rsid w:val="00F70A7B"/>
    <w:rsid w:val="00F712C4"/>
    <w:rsid w:val="00F713BB"/>
    <w:rsid w:val="00F734EC"/>
    <w:rsid w:val="00F740F0"/>
    <w:rsid w:val="00F75B3B"/>
    <w:rsid w:val="00F777A5"/>
    <w:rsid w:val="00F80A31"/>
    <w:rsid w:val="00F812D6"/>
    <w:rsid w:val="00F816E5"/>
    <w:rsid w:val="00F825AB"/>
    <w:rsid w:val="00F82D3E"/>
    <w:rsid w:val="00F841BE"/>
    <w:rsid w:val="00F847A2"/>
    <w:rsid w:val="00F84EB1"/>
    <w:rsid w:val="00F8520C"/>
    <w:rsid w:val="00F856FE"/>
    <w:rsid w:val="00F85DD7"/>
    <w:rsid w:val="00F868B4"/>
    <w:rsid w:val="00F87301"/>
    <w:rsid w:val="00F87AFE"/>
    <w:rsid w:val="00F87D8B"/>
    <w:rsid w:val="00F93AB2"/>
    <w:rsid w:val="00F95547"/>
    <w:rsid w:val="00F9734C"/>
    <w:rsid w:val="00F97C33"/>
    <w:rsid w:val="00FA051B"/>
    <w:rsid w:val="00FA1855"/>
    <w:rsid w:val="00FA1EB9"/>
    <w:rsid w:val="00FA2844"/>
    <w:rsid w:val="00FA33FB"/>
    <w:rsid w:val="00FA36B1"/>
    <w:rsid w:val="00FA370F"/>
    <w:rsid w:val="00FA3EE9"/>
    <w:rsid w:val="00FA4DDA"/>
    <w:rsid w:val="00FA6F81"/>
    <w:rsid w:val="00FA72AB"/>
    <w:rsid w:val="00FA72F2"/>
    <w:rsid w:val="00FA7EAB"/>
    <w:rsid w:val="00FB1DD6"/>
    <w:rsid w:val="00FB206D"/>
    <w:rsid w:val="00FB4710"/>
    <w:rsid w:val="00FB4F10"/>
    <w:rsid w:val="00FB7BDF"/>
    <w:rsid w:val="00FC15A6"/>
    <w:rsid w:val="00FC2B6C"/>
    <w:rsid w:val="00FC3836"/>
    <w:rsid w:val="00FC3ACF"/>
    <w:rsid w:val="00FD02BE"/>
    <w:rsid w:val="00FD1DBE"/>
    <w:rsid w:val="00FD2091"/>
    <w:rsid w:val="00FD23CD"/>
    <w:rsid w:val="00FD30AF"/>
    <w:rsid w:val="00FD3464"/>
    <w:rsid w:val="00FD48F3"/>
    <w:rsid w:val="00FD4EF2"/>
    <w:rsid w:val="00FD5369"/>
    <w:rsid w:val="00FD5604"/>
    <w:rsid w:val="00FD57B9"/>
    <w:rsid w:val="00FD5805"/>
    <w:rsid w:val="00FD5C25"/>
    <w:rsid w:val="00FD6414"/>
    <w:rsid w:val="00FD69E2"/>
    <w:rsid w:val="00FD6B09"/>
    <w:rsid w:val="00FD75DD"/>
    <w:rsid w:val="00FD7DCF"/>
    <w:rsid w:val="00FE125B"/>
    <w:rsid w:val="00FE1F3A"/>
    <w:rsid w:val="00FE37AD"/>
    <w:rsid w:val="00FE458F"/>
    <w:rsid w:val="00FE66E4"/>
    <w:rsid w:val="00FE7786"/>
    <w:rsid w:val="00FF0C44"/>
    <w:rsid w:val="00FF119B"/>
    <w:rsid w:val="00FF1519"/>
    <w:rsid w:val="00FF1C4A"/>
    <w:rsid w:val="00FF2710"/>
    <w:rsid w:val="00FF2B96"/>
    <w:rsid w:val="00FF3A0C"/>
    <w:rsid w:val="00FF4BC8"/>
    <w:rsid w:val="00FF4D38"/>
    <w:rsid w:val="00FF4D45"/>
    <w:rsid w:val="00FF5DB2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861A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6230C"/>
    <w:pPr>
      <w:spacing w:line="240" w:lineRule="atLeast"/>
    </w:pPr>
    <w:rPr>
      <w:sz w:val="24"/>
    </w:rPr>
  </w:style>
  <w:style w:type="paragraph" w:styleId="Heading1">
    <w:name w:val="heading 1"/>
    <w:next w:val="Normal"/>
    <w:link w:val="Heading1Char"/>
    <w:rsid w:val="007A5C0D"/>
    <w:pPr>
      <w:keepNext/>
      <w:keepLines/>
      <w:spacing w:before="480" w:line="480" w:lineRule="auto"/>
      <w:outlineLvl w:val="0"/>
    </w:pPr>
    <w:rPr>
      <w:rFonts w:ascii="Arial" w:hAnsi="Arial" w:cs="Arial"/>
      <w:b/>
      <w:caps/>
      <w:kern w:val="28"/>
      <w:sz w:val="30"/>
    </w:rPr>
  </w:style>
  <w:style w:type="paragraph" w:styleId="Heading2">
    <w:name w:val="heading 2"/>
    <w:basedOn w:val="Normal"/>
    <w:next w:val="Normal"/>
    <w:link w:val="Heading2Char"/>
    <w:rsid w:val="007A5C0D"/>
    <w:pPr>
      <w:keepNext/>
      <w:keepLines/>
      <w:spacing w:line="480" w:lineRule="auto"/>
      <w:outlineLvl w:val="1"/>
    </w:pPr>
    <w:rPr>
      <w:rFonts w:ascii="Arial" w:hAnsi="Arial"/>
      <w:b/>
      <w:sz w:val="26"/>
    </w:rPr>
  </w:style>
  <w:style w:type="paragraph" w:styleId="Heading3">
    <w:name w:val="heading 3"/>
    <w:basedOn w:val="Normal"/>
    <w:next w:val="Normal"/>
    <w:rsid w:val="007A5C0D"/>
    <w:pPr>
      <w:keepNext/>
      <w:keepLines/>
      <w:spacing w:line="480" w:lineRule="auto"/>
      <w:outlineLvl w:val="2"/>
    </w:pPr>
    <w:rPr>
      <w:rFonts w:ascii="Arial" w:hAnsi="Arial"/>
      <w:b/>
      <w:i/>
      <w:szCs w:val="24"/>
    </w:rPr>
  </w:style>
  <w:style w:type="paragraph" w:styleId="Heading4">
    <w:name w:val="heading 4"/>
    <w:basedOn w:val="Normal"/>
    <w:next w:val="Normal"/>
    <w:rsid w:val="007A5C0D"/>
    <w:pPr>
      <w:tabs>
        <w:tab w:val="left" w:pos="2160"/>
      </w:tabs>
      <w:spacing w:before="200" w:line="320" w:lineRule="exact"/>
      <w:outlineLvl w:val="3"/>
    </w:pPr>
    <w:rPr>
      <w:b/>
    </w:rPr>
  </w:style>
  <w:style w:type="paragraph" w:styleId="Heading5">
    <w:name w:val="heading 5"/>
    <w:basedOn w:val="Normal"/>
    <w:next w:val="Normal"/>
    <w:rsid w:val="007A5C0D"/>
    <w:pPr>
      <w:spacing w:before="240" w:after="60"/>
      <w:outlineLvl w:val="4"/>
    </w:pPr>
  </w:style>
  <w:style w:type="paragraph" w:styleId="Heading6">
    <w:name w:val="heading 6"/>
    <w:basedOn w:val="Normal"/>
    <w:next w:val="Normal"/>
    <w:rsid w:val="007A5C0D"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rsid w:val="007A5C0D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rsid w:val="007A5C0D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rsid w:val="007A5C0D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5C0D"/>
    <w:rPr>
      <w:rFonts w:ascii="Arial" w:hAnsi="Arial" w:cs="Arial"/>
      <w:b/>
      <w:caps/>
      <w:kern w:val="28"/>
      <w:sz w:val="30"/>
    </w:rPr>
  </w:style>
  <w:style w:type="character" w:customStyle="1" w:styleId="Heading2Char">
    <w:name w:val="Heading 2 Char"/>
    <w:link w:val="Heading2"/>
    <w:rsid w:val="007A5C0D"/>
    <w:rPr>
      <w:rFonts w:ascii="Arial" w:hAnsi="Arial"/>
      <w:b/>
      <w:sz w:val="26"/>
    </w:rPr>
  </w:style>
  <w:style w:type="paragraph" w:customStyle="1" w:styleId="Bullet1">
    <w:name w:val="Bullet 1"/>
    <w:basedOn w:val="Normal"/>
    <w:link w:val="Bullet1Char"/>
    <w:qFormat/>
    <w:rsid w:val="007A5C0D"/>
    <w:pPr>
      <w:numPr>
        <w:numId w:val="13"/>
      </w:numPr>
      <w:tabs>
        <w:tab w:val="clear" w:pos="1440"/>
        <w:tab w:val="num" w:pos="360"/>
      </w:tabs>
      <w:spacing w:before="120" w:line="480" w:lineRule="auto"/>
      <w:ind w:left="720"/>
    </w:pPr>
  </w:style>
  <w:style w:type="character" w:customStyle="1" w:styleId="Bullet1Char">
    <w:name w:val="Bullet 1 Char"/>
    <w:basedOn w:val="DefaultParagraphFont"/>
    <w:link w:val="Bullet1"/>
    <w:rsid w:val="007A5C0D"/>
    <w:rPr>
      <w:sz w:val="24"/>
    </w:rPr>
  </w:style>
  <w:style w:type="paragraph" w:styleId="BalloonText">
    <w:name w:val="Balloon Text"/>
    <w:basedOn w:val="Normal"/>
    <w:semiHidden/>
    <w:rsid w:val="007A5C0D"/>
    <w:rPr>
      <w:rFonts w:ascii="Tahoma" w:hAnsi="Tahoma" w:cs="Tahoma"/>
      <w:sz w:val="16"/>
      <w:szCs w:val="16"/>
    </w:rPr>
  </w:style>
  <w:style w:type="paragraph" w:customStyle="1" w:styleId="Bullet2">
    <w:name w:val="Bullet 2"/>
    <w:basedOn w:val="Bullet1"/>
    <w:qFormat/>
    <w:rsid w:val="007A5C0D"/>
    <w:pPr>
      <w:numPr>
        <w:numId w:val="14"/>
      </w:numPr>
      <w:tabs>
        <w:tab w:val="clear" w:pos="2520"/>
      </w:tabs>
      <w:ind w:left="1080"/>
    </w:pPr>
  </w:style>
  <w:style w:type="character" w:styleId="CommentReference">
    <w:name w:val="annotation reference"/>
    <w:basedOn w:val="DefaultParagraphFont"/>
    <w:rsid w:val="007A5C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A5C0D"/>
    <w:pPr>
      <w:spacing w:line="240" w:lineRule="auto"/>
    </w:pPr>
    <w:rPr>
      <w:rFonts w:asciiTheme="minorBidi" w:hAnsiTheme="minorBidi"/>
      <w:sz w:val="20"/>
    </w:rPr>
  </w:style>
  <w:style w:type="character" w:customStyle="1" w:styleId="CommentTextChar">
    <w:name w:val="Comment Text Char"/>
    <w:link w:val="CommentText"/>
    <w:uiPriority w:val="99"/>
    <w:rsid w:val="007A1917"/>
    <w:rPr>
      <w:rFonts w:asciiTheme="minorBidi" w:hAnsiTheme="minorBidi"/>
    </w:rPr>
  </w:style>
  <w:style w:type="paragraph" w:styleId="CommentSubject">
    <w:name w:val="annotation subject"/>
    <w:basedOn w:val="CommentText"/>
    <w:next w:val="CommentText"/>
    <w:semiHidden/>
    <w:rsid w:val="007A5C0D"/>
    <w:pPr>
      <w:spacing w:line="240" w:lineRule="atLeast"/>
    </w:pPr>
    <w:rPr>
      <w:rFonts w:ascii="Times New Roman" w:hAnsi="Times New Roman"/>
      <w:b/>
      <w:bCs/>
    </w:rPr>
  </w:style>
  <w:style w:type="character" w:styleId="FollowedHyperlink">
    <w:name w:val="FollowedHyperlink"/>
    <w:basedOn w:val="DefaultParagraphFont"/>
    <w:rsid w:val="007A5C0D"/>
    <w:rPr>
      <w:color w:val="800080"/>
      <w:u w:val="single"/>
    </w:rPr>
  </w:style>
  <w:style w:type="paragraph" w:styleId="Footer">
    <w:name w:val="footer"/>
    <w:basedOn w:val="Normal"/>
    <w:next w:val="Normal"/>
    <w:link w:val="FooterChar"/>
    <w:uiPriority w:val="99"/>
    <w:rsid w:val="007A5C0D"/>
    <w:rPr>
      <w:rFonts w:ascii="Tahoma" w:hAnsi="Tahoma"/>
    </w:rPr>
  </w:style>
  <w:style w:type="character" w:customStyle="1" w:styleId="FooterChar">
    <w:name w:val="Footer Char"/>
    <w:basedOn w:val="DefaultParagraphFont"/>
    <w:link w:val="Footer"/>
    <w:uiPriority w:val="99"/>
    <w:rsid w:val="004931D1"/>
    <w:rPr>
      <w:rFonts w:ascii="Tahoma" w:hAnsi="Tahoma"/>
      <w:sz w:val="24"/>
    </w:rPr>
  </w:style>
  <w:style w:type="paragraph" w:styleId="FootnoteText">
    <w:name w:val="footnote text"/>
    <w:basedOn w:val="Normal"/>
    <w:link w:val="FootnoteTextChar"/>
    <w:rsid w:val="007A5C0D"/>
    <w:pPr>
      <w:ind w:left="270" w:hanging="27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41366D"/>
    <w:rPr>
      <w:sz w:val="18"/>
    </w:rPr>
  </w:style>
  <w:style w:type="paragraph" w:styleId="Header">
    <w:name w:val="header"/>
    <w:basedOn w:val="Normal"/>
    <w:next w:val="Normal"/>
    <w:link w:val="HeaderChar"/>
    <w:uiPriority w:val="99"/>
    <w:rsid w:val="007A5C0D"/>
    <w:pPr>
      <w:pBdr>
        <w:bottom w:val="single" w:sz="8" w:space="1" w:color="auto"/>
      </w:pBdr>
    </w:pPr>
    <w:rPr>
      <w:rFonts w:ascii="Arial" w:hAnsi="Arial"/>
      <w:i/>
      <w:sz w:val="20"/>
    </w:rPr>
  </w:style>
  <w:style w:type="character" w:styleId="Hyperlink">
    <w:name w:val="Hyperlink"/>
    <w:basedOn w:val="DefaultParagraphFont"/>
    <w:rsid w:val="007A5C0D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7A5C0D"/>
    <w:pPr>
      <w:tabs>
        <w:tab w:val="right" w:pos="4130"/>
      </w:tabs>
      <w:ind w:left="240" w:hanging="240"/>
    </w:pPr>
    <w:rPr>
      <w:noProof/>
      <w:sz w:val="18"/>
      <w:szCs w:val="18"/>
    </w:rPr>
  </w:style>
  <w:style w:type="paragraph" w:styleId="Index2">
    <w:name w:val="index 2"/>
    <w:basedOn w:val="Normal"/>
    <w:next w:val="Normal"/>
    <w:autoRedefine/>
    <w:semiHidden/>
    <w:rsid w:val="007A5C0D"/>
    <w:pPr>
      <w:ind w:left="480" w:hanging="240"/>
    </w:pPr>
    <w:rPr>
      <w:sz w:val="18"/>
      <w:szCs w:val="18"/>
    </w:rPr>
  </w:style>
  <w:style w:type="paragraph" w:styleId="Index3">
    <w:name w:val="index 3"/>
    <w:basedOn w:val="Normal"/>
    <w:next w:val="Normal"/>
    <w:autoRedefine/>
    <w:semiHidden/>
    <w:rsid w:val="007A5C0D"/>
    <w:pPr>
      <w:ind w:left="720" w:hanging="240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7A5C0D"/>
    <w:pPr>
      <w:ind w:left="960" w:hanging="240"/>
    </w:pPr>
    <w:rPr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7A5C0D"/>
    <w:pPr>
      <w:ind w:left="1200" w:hanging="240"/>
    </w:pPr>
    <w:rPr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7A5C0D"/>
    <w:pPr>
      <w:ind w:left="1440" w:hanging="240"/>
    </w:pPr>
    <w:rPr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7A5C0D"/>
    <w:pPr>
      <w:ind w:left="1680" w:hanging="240"/>
    </w:pPr>
    <w:rPr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7A5C0D"/>
    <w:pPr>
      <w:ind w:left="1920" w:hanging="240"/>
    </w:pPr>
    <w:rPr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7A5C0D"/>
    <w:pPr>
      <w:ind w:left="2160" w:hanging="240"/>
    </w:pPr>
    <w:rPr>
      <w:sz w:val="18"/>
      <w:szCs w:val="18"/>
    </w:rPr>
  </w:style>
  <w:style w:type="paragraph" w:styleId="IndexHeading">
    <w:name w:val="index heading"/>
    <w:basedOn w:val="Normal"/>
    <w:next w:val="Index1"/>
    <w:semiHidden/>
    <w:rsid w:val="007A5C0D"/>
    <w:pPr>
      <w:pBdr>
        <w:top w:val="single" w:sz="12" w:space="0" w:color="auto"/>
      </w:pBdr>
      <w:spacing w:before="360" w:after="240"/>
    </w:pPr>
    <w:rPr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rsid w:val="00016B89"/>
    <w:pPr>
      <w:spacing w:before="100" w:beforeAutospacing="1" w:after="100" w:afterAutospacing="1" w:line="240" w:lineRule="auto"/>
    </w:pPr>
    <w:rPr>
      <w:szCs w:val="24"/>
    </w:rPr>
  </w:style>
  <w:style w:type="character" w:styleId="PageNumber">
    <w:name w:val="page number"/>
    <w:basedOn w:val="DefaultParagraphFont"/>
    <w:rsid w:val="007A5C0D"/>
    <w:rPr>
      <w:rFonts w:ascii="Arial" w:hAnsi="Arial"/>
    </w:rPr>
  </w:style>
  <w:style w:type="character" w:styleId="Strong">
    <w:name w:val="Strong"/>
    <w:basedOn w:val="DefaultParagraphFont"/>
    <w:uiPriority w:val="22"/>
    <w:qFormat/>
    <w:rsid w:val="00016B89"/>
    <w:rPr>
      <w:b/>
      <w:bCs/>
    </w:rPr>
  </w:style>
  <w:style w:type="table" w:styleId="TableGrid">
    <w:name w:val="Table Grid"/>
    <w:basedOn w:val="TableNormal"/>
    <w:rsid w:val="007A5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link w:val="TabletextChar"/>
    <w:qFormat/>
    <w:rsid w:val="0043576A"/>
    <w:pPr>
      <w:spacing w:line="360" w:lineRule="auto"/>
    </w:pPr>
    <w:rPr>
      <w:rFonts w:ascii="Arial" w:hAnsi="Arial"/>
    </w:rPr>
  </w:style>
  <w:style w:type="character" w:customStyle="1" w:styleId="TabletextChar">
    <w:name w:val="Table text Char"/>
    <w:basedOn w:val="DefaultParagraphFont"/>
    <w:link w:val="Tabletext"/>
    <w:locked/>
    <w:rsid w:val="0043576A"/>
    <w:rPr>
      <w:rFonts w:ascii="Arial" w:hAnsi="Arial"/>
    </w:rPr>
  </w:style>
  <w:style w:type="paragraph" w:customStyle="1" w:styleId="Covertext">
    <w:name w:val="Cover text"/>
    <w:basedOn w:val="Normal"/>
    <w:link w:val="CovertextChar"/>
    <w:rsid w:val="007A5C0D"/>
    <w:pPr>
      <w:spacing w:line="480" w:lineRule="auto"/>
    </w:pPr>
    <w:rPr>
      <w:rFonts w:ascii="Arial" w:hAnsi="Arial"/>
    </w:rPr>
  </w:style>
  <w:style w:type="character" w:customStyle="1" w:styleId="CovertextChar">
    <w:name w:val="Cover text Char"/>
    <w:basedOn w:val="DefaultParagraphFont"/>
    <w:link w:val="Covertext"/>
    <w:rsid w:val="007A5C0D"/>
    <w:rPr>
      <w:rFonts w:ascii="Arial" w:hAnsi="Arial"/>
      <w:sz w:val="24"/>
    </w:rPr>
  </w:style>
  <w:style w:type="paragraph" w:customStyle="1" w:styleId="reference">
    <w:name w:val="reference"/>
    <w:basedOn w:val="paragraph"/>
    <w:link w:val="referenceChar"/>
    <w:qFormat/>
    <w:rsid w:val="008E5ADA"/>
    <w:pPr>
      <w:ind w:left="720" w:hanging="720"/>
    </w:pPr>
  </w:style>
  <w:style w:type="paragraph" w:customStyle="1" w:styleId="paragraph">
    <w:name w:val="paragraph"/>
    <w:basedOn w:val="Normal"/>
    <w:link w:val="paragraphChar"/>
    <w:uiPriority w:val="99"/>
    <w:qFormat/>
    <w:rsid w:val="007A5C0D"/>
    <w:pPr>
      <w:spacing w:before="120" w:after="240" w:line="480" w:lineRule="auto"/>
    </w:pPr>
  </w:style>
  <w:style w:type="character" w:customStyle="1" w:styleId="paragraphChar">
    <w:name w:val="paragraph Char"/>
    <w:link w:val="paragraph"/>
    <w:uiPriority w:val="99"/>
    <w:rsid w:val="004B7E11"/>
    <w:rPr>
      <w:sz w:val="24"/>
    </w:rPr>
  </w:style>
  <w:style w:type="character" w:customStyle="1" w:styleId="referenceChar">
    <w:name w:val="reference Char"/>
    <w:basedOn w:val="DefaultParagraphFont"/>
    <w:link w:val="reference"/>
    <w:locked/>
    <w:rsid w:val="008E5ADA"/>
    <w:rPr>
      <w:sz w:val="24"/>
    </w:rPr>
  </w:style>
  <w:style w:type="paragraph" w:customStyle="1" w:styleId="Tablebullet1">
    <w:name w:val="Table bullet 1"/>
    <w:link w:val="Tablebullet1Char"/>
    <w:rsid w:val="007A5C0D"/>
    <w:pPr>
      <w:numPr>
        <w:numId w:val="33"/>
      </w:numPr>
      <w:tabs>
        <w:tab w:val="clear" w:pos="765"/>
        <w:tab w:val="num" w:pos="168"/>
      </w:tabs>
      <w:spacing w:before="40" w:after="20" w:line="240" w:lineRule="atLeast"/>
    </w:pPr>
    <w:rPr>
      <w:rFonts w:ascii="Arial" w:hAnsi="Arial"/>
      <w:sz w:val="22"/>
    </w:rPr>
  </w:style>
  <w:style w:type="character" w:customStyle="1" w:styleId="Tablebullet1Char">
    <w:name w:val="Table bullet 1 Char"/>
    <w:basedOn w:val="DefaultParagraphFont"/>
    <w:link w:val="Tablebullet1"/>
    <w:locked/>
    <w:rsid w:val="007A5C0D"/>
    <w:rPr>
      <w:rFonts w:ascii="Arial" w:hAnsi="Arial"/>
      <w:sz w:val="22"/>
    </w:rPr>
  </w:style>
  <w:style w:type="paragraph" w:customStyle="1" w:styleId="CoverTitle">
    <w:name w:val="Cover Title"/>
    <w:basedOn w:val="Normal"/>
    <w:rsid w:val="007A5C0D"/>
    <w:pPr>
      <w:spacing w:line="480" w:lineRule="auto"/>
    </w:pPr>
    <w:rPr>
      <w:rFonts w:ascii="Arial Black" w:hAnsi="Arial Black"/>
      <w:sz w:val="32"/>
    </w:rPr>
  </w:style>
  <w:style w:type="paragraph" w:customStyle="1" w:styleId="tabfigtitle">
    <w:name w:val="tab/fig title"/>
    <w:basedOn w:val="Normal"/>
    <w:rsid w:val="007A5C0D"/>
    <w:pPr>
      <w:keepNext/>
      <w:keepLines/>
      <w:spacing w:before="120" w:line="480" w:lineRule="auto"/>
      <w:outlineLvl w:val="1"/>
    </w:pPr>
    <w:rPr>
      <w:rFonts w:ascii="Arial" w:hAnsi="Arial"/>
      <w:b/>
    </w:rPr>
  </w:style>
  <w:style w:type="paragraph" w:customStyle="1" w:styleId="Tableheadings">
    <w:name w:val="Table headings"/>
    <w:basedOn w:val="Normal"/>
    <w:link w:val="TableheadingsChar"/>
    <w:rsid w:val="0043576A"/>
    <w:pPr>
      <w:spacing w:before="40" w:line="360" w:lineRule="auto"/>
      <w:jc w:val="center"/>
    </w:pPr>
    <w:rPr>
      <w:rFonts w:ascii="Arial" w:hAnsi="Arial"/>
      <w:b/>
      <w:sz w:val="20"/>
    </w:rPr>
  </w:style>
  <w:style w:type="paragraph" w:customStyle="1" w:styleId="InsertFigure">
    <w:name w:val="Insert Figure"/>
    <w:basedOn w:val="Normal"/>
    <w:qFormat/>
    <w:rsid w:val="007A5C0D"/>
    <w:pPr>
      <w:spacing w:before="120" w:after="120" w:line="320" w:lineRule="atLeast"/>
    </w:pPr>
    <w:rPr>
      <w:rFonts w:ascii="Arial" w:hAnsi="Arial"/>
      <w:sz w:val="22"/>
    </w:rPr>
  </w:style>
  <w:style w:type="paragraph" w:customStyle="1" w:styleId="tabfignote">
    <w:name w:val="tab/fig note"/>
    <w:link w:val="tabfignoteChar"/>
    <w:qFormat/>
    <w:rsid w:val="0043576A"/>
    <w:pPr>
      <w:keepLines/>
      <w:spacing w:before="120" w:line="360" w:lineRule="auto"/>
    </w:pPr>
    <w:rPr>
      <w:rFonts w:ascii="Arial" w:hAnsi="Arial"/>
      <w:sz w:val="18"/>
    </w:rPr>
  </w:style>
  <w:style w:type="character" w:customStyle="1" w:styleId="tabfignoteChar">
    <w:name w:val="tab/fig note Char"/>
    <w:link w:val="tabfignote"/>
    <w:rsid w:val="0043576A"/>
    <w:rPr>
      <w:rFonts w:ascii="Arial" w:hAnsi="Arial"/>
      <w:sz w:val="18"/>
    </w:rPr>
  </w:style>
  <w:style w:type="paragraph" w:customStyle="1" w:styleId="Tabletextindented">
    <w:name w:val="Table text indented"/>
    <w:basedOn w:val="Tabletext"/>
    <w:rsid w:val="007A5C0D"/>
    <w:pPr>
      <w:ind w:left="180"/>
    </w:pPr>
  </w:style>
  <w:style w:type="paragraph" w:styleId="DocumentMap">
    <w:name w:val="Document Map"/>
    <w:basedOn w:val="Normal"/>
    <w:semiHidden/>
    <w:rsid w:val="007A5C0D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basedOn w:val="DefaultParagraphFont"/>
    <w:uiPriority w:val="20"/>
    <w:qFormat/>
    <w:rsid w:val="00C37B51"/>
    <w:rPr>
      <w:i/>
      <w:iCs/>
    </w:rPr>
  </w:style>
  <w:style w:type="paragraph" w:customStyle="1" w:styleId="Coverboldheadings">
    <w:name w:val="Cover bold headings"/>
    <w:basedOn w:val="Normal"/>
    <w:rsid w:val="007A5C0D"/>
    <w:pPr>
      <w:spacing w:line="480" w:lineRule="auto"/>
    </w:pPr>
    <w:rPr>
      <w:rFonts w:ascii="Arial" w:hAnsi="Arial" w:cs="Arial"/>
      <w:b/>
      <w:sz w:val="26"/>
    </w:rPr>
  </w:style>
  <w:style w:type="paragraph" w:styleId="ListParagraph">
    <w:name w:val="List Paragraph"/>
    <w:basedOn w:val="Normal"/>
    <w:uiPriority w:val="34"/>
    <w:qFormat/>
    <w:rsid w:val="002157C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Bullet3">
    <w:name w:val="Bullet 3"/>
    <w:basedOn w:val="Bullet2"/>
    <w:qFormat/>
    <w:rsid w:val="007A5C0D"/>
    <w:pPr>
      <w:numPr>
        <w:numId w:val="4"/>
      </w:numPr>
    </w:pPr>
  </w:style>
  <w:style w:type="paragraph" w:styleId="Revision">
    <w:name w:val="Revision"/>
    <w:hidden/>
    <w:uiPriority w:val="99"/>
    <w:semiHidden/>
    <w:rsid w:val="00D06918"/>
    <w:rPr>
      <w:sz w:val="24"/>
    </w:rPr>
  </w:style>
  <w:style w:type="paragraph" w:customStyle="1" w:styleId="Equation">
    <w:name w:val="Equation"/>
    <w:basedOn w:val="paragraph"/>
    <w:uiPriority w:val="99"/>
    <w:rsid w:val="00D03A17"/>
    <w:pPr>
      <w:tabs>
        <w:tab w:val="right" w:pos="9360"/>
      </w:tabs>
      <w:spacing w:before="200" w:after="0" w:line="320" w:lineRule="exact"/>
      <w:ind w:left="720"/>
    </w:pPr>
    <w:rPr>
      <w:rFonts w:ascii="Verdana" w:hAnsi="Verdana"/>
      <w:sz w:val="20"/>
    </w:rPr>
  </w:style>
  <w:style w:type="paragraph" w:customStyle="1" w:styleId="TableTitle">
    <w:name w:val="Table Title"/>
    <w:basedOn w:val="Normal"/>
    <w:link w:val="TableTitleChar"/>
    <w:uiPriority w:val="99"/>
    <w:qFormat/>
    <w:rsid w:val="00490E44"/>
    <w:pPr>
      <w:keepNext/>
      <w:numPr>
        <w:numId w:val="6"/>
      </w:numPr>
      <w:spacing w:before="320" w:after="120"/>
      <w:ind w:left="1440" w:hanging="1440"/>
      <w:outlineLvl w:val="1"/>
    </w:pPr>
    <w:rPr>
      <w:rFonts w:ascii="Arial" w:hAnsi="Arial"/>
      <w:b/>
      <w:sz w:val="22"/>
    </w:rPr>
  </w:style>
  <w:style w:type="character" w:customStyle="1" w:styleId="TableTitleChar">
    <w:name w:val="Table Title Char"/>
    <w:basedOn w:val="DefaultParagraphFont"/>
    <w:link w:val="TableTitle"/>
    <w:uiPriority w:val="99"/>
    <w:locked/>
    <w:rsid w:val="00490E44"/>
    <w:rPr>
      <w:rFonts w:ascii="Arial" w:hAnsi="Arial"/>
      <w:b/>
      <w:sz w:val="22"/>
    </w:rPr>
  </w:style>
  <w:style w:type="paragraph" w:customStyle="1" w:styleId="FigureTitle">
    <w:name w:val="Figure Title"/>
    <w:basedOn w:val="TableTitle"/>
    <w:uiPriority w:val="99"/>
    <w:rsid w:val="00A45F3B"/>
    <w:pPr>
      <w:numPr>
        <w:numId w:val="5"/>
      </w:numPr>
      <w:tabs>
        <w:tab w:val="num" w:pos="765"/>
      </w:tabs>
      <w:ind w:left="1440" w:hanging="1440"/>
    </w:pPr>
  </w:style>
  <w:style w:type="paragraph" w:customStyle="1" w:styleId="Text">
    <w:name w:val="Text"/>
    <w:basedOn w:val="Normal"/>
    <w:link w:val="TextChar"/>
    <w:rsid w:val="000972A2"/>
    <w:pPr>
      <w:suppressAutoHyphens/>
      <w:spacing w:before="120" w:after="120" w:line="360" w:lineRule="auto"/>
    </w:pPr>
    <w:rPr>
      <w:rFonts w:ascii="Arial" w:hAnsi="Arial"/>
      <w:sz w:val="22"/>
    </w:rPr>
  </w:style>
  <w:style w:type="character" w:customStyle="1" w:styleId="TextChar">
    <w:name w:val="Text Char"/>
    <w:link w:val="Text"/>
    <w:locked/>
    <w:rsid w:val="000972A2"/>
    <w:rPr>
      <w:rFonts w:ascii="Arial" w:hAnsi="Arial"/>
      <w:sz w:val="22"/>
    </w:rPr>
  </w:style>
  <w:style w:type="paragraph" w:customStyle="1" w:styleId="ProtocolParagraph">
    <w:name w:val="Protocol Paragraph"/>
    <w:basedOn w:val="Normal"/>
    <w:qFormat/>
    <w:rsid w:val="000972A2"/>
    <w:pPr>
      <w:spacing w:before="240" w:after="240" w:line="360" w:lineRule="auto"/>
    </w:pPr>
    <w:rPr>
      <w:rFonts w:eastAsia="Calibri"/>
      <w:szCs w:val="24"/>
    </w:rPr>
  </w:style>
  <w:style w:type="paragraph" w:customStyle="1" w:styleId="Tabletextrowheading">
    <w:name w:val="Table text row heading"/>
    <w:basedOn w:val="Tabletext"/>
    <w:rsid w:val="008043A8"/>
    <w:pPr>
      <w:keepNext/>
      <w:keepLines/>
      <w:spacing w:after="20"/>
    </w:pPr>
    <w:rPr>
      <w:rFonts w:asciiTheme="minorBidi" w:hAnsiTheme="minorBidi" w:cs="Courier New"/>
      <w:b/>
      <w:szCs w:val="18"/>
    </w:rPr>
  </w:style>
  <w:style w:type="character" w:customStyle="1" w:styleId="apple-converted-space">
    <w:name w:val="apple-converted-space"/>
    <w:basedOn w:val="DefaultParagraphFont"/>
    <w:rsid w:val="000A5299"/>
  </w:style>
  <w:style w:type="paragraph" w:styleId="EndnoteText">
    <w:name w:val="endnote text"/>
    <w:basedOn w:val="Normal"/>
    <w:link w:val="EndnoteTextChar"/>
    <w:unhideWhenUsed/>
    <w:rsid w:val="007A5C0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A5C0D"/>
  </w:style>
  <w:style w:type="character" w:styleId="EndnoteReference">
    <w:name w:val="endnote reference"/>
    <w:basedOn w:val="DefaultParagraphFont"/>
    <w:unhideWhenUsed/>
    <w:rsid w:val="007A5C0D"/>
    <w:rPr>
      <w:vertAlign w:val="superscript"/>
    </w:rPr>
  </w:style>
  <w:style w:type="paragraph" w:customStyle="1" w:styleId="ES-Heading3">
    <w:name w:val="ES-Heading 3"/>
    <w:basedOn w:val="ES-Heading2"/>
    <w:uiPriority w:val="99"/>
    <w:rsid w:val="003A5CA2"/>
    <w:rPr>
      <w:b w:val="0"/>
      <w:i/>
      <w:sz w:val="24"/>
    </w:rPr>
  </w:style>
  <w:style w:type="paragraph" w:customStyle="1" w:styleId="ES-Heading2">
    <w:name w:val="ES-Heading 2"/>
    <w:basedOn w:val="ES-Heading1"/>
    <w:uiPriority w:val="99"/>
    <w:rsid w:val="003A5CA2"/>
    <w:pPr>
      <w:pageBreakBefore w:val="0"/>
    </w:pPr>
    <w:rPr>
      <w:caps w:val="0"/>
      <w:sz w:val="28"/>
    </w:rPr>
  </w:style>
  <w:style w:type="paragraph" w:customStyle="1" w:styleId="ES-Heading1">
    <w:name w:val="ES-Heading 1"/>
    <w:basedOn w:val="Normal"/>
    <w:autoRedefine/>
    <w:uiPriority w:val="99"/>
    <w:rsid w:val="003A5CA2"/>
    <w:pPr>
      <w:keepNext/>
      <w:keepLines/>
      <w:pageBreakBefore/>
      <w:tabs>
        <w:tab w:val="left" w:pos="13"/>
      </w:tabs>
      <w:spacing w:before="360"/>
      <w:outlineLvl w:val="0"/>
    </w:pPr>
    <w:rPr>
      <w:rFonts w:ascii="Arial" w:hAnsi="Arial"/>
      <w:b/>
      <w:caps/>
      <w:kern w:val="28"/>
      <w:sz w:val="32"/>
      <w:szCs w:val="28"/>
    </w:rPr>
  </w:style>
  <w:style w:type="paragraph" w:customStyle="1" w:styleId="Tablecolumnheadings">
    <w:name w:val="Table column headings"/>
    <w:basedOn w:val="paragraph"/>
    <w:rsid w:val="003A5CA2"/>
    <w:pPr>
      <w:keepNext/>
      <w:spacing w:before="160" w:after="0" w:line="320" w:lineRule="exact"/>
    </w:pPr>
    <w:rPr>
      <w:rFonts w:ascii="Verdana" w:hAnsi="Verdana"/>
      <w:b/>
      <w:sz w:val="18"/>
    </w:rPr>
  </w:style>
  <w:style w:type="paragraph" w:customStyle="1" w:styleId="Tablerowheading1">
    <w:name w:val="Table row heading 1"/>
    <w:basedOn w:val="Tabletext"/>
    <w:rsid w:val="003A5CA2"/>
    <w:pPr>
      <w:spacing w:line="240" w:lineRule="atLeast"/>
    </w:pPr>
    <w:rPr>
      <w:rFonts w:ascii="Verdana" w:hAnsi="Verdana"/>
      <w:b/>
      <w:sz w:val="18"/>
      <w:szCs w:val="18"/>
      <w:lang w:val="en-GB"/>
    </w:rPr>
  </w:style>
  <w:style w:type="paragraph" w:customStyle="1" w:styleId="Tabletextindented2">
    <w:name w:val="Table text indented 2"/>
    <w:basedOn w:val="Tabletextindented"/>
    <w:qFormat/>
    <w:rsid w:val="007973EA"/>
    <w:pPr>
      <w:ind w:left="372"/>
    </w:pPr>
  </w:style>
  <w:style w:type="character" w:styleId="FootnoteReference">
    <w:name w:val="footnote reference"/>
    <w:basedOn w:val="DefaultParagraphFont"/>
    <w:unhideWhenUsed/>
    <w:rsid w:val="007A5C0D"/>
    <w:rPr>
      <w:vertAlign w:val="superscript"/>
    </w:rPr>
  </w:style>
  <w:style w:type="character" w:customStyle="1" w:styleId="nowrap">
    <w:name w:val="nowrap"/>
    <w:basedOn w:val="DefaultParagraphFont"/>
    <w:rsid w:val="0041366D"/>
  </w:style>
  <w:style w:type="character" w:customStyle="1" w:styleId="headingendmark">
    <w:name w:val="headingendmark"/>
    <w:basedOn w:val="DefaultParagraphFont"/>
    <w:rsid w:val="0041366D"/>
  </w:style>
  <w:style w:type="character" w:customStyle="1" w:styleId="st">
    <w:name w:val="st"/>
    <w:basedOn w:val="DefaultParagraphFont"/>
    <w:rsid w:val="00200D72"/>
  </w:style>
  <w:style w:type="character" w:customStyle="1" w:styleId="TableheadingsChar">
    <w:name w:val="Table headings Char"/>
    <w:link w:val="Tableheadings"/>
    <w:locked/>
    <w:rsid w:val="0043576A"/>
    <w:rPr>
      <w:rFonts w:ascii="Arial" w:hAnsi="Arial"/>
      <w:b/>
    </w:rPr>
  </w:style>
  <w:style w:type="paragraph" w:customStyle="1" w:styleId="TableText0">
    <w:name w:val="Table Text"/>
    <w:basedOn w:val="Normal"/>
    <w:qFormat/>
    <w:rsid w:val="002A2749"/>
    <w:pPr>
      <w:spacing w:before="120" w:after="120" w:line="240" w:lineRule="auto"/>
    </w:pPr>
    <w:rPr>
      <w:rFonts w:ascii="Arial" w:eastAsia="Calibri" w:hAnsi="Arial" w:cs="Arial"/>
      <w:szCs w:val="22"/>
    </w:rPr>
  </w:style>
  <w:style w:type="character" w:customStyle="1" w:styleId="C-BodyTextChar">
    <w:name w:val="C-Body Text Char"/>
    <w:link w:val="C-BodyText"/>
    <w:locked/>
    <w:rsid w:val="00B072B1"/>
    <w:rPr>
      <w:sz w:val="24"/>
    </w:rPr>
  </w:style>
  <w:style w:type="paragraph" w:customStyle="1" w:styleId="C-BodyText">
    <w:name w:val="C-Body Text"/>
    <w:link w:val="C-BodyTextChar"/>
    <w:rsid w:val="00B072B1"/>
    <w:pPr>
      <w:spacing w:before="120" w:after="120" w:line="280" w:lineRule="atLeast"/>
    </w:pPr>
    <w:rPr>
      <w:sz w:val="24"/>
    </w:rPr>
  </w:style>
  <w:style w:type="paragraph" w:customStyle="1" w:styleId="EndNoteBibliographyTitle">
    <w:name w:val="EndNote Bibliography Title"/>
    <w:basedOn w:val="Normal"/>
    <w:link w:val="EndNoteBibliographyTitleChar"/>
    <w:rsid w:val="00F2486B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Bullet1Char"/>
    <w:link w:val="EndNoteBibliographyTitle"/>
    <w:rsid w:val="00F2486B"/>
    <w:rPr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F2486B"/>
    <w:rPr>
      <w:noProof/>
    </w:rPr>
  </w:style>
  <w:style w:type="character" w:customStyle="1" w:styleId="EndNoteBibliographyChar">
    <w:name w:val="EndNote Bibliography Char"/>
    <w:basedOn w:val="Bullet1Char"/>
    <w:link w:val="EndNoteBibliography"/>
    <w:rsid w:val="00F2486B"/>
    <w:rPr>
      <w:noProof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A5C0D"/>
    <w:rPr>
      <w:color w:val="808080"/>
      <w:shd w:val="clear" w:color="auto" w:fill="E6E6E6"/>
    </w:rPr>
  </w:style>
  <w:style w:type="paragraph" w:customStyle="1" w:styleId="Default">
    <w:name w:val="Default"/>
    <w:rsid w:val="007D6B6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numbering" w:styleId="111111">
    <w:name w:val="Outline List 2"/>
    <w:basedOn w:val="NoList"/>
    <w:semiHidden/>
    <w:unhideWhenUsed/>
    <w:rsid w:val="007A5C0D"/>
    <w:pPr>
      <w:numPr>
        <w:numId w:val="7"/>
      </w:numPr>
    </w:pPr>
  </w:style>
  <w:style w:type="numbering" w:styleId="1ai">
    <w:name w:val="Outline List 1"/>
    <w:basedOn w:val="NoList"/>
    <w:semiHidden/>
    <w:unhideWhenUsed/>
    <w:rsid w:val="007A5C0D"/>
    <w:pPr>
      <w:numPr>
        <w:numId w:val="9"/>
      </w:numPr>
    </w:pPr>
  </w:style>
  <w:style w:type="numbering" w:styleId="ArticleSection">
    <w:name w:val="Outline List 3"/>
    <w:basedOn w:val="NoList"/>
    <w:semiHidden/>
    <w:unhideWhenUsed/>
    <w:rsid w:val="007A5C0D"/>
    <w:pPr>
      <w:numPr>
        <w:numId w:val="12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7A5C0D"/>
  </w:style>
  <w:style w:type="paragraph" w:styleId="BlockText">
    <w:name w:val="Block Text"/>
    <w:basedOn w:val="Normal"/>
    <w:semiHidden/>
    <w:unhideWhenUsed/>
    <w:rsid w:val="007A5C0D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unhideWhenUsed/>
    <w:rsid w:val="007A5C0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A5C0D"/>
    <w:rPr>
      <w:sz w:val="24"/>
    </w:rPr>
  </w:style>
  <w:style w:type="paragraph" w:styleId="BodyText2">
    <w:name w:val="Body Text 2"/>
    <w:basedOn w:val="Normal"/>
    <w:link w:val="BodyText2Char"/>
    <w:semiHidden/>
    <w:unhideWhenUsed/>
    <w:rsid w:val="007A5C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7A5C0D"/>
    <w:rPr>
      <w:sz w:val="24"/>
    </w:rPr>
  </w:style>
  <w:style w:type="paragraph" w:styleId="BodyText3">
    <w:name w:val="Body Text 3"/>
    <w:basedOn w:val="Normal"/>
    <w:link w:val="BodyText3Char"/>
    <w:semiHidden/>
    <w:unhideWhenUsed/>
    <w:rsid w:val="007A5C0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A5C0D"/>
    <w:rPr>
      <w:sz w:val="16"/>
      <w:szCs w:val="16"/>
    </w:rPr>
  </w:style>
  <w:style w:type="paragraph" w:styleId="BodyTextIndent">
    <w:name w:val="Body Text Indent"/>
    <w:basedOn w:val="Normal"/>
    <w:link w:val="BodyTextIndentChar"/>
    <w:semiHidden/>
    <w:unhideWhenUsed/>
    <w:rsid w:val="007A5C0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7A5C0D"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7A5C0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7A5C0D"/>
    <w:rPr>
      <w:sz w:val="24"/>
    </w:rPr>
  </w:style>
  <w:style w:type="paragraph" w:styleId="BodyTextIndent2">
    <w:name w:val="Body Text Indent 2"/>
    <w:basedOn w:val="Normal"/>
    <w:link w:val="BodyTextIndent2Char"/>
    <w:semiHidden/>
    <w:unhideWhenUsed/>
    <w:rsid w:val="007A5C0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A5C0D"/>
    <w:rPr>
      <w:sz w:val="24"/>
    </w:rPr>
  </w:style>
  <w:style w:type="paragraph" w:styleId="BodyTextIndent3">
    <w:name w:val="Body Text Indent 3"/>
    <w:basedOn w:val="Normal"/>
    <w:link w:val="BodyTextIndent3Char"/>
    <w:semiHidden/>
    <w:unhideWhenUsed/>
    <w:rsid w:val="007A5C0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A5C0D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rsid w:val="007A5C0D"/>
    <w:rPr>
      <w:b/>
      <w:bCs/>
      <w:sz w:val="20"/>
    </w:rPr>
  </w:style>
  <w:style w:type="paragraph" w:styleId="Closing">
    <w:name w:val="Closing"/>
    <w:basedOn w:val="Normal"/>
    <w:link w:val="ClosingChar"/>
    <w:semiHidden/>
    <w:unhideWhenUsed/>
    <w:rsid w:val="007A5C0D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7A5C0D"/>
    <w:rPr>
      <w:sz w:val="24"/>
    </w:rPr>
  </w:style>
  <w:style w:type="table" w:styleId="ColorfulGrid">
    <w:name w:val="Colorful Grid"/>
    <w:basedOn w:val="TableNormal"/>
    <w:uiPriority w:val="73"/>
    <w:semiHidden/>
    <w:unhideWhenUsed/>
    <w:rsid w:val="007A5C0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A5C0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A5C0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A5C0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A5C0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A5C0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7A5C0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A5C0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A5C0D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A5C0D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A5C0D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A5C0D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A5C0D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7A5C0D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A5C0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A5C0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A5C0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A5C0D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A5C0D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A5C0D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7A5C0D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country">
    <w:name w:val="country"/>
    <w:rsid w:val="007A5C0D"/>
  </w:style>
  <w:style w:type="table" w:styleId="DarkList">
    <w:name w:val="Dark List"/>
    <w:basedOn w:val="TableNormal"/>
    <w:uiPriority w:val="70"/>
    <w:semiHidden/>
    <w:unhideWhenUsed/>
    <w:rsid w:val="007A5C0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A5C0D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A5C0D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A5C0D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A5C0D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A5C0D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7A5C0D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unhideWhenUsed/>
    <w:rsid w:val="007A5C0D"/>
  </w:style>
  <w:style w:type="character" w:customStyle="1" w:styleId="E-mailSignatureChar">
    <w:name w:val="E-mail Signature Char"/>
    <w:basedOn w:val="DefaultParagraphFont"/>
    <w:link w:val="E-mailSignature"/>
    <w:semiHidden/>
    <w:rsid w:val="007A5C0D"/>
    <w:rPr>
      <w:sz w:val="24"/>
    </w:rPr>
  </w:style>
  <w:style w:type="paragraph" w:styleId="EnvelopeAddress">
    <w:name w:val="envelope address"/>
    <w:basedOn w:val="Normal"/>
    <w:semiHidden/>
    <w:unhideWhenUsed/>
    <w:rsid w:val="007A5C0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semiHidden/>
    <w:unhideWhenUsed/>
    <w:rsid w:val="007A5C0D"/>
    <w:rPr>
      <w:rFonts w:asciiTheme="majorHAnsi" w:eastAsiaTheme="majorEastAsia" w:hAnsiTheme="majorHAnsi" w:cstheme="majorBidi"/>
      <w:sz w:val="20"/>
    </w:rPr>
  </w:style>
  <w:style w:type="table" w:styleId="GridTable1Light">
    <w:name w:val="Grid Table 1 Light"/>
    <w:basedOn w:val="TableNormal"/>
    <w:uiPriority w:val="46"/>
    <w:rsid w:val="007A5C0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A5C0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A5C0D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A5C0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A5C0D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A5C0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A5C0D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A5C0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A5C0D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A5C0D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A5C0D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A5C0D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A5C0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A5C0D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A5C0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A5C0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A5C0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A5C0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A5C0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A5C0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A5C0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A5C0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A5C0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A5C0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A5C0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A5C0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A5C0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A5C0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A5C0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A5C0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A5C0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A5C0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A5C0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A5C0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A5C0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A5C0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A5C0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A5C0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A5C0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A5C0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A5C0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A5C0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A5C0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A5C0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A5C0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A5C0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A5C0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A5C0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A5C0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A5C0D"/>
    <w:rPr>
      <w:color w:val="2B579A"/>
      <w:shd w:val="clear" w:color="auto" w:fill="E6E6E6"/>
    </w:rPr>
  </w:style>
  <w:style w:type="character" w:styleId="HTMLAcronym">
    <w:name w:val="HTML Acronym"/>
    <w:basedOn w:val="DefaultParagraphFont"/>
    <w:semiHidden/>
    <w:unhideWhenUsed/>
    <w:rsid w:val="007A5C0D"/>
  </w:style>
  <w:style w:type="paragraph" w:styleId="HTMLAddress">
    <w:name w:val="HTML Address"/>
    <w:basedOn w:val="Normal"/>
    <w:link w:val="HTMLAddressChar"/>
    <w:semiHidden/>
    <w:unhideWhenUsed/>
    <w:rsid w:val="007A5C0D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A5C0D"/>
    <w:rPr>
      <w:i/>
      <w:iCs/>
      <w:sz w:val="24"/>
    </w:rPr>
  </w:style>
  <w:style w:type="character" w:styleId="HTMLCite">
    <w:name w:val="HTML Cite"/>
    <w:basedOn w:val="DefaultParagraphFont"/>
    <w:semiHidden/>
    <w:unhideWhenUsed/>
    <w:rsid w:val="007A5C0D"/>
    <w:rPr>
      <w:i/>
      <w:iCs/>
    </w:rPr>
  </w:style>
  <w:style w:type="character" w:styleId="HTMLCode">
    <w:name w:val="HTML Code"/>
    <w:basedOn w:val="DefaultParagraphFont"/>
    <w:semiHidden/>
    <w:unhideWhenUsed/>
    <w:rsid w:val="007A5C0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7A5C0D"/>
    <w:rPr>
      <w:i/>
      <w:iCs/>
    </w:rPr>
  </w:style>
  <w:style w:type="character" w:styleId="HTMLKeyboard">
    <w:name w:val="HTML Keyboard"/>
    <w:basedOn w:val="DefaultParagraphFont"/>
    <w:semiHidden/>
    <w:unhideWhenUsed/>
    <w:rsid w:val="007A5C0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7A5C0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A5C0D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unhideWhenUsed/>
    <w:rsid w:val="007A5C0D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unhideWhenUsed/>
    <w:rsid w:val="007A5C0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7A5C0D"/>
    <w:rPr>
      <w:i/>
      <w:iCs/>
    </w:rPr>
  </w:style>
  <w:style w:type="table" w:styleId="LightGrid">
    <w:name w:val="Light Grid"/>
    <w:basedOn w:val="TableNormal"/>
    <w:uiPriority w:val="62"/>
    <w:semiHidden/>
    <w:unhideWhenUsed/>
    <w:rsid w:val="007A5C0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7A5C0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A5C0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A5C0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A5C0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A5C0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A5C0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A5C0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A5C0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A5C0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A5C0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A5C0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A5C0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A5C0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A5C0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A5C0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A5C0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A5C0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A5C0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A5C0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A5C0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7A5C0D"/>
  </w:style>
  <w:style w:type="paragraph" w:styleId="List">
    <w:name w:val="List"/>
    <w:basedOn w:val="Normal"/>
    <w:semiHidden/>
    <w:unhideWhenUsed/>
    <w:rsid w:val="007A5C0D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7A5C0D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7A5C0D"/>
    <w:pPr>
      <w:ind w:left="1080" w:hanging="360"/>
      <w:contextualSpacing/>
    </w:pPr>
  </w:style>
  <w:style w:type="paragraph" w:styleId="ListBullet">
    <w:name w:val="List Bullet"/>
    <w:basedOn w:val="Normal"/>
    <w:semiHidden/>
    <w:unhideWhenUsed/>
    <w:rsid w:val="007A5C0D"/>
    <w:pPr>
      <w:numPr>
        <w:numId w:val="16"/>
      </w:numPr>
      <w:contextualSpacing/>
    </w:pPr>
  </w:style>
  <w:style w:type="paragraph" w:styleId="ListBullet2">
    <w:name w:val="List Bullet 2"/>
    <w:basedOn w:val="Normal"/>
    <w:semiHidden/>
    <w:unhideWhenUsed/>
    <w:rsid w:val="007A5C0D"/>
    <w:pPr>
      <w:numPr>
        <w:numId w:val="18"/>
      </w:numPr>
      <w:contextualSpacing/>
    </w:pPr>
  </w:style>
  <w:style w:type="paragraph" w:styleId="ListBullet3">
    <w:name w:val="List Bullet 3"/>
    <w:basedOn w:val="Normal"/>
    <w:semiHidden/>
    <w:unhideWhenUsed/>
    <w:rsid w:val="007A5C0D"/>
    <w:pPr>
      <w:numPr>
        <w:numId w:val="20"/>
      </w:numPr>
      <w:contextualSpacing/>
    </w:pPr>
  </w:style>
  <w:style w:type="paragraph" w:styleId="ListBullet4">
    <w:name w:val="List Bullet 4"/>
    <w:basedOn w:val="Normal"/>
    <w:semiHidden/>
    <w:unhideWhenUsed/>
    <w:rsid w:val="007A5C0D"/>
    <w:pPr>
      <w:numPr>
        <w:numId w:val="22"/>
      </w:numPr>
      <w:contextualSpacing/>
    </w:pPr>
  </w:style>
  <w:style w:type="paragraph" w:styleId="ListBullet5">
    <w:name w:val="List Bullet 5"/>
    <w:basedOn w:val="Normal"/>
    <w:semiHidden/>
    <w:unhideWhenUsed/>
    <w:rsid w:val="007A5C0D"/>
    <w:pPr>
      <w:numPr>
        <w:numId w:val="24"/>
      </w:numPr>
      <w:contextualSpacing/>
    </w:pPr>
  </w:style>
  <w:style w:type="paragraph" w:styleId="ListContinue">
    <w:name w:val="List Continue"/>
    <w:basedOn w:val="Normal"/>
    <w:semiHidden/>
    <w:unhideWhenUsed/>
    <w:rsid w:val="007A5C0D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7A5C0D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7A5C0D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7A5C0D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7A5C0D"/>
    <w:pPr>
      <w:spacing w:after="120"/>
      <w:ind w:left="1800"/>
      <w:contextualSpacing/>
    </w:pPr>
  </w:style>
  <w:style w:type="paragraph" w:styleId="ListNumber2">
    <w:name w:val="List Number 2"/>
    <w:basedOn w:val="Normal"/>
    <w:semiHidden/>
    <w:unhideWhenUsed/>
    <w:rsid w:val="007A5C0D"/>
    <w:pPr>
      <w:numPr>
        <w:numId w:val="26"/>
      </w:numPr>
      <w:contextualSpacing/>
    </w:pPr>
  </w:style>
  <w:style w:type="paragraph" w:styleId="ListNumber3">
    <w:name w:val="List Number 3"/>
    <w:basedOn w:val="Normal"/>
    <w:semiHidden/>
    <w:unhideWhenUsed/>
    <w:rsid w:val="007A5C0D"/>
    <w:pPr>
      <w:numPr>
        <w:numId w:val="28"/>
      </w:numPr>
      <w:contextualSpacing/>
    </w:pPr>
  </w:style>
  <w:style w:type="paragraph" w:styleId="ListNumber4">
    <w:name w:val="List Number 4"/>
    <w:basedOn w:val="Normal"/>
    <w:semiHidden/>
    <w:unhideWhenUsed/>
    <w:rsid w:val="007A5C0D"/>
    <w:pPr>
      <w:numPr>
        <w:numId w:val="30"/>
      </w:numPr>
      <w:contextualSpacing/>
    </w:pPr>
  </w:style>
  <w:style w:type="paragraph" w:styleId="ListNumber5">
    <w:name w:val="List Number 5"/>
    <w:basedOn w:val="Normal"/>
    <w:semiHidden/>
    <w:unhideWhenUsed/>
    <w:rsid w:val="007A5C0D"/>
    <w:pPr>
      <w:numPr>
        <w:numId w:val="32"/>
      </w:numPr>
      <w:contextualSpacing/>
    </w:pPr>
  </w:style>
  <w:style w:type="table" w:styleId="ListTable1Light">
    <w:name w:val="List Table 1 Light"/>
    <w:basedOn w:val="TableNormal"/>
    <w:uiPriority w:val="46"/>
    <w:rsid w:val="007A5C0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A5C0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A5C0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A5C0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A5C0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A5C0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A5C0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A5C0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A5C0D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A5C0D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A5C0D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A5C0D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A5C0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A5C0D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A5C0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A5C0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A5C0D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A5C0D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A5C0D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A5C0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A5C0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A5C0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A5C0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A5C0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A5C0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A5C0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A5C0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A5C0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A5C0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A5C0D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A5C0D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A5C0D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A5C0D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A5C0D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A5C0D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A5C0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A5C0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A5C0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A5C0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A5C0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A5C0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A5C0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A5C0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A5C0D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A5C0D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A5C0D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A5C0D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A5C0D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A5C0D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7A5C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7A5C0D"/>
    <w:rPr>
      <w:rFonts w:ascii="Courier New" w:hAnsi="Courier New" w:cs="Courier New"/>
    </w:rPr>
  </w:style>
  <w:style w:type="table" w:styleId="MediumGrid1">
    <w:name w:val="Medium Grid 1"/>
    <w:basedOn w:val="TableNormal"/>
    <w:uiPriority w:val="67"/>
    <w:semiHidden/>
    <w:unhideWhenUsed/>
    <w:rsid w:val="007A5C0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A5C0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A5C0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A5C0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A5C0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A5C0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A5C0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A5C0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A5C0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A5C0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A5C0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A5C0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A5C0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A5C0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A5C0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A5C0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A5C0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A5C0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A5C0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A5C0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A5C0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A5C0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7A5C0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A5C0D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A5C0D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A5C0D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A5C0D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A5C0D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A5C0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A5C0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A5C0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A5C0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A5C0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A5C0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A5C0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A5C0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7A5C0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A5C0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A5C0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A5C0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A5C0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A5C0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A5C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7A5C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A5C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A5C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A5C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A5C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A5C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A5C0D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7A5C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7A5C0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semiHidden/>
    <w:unhideWhenUsed/>
    <w:rsid w:val="007A5C0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7A5C0D"/>
  </w:style>
  <w:style w:type="character" w:customStyle="1" w:styleId="NoteHeadingChar">
    <w:name w:val="Note Heading Char"/>
    <w:basedOn w:val="DefaultParagraphFont"/>
    <w:link w:val="NoteHeading"/>
    <w:semiHidden/>
    <w:rsid w:val="007A5C0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7A5C0D"/>
    <w:rPr>
      <w:color w:val="808080"/>
    </w:rPr>
  </w:style>
  <w:style w:type="table" w:styleId="PlainTable1">
    <w:name w:val="Plain Table 1"/>
    <w:basedOn w:val="TableNormal"/>
    <w:uiPriority w:val="41"/>
    <w:rsid w:val="007A5C0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A5C0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A5C0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A5C0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A5C0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7A5C0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7A5C0D"/>
    <w:rPr>
      <w:rFonts w:ascii="Courier New" w:hAnsi="Courier New" w:cs="Courier New"/>
    </w:rPr>
  </w:style>
  <w:style w:type="paragraph" w:styleId="Signature">
    <w:name w:val="Signature"/>
    <w:basedOn w:val="Normal"/>
    <w:link w:val="SignatureChar"/>
    <w:semiHidden/>
    <w:unhideWhenUsed/>
    <w:rsid w:val="007A5C0D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7A5C0D"/>
    <w:rPr>
      <w:sz w:val="24"/>
    </w:rPr>
  </w:style>
  <w:style w:type="character" w:styleId="SmartHyperlink">
    <w:name w:val="Smart Hyperlink"/>
    <w:basedOn w:val="DefaultParagraphFont"/>
    <w:uiPriority w:val="99"/>
    <w:semiHidden/>
    <w:unhideWhenUsed/>
    <w:rsid w:val="007A5C0D"/>
    <w:rPr>
      <w:u w:val="dotted"/>
    </w:rPr>
  </w:style>
  <w:style w:type="table" w:styleId="Table3Deffects1">
    <w:name w:val="Table 3D effects 1"/>
    <w:basedOn w:val="TableNormal"/>
    <w:semiHidden/>
    <w:unhideWhenUsed/>
    <w:rsid w:val="007A5C0D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7A5C0D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7A5C0D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7A5C0D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7A5C0D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7A5C0D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7A5C0D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7A5C0D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7A5C0D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7A5C0D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7A5C0D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7A5C0D"/>
    <w:pPr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7A5C0D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7A5C0D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7A5C0D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7A5C0D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7A5C0D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7A5C0D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7A5C0D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7A5C0D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7A5C0D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7A5C0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7A5C0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7A5C0D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7A5C0D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A5C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7A5C0D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7A5C0D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7A5C0D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7A5C0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7A5C0D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7A5C0D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7A5C0D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7A5C0D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7A5C0D"/>
    <w:pPr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7A5C0D"/>
  </w:style>
  <w:style w:type="table" w:styleId="TableProfessional">
    <w:name w:val="Table Professional"/>
    <w:basedOn w:val="TableNormal"/>
    <w:semiHidden/>
    <w:unhideWhenUsed/>
    <w:rsid w:val="007A5C0D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7A5C0D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7A5C0D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7A5C0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7A5C0D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A5C0D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7A5C0D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7A5C0D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7A5C0D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A5C0D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unhideWhenUsed/>
    <w:rsid w:val="007A5C0D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7A5C0D"/>
  </w:style>
  <w:style w:type="paragraph" w:styleId="TOC2">
    <w:name w:val="toc 2"/>
    <w:basedOn w:val="Normal"/>
    <w:next w:val="Normal"/>
    <w:autoRedefine/>
    <w:semiHidden/>
    <w:unhideWhenUsed/>
    <w:rsid w:val="007A5C0D"/>
    <w:pPr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7A5C0D"/>
    <w:pPr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7A5C0D"/>
    <w:pPr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7A5C0D"/>
    <w:pPr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7A5C0D"/>
    <w:pPr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7A5C0D"/>
    <w:pPr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7A5C0D"/>
    <w:pPr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7A5C0D"/>
    <w:pPr>
      <w:ind w:left="1920"/>
    </w:pPr>
  </w:style>
  <w:style w:type="paragraph" w:customStyle="1" w:styleId="TabletitleD">
    <w:name w:val="Table title D"/>
    <w:basedOn w:val="TableTitle"/>
    <w:next w:val="paragraph"/>
    <w:uiPriority w:val="99"/>
    <w:rsid w:val="003756F2"/>
    <w:pPr>
      <w:keepLines/>
      <w:numPr>
        <w:numId w:val="35"/>
      </w:numPr>
      <w:spacing w:before="240"/>
      <w:outlineLvl w:val="9"/>
    </w:pPr>
    <w:rPr>
      <w:bCs/>
      <w:sz w:val="24"/>
      <w:szCs w:val="24"/>
    </w:rPr>
  </w:style>
  <w:style w:type="paragraph" w:customStyle="1" w:styleId="SmTableheadings">
    <w:name w:val="Sm Table headings"/>
    <w:basedOn w:val="Tableheadings"/>
    <w:rsid w:val="003756F2"/>
    <w:pPr>
      <w:keepNext/>
      <w:spacing w:before="160" w:line="240" w:lineRule="exact"/>
      <w:jc w:val="left"/>
    </w:pPr>
    <w:rPr>
      <w:rFonts w:ascii="Verdana" w:hAnsi="Verdana"/>
      <w:sz w:val="16"/>
    </w:rPr>
  </w:style>
  <w:style w:type="paragraph" w:customStyle="1" w:styleId="SmTabletext">
    <w:name w:val="Sm Table text"/>
    <w:basedOn w:val="Tabletext"/>
    <w:rsid w:val="003756F2"/>
    <w:pPr>
      <w:spacing w:before="40" w:after="40" w:line="210" w:lineRule="atLeast"/>
    </w:pPr>
    <w:rPr>
      <w:rFonts w:ascii="Verdana" w:hAnsi="Verdana"/>
      <w:spacing w:val="-4"/>
      <w:sz w:val="16"/>
    </w:rPr>
  </w:style>
  <w:style w:type="paragraph" w:customStyle="1" w:styleId="Tableheadingscentered">
    <w:name w:val="Table headings centered"/>
    <w:basedOn w:val="Tableheadings"/>
    <w:rsid w:val="003756F2"/>
    <w:pPr>
      <w:keepNext/>
      <w:spacing w:before="160" w:line="320" w:lineRule="exact"/>
    </w:pPr>
    <w:rPr>
      <w:rFonts w:ascii="Verdana" w:hAnsi="Verdana"/>
      <w:sz w:val="18"/>
    </w:rPr>
  </w:style>
  <w:style w:type="paragraph" w:customStyle="1" w:styleId="Smtabletextcentered">
    <w:name w:val="Sm table text centered"/>
    <w:basedOn w:val="SmTabletext"/>
    <w:rsid w:val="003756F2"/>
    <w:pPr>
      <w:jc w:val="center"/>
    </w:pPr>
  </w:style>
  <w:style w:type="paragraph" w:customStyle="1" w:styleId="ScreeningQuestion">
    <w:name w:val="Screening Question"/>
    <w:basedOn w:val="Normal"/>
    <w:qFormat/>
    <w:rsid w:val="00305ACF"/>
    <w:pPr>
      <w:numPr>
        <w:numId w:val="36"/>
      </w:numPr>
      <w:spacing w:line="360" w:lineRule="auto"/>
    </w:pPr>
    <w:rPr>
      <w:rFonts w:ascii="Arial" w:hAnsi="Arial"/>
      <w:szCs w:val="24"/>
      <w:lang w:val="x-none"/>
    </w:rPr>
  </w:style>
  <w:style w:type="character" w:customStyle="1" w:styleId="citation-title">
    <w:name w:val="citation-title"/>
    <w:basedOn w:val="DefaultParagraphFont"/>
    <w:rsid w:val="00D21407"/>
  </w:style>
  <w:style w:type="character" w:customStyle="1" w:styleId="HeaderChar">
    <w:name w:val="Header Char"/>
    <w:basedOn w:val="DefaultParagraphFont"/>
    <w:link w:val="Header"/>
    <w:uiPriority w:val="99"/>
    <w:rsid w:val="00D949C4"/>
    <w:rPr>
      <w:rFonts w:ascii="Arial" w:hAnsi="Arial"/>
      <w:i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06C5"/>
    <w:rPr>
      <w:color w:val="808080"/>
      <w:shd w:val="clear" w:color="auto" w:fill="E6E6E6"/>
    </w:rPr>
  </w:style>
  <w:style w:type="character" w:customStyle="1" w:styleId="Hashtag1">
    <w:name w:val="Hashtag1"/>
    <w:basedOn w:val="DefaultParagraphFont"/>
    <w:uiPriority w:val="99"/>
    <w:semiHidden/>
    <w:unhideWhenUsed/>
    <w:rsid w:val="00CF06C5"/>
    <w:rPr>
      <w:color w:val="2B579A"/>
      <w:shd w:val="clear" w:color="auto" w:fill="E6E6E6"/>
    </w:rPr>
  </w:style>
  <w:style w:type="character" w:customStyle="1" w:styleId="Mention1">
    <w:name w:val="Mention1"/>
    <w:basedOn w:val="DefaultParagraphFont"/>
    <w:uiPriority w:val="99"/>
    <w:semiHidden/>
    <w:unhideWhenUsed/>
    <w:rsid w:val="00CF06C5"/>
    <w:rPr>
      <w:color w:val="2B579A"/>
      <w:shd w:val="clear" w:color="auto" w:fill="E6E6E6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CF06C5"/>
    <w:rPr>
      <w:u w:val="dott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7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586">
          <w:marLeft w:val="89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0533">
          <w:marLeft w:val="89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89087">
          <w:marLeft w:val="89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5673">
          <w:marLeft w:val="89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534">
          <w:marLeft w:val="89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503">
          <w:marLeft w:val="89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6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22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9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6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94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388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9523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6649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960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817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52719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6020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9511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3666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7138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3778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00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0729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1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7804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1224">
          <w:marLeft w:val="89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3864">
          <w:marLeft w:val="89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272">
          <w:marLeft w:val="89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446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3426F-46A2-4B08-B546-19CC58293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792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Links>
    <vt:vector size="18" baseType="variant">
      <vt:variant>
        <vt:i4>7864351</vt:i4>
      </vt:variant>
      <vt:variant>
        <vt:i4>6</vt:i4>
      </vt:variant>
      <vt:variant>
        <vt:i4>0</vt:i4>
      </vt:variant>
      <vt:variant>
        <vt:i4>5</vt:i4>
      </vt:variant>
      <vt:variant>
        <vt:lpwstr>http://www.icmje.org/coi_disclosure.pdf</vt:lpwstr>
      </vt:variant>
      <vt:variant>
        <vt:lpwstr/>
      </vt:variant>
      <vt:variant>
        <vt:i4>917528</vt:i4>
      </vt:variant>
      <vt:variant>
        <vt:i4>3</vt:i4>
      </vt:variant>
      <vt:variant>
        <vt:i4>0</vt:i4>
      </vt:variant>
      <vt:variant>
        <vt:i4>5</vt:i4>
      </vt:variant>
      <vt:variant>
        <vt:lpwstr>http://www.nlm.nih.gov/mesh/</vt:lpwstr>
      </vt:variant>
      <vt:variant>
        <vt:lpwstr/>
      </vt:variant>
      <vt:variant>
        <vt:i4>4325381</vt:i4>
      </vt:variant>
      <vt:variant>
        <vt:i4>0</vt:i4>
      </vt:variant>
      <vt:variant>
        <vt:i4>0</vt:i4>
      </vt:variant>
      <vt:variant>
        <vt:i4>5</vt:i4>
      </vt:variant>
      <vt:variant>
        <vt:lpwstr>http://www.icmje.org/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2021-04-26T16:19:00Z</dcterms:created>
  <dcterms:modified xsi:type="dcterms:W3CDTF">2021-04-26T16:19:00Z</dcterms:modified>
</cp:coreProperties>
</file>