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643FB" w14:textId="536FAD49" w:rsidR="00AE64DE" w:rsidRDefault="00AE64DE" w:rsidP="00C77C3B">
      <w:pPr>
        <w:rPr>
          <w:rFonts w:ascii="Times New Roman" w:hAnsi="Times New Roman" w:cs="Times New Roman"/>
          <w:b/>
          <w:sz w:val="24"/>
        </w:rPr>
      </w:pPr>
      <w:r w:rsidRPr="008A3FF6">
        <w:rPr>
          <w:rFonts w:ascii="Times New Roman" w:hAnsi="Times New Roman" w:cs="Times New Roman"/>
          <w:b/>
          <w:sz w:val="28"/>
        </w:rPr>
        <w:t>Supplementary materials</w:t>
      </w:r>
      <w:r>
        <w:rPr>
          <w:rFonts w:ascii="Times New Roman" w:hAnsi="Times New Roman" w:cs="Times New Roman"/>
          <w:b/>
          <w:sz w:val="28"/>
        </w:rPr>
        <w:t xml:space="preserve"> for: </w:t>
      </w:r>
      <w:r>
        <w:rPr>
          <w:rFonts w:ascii="Times New Roman" w:hAnsi="Times New Roman" w:cs="Times New Roman"/>
          <w:b/>
          <w:sz w:val="24"/>
        </w:rPr>
        <w:t xml:space="preserve">Altered extended locus </w:t>
      </w:r>
      <w:r w:rsidRPr="00AE64DE">
        <w:rPr>
          <w:rFonts w:ascii="Times New Roman" w:hAnsi="Times New Roman" w:cs="Times New Roman"/>
          <w:b/>
          <w:sz w:val="24"/>
        </w:rPr>
        <w:t>coeruleus</w:t>
      </w:r>
      <w:r>
        <w:rPr>
          <w:rFonts w:ascii="Times New Roman" w:hAnsi="Times New Roman" w:cs="Times New Roman"/>
          <w:b/>
          <w:sz w:val="24"/>
        </w:rPr>
        <w:t xml:space="preserve"> and ventral tegmental area networks in boys with autism spectrum disorders: a resting-state functional connectivity </w:t>
      </w:r>
      <w:proofErr w:type="gramStart"/>
      <w:r>
        <w:rPr>
          <w:rFonts w:ascii="Times New Roman" w:hAnsi="Times New Roman" w:cs="Times New Roman"/>
          <w:b/>
          <w:sz w:val="24"/>
        </w:rPr>
        <w:t>study</w:t>
      </w:r>
      <w:proofErr w:type="gramEnd"/>
    </w:p>
    <w:p w14:paraId="254F7FAB" w14:textId="45E428F2" w:rsidR="00E2619E" w:rsidRDefault="00E2619E"/>
    <w:p w14:paraId="5D03B4D0" w14:textId="723C74CA" w:rsidR="00850200" w:rsidRDefault="00850200"/>
    <w:p w14:paraId="4778F8C1" w14:textId="5B914D56" w:rsidR="00AE64DE" w:rsidRDefault="00C670B2">
      <w:r>
        <w:rPr>
          <w:noProof/>
        </w:rPr>
        <w:drawing>
          <wp:inline distT="0" distB="0" distL="0" distR="0" wp14:anchorId="7050D027" wp14:editId="643BA33C">
            <wp:extent cx="4162476" cy="310896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D_LC_cu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7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CD334" w14:textId="3579F2A9" w:rsidR="00544E39" w:rsidRPr="00544E39" w:rsidRDefault="00850200">
      <w:pPr>
        <w:rPr>
          <w:rFonts w:ascii="Times New Roman" w:eastAsia="Times New Roman" w:hAnsi="Times New Roman" w:cs="Times New Roman"/>
          <w:sz w:val="24"/>
          <w:szCs w:val="28"/>
        </w:rPr>
      </w:pP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>Fig</w:t>
      </w:r>
      <w:r w:rsidR="00C77C3B">
        <w:rPr>
          <w:rFonts w:ascii="Times New Roman" w:eastAsia="Times New Roman" w:hAnsi="Times New Roman" w:cs="Times New Roman"/>
          <w:b/>
          <w:bCs/>
          <w:sz w:val="24"/>
          <w:szCs w:val="28"/>
        </w:rPr>
        <w:t>ure</w:t>
      </w: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S1 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>whole brain resting-state functional connectivity maps of LC seed for TD group (</w:t>
      </w:r>
      <w:r w:rsidR="00BC5026">
        <w:rPr>
          <w:rFonts w:ascii="Times New Roman" w:eastAsia="Times New Roman" w:hAnsi="Times New Roman" w:cs="Times New Roman"/>
          <w:sz w:val="24"/>
          <w:szCs w:val="28"/>
        </w:rPr>
        <w:t>voxel threshold at p &lt;0.0</w:t>
      </w:r>
      <w:r w:rsidR="00C670B2">
        <w:rPr>
          <w:rFonts w:ascii="Times New Roman" w:eastAsia="Times New Roman" w:hAnsi="Times New Roman" w:cs="Times New Roman"/>
          <w:sz w:val="24"/>
          <w:szCs w:val="28"/>
        </w:rPr>
        <w:t>0</w:t>
      </w:r>
      <w:r w:rsidR="00BC5026">
        <w:rPr>
          <w:rFonts w:ascii="Times New Roman" w:eastAsia="Times New Roman" w:hAnsi="Times New Roman" w:cs="Times New Roman"/>
          <w:sz w:val="24"/>
          <w:szCs w:val="28"/>
        </w:rPr>
        <w:t xml:space="preserve">5 with p&lt;0.05 </w:t>
      </w:r>
      <w:r w:rsidR="00544E39">
        <w:rPr>
          <w:rFonts w:ascii="Times New Roman" w:eastAsia="Times New Roman" w:hAnsi="Times New Roman" w:cs="Times New Roman"/>
          <w:sz w:val="24"/>
          <w:szCs w:val="28"/>
        </w:rPr>
        <w:t xml:space="preserve">cluster level 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>FDR-corrected).</w:t>
      </w:r>
      <w:r w:rsidR="00C670B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26850">
        <w:rPr>
          <w:rFonts w:ascii="Times New Roman" w:eastAsia="Times New Roman" w:hAnsi="Times New Roman" w:cs="Times New Roman"/>
          <w:sz w:val="24"/>
          <w:szCs w:val="28"/>
        </w:rPr>
        <w:t xml:space="preserve">The color bar indicates the range of T values with red/yellow representing positive connectivity and blue/purple representing negative connectivity. </w:t>
      </w:r>
    </w:p>
    <w:p w14:paraId="471034B8" w14:textId="5634044B" w:rsidR="00AE64DE" w:rsidRDefault="00C670B2">
      <w:r>
        <w:rPr>
          <w:noProof/>
        </w:rPr>
        <w:lastRenderedPageBreak/>
        <w:drawing>
          <wp:inline distT="0" distB="0" distL="0" distR="0" wp14:anchorId="2495920E" wp14:editId="3E5F6417">
            <wp:extent cx="4224106" cy="310896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D_LC_cu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0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1A09" w14:textId="7E57AE85" w:rsidR="00C77C3B" w:rsidRDefault="00850200" w:rsidP="00626850">
      <w:pPr>
        <w:rPr>
          <w:rFonts w:ascii="Times New Roman" w:eastAsia="Times New Roman" w:hAnsi="Times New Roman" w:cs="Times New Roman"/>
          <w:sz w:val="24"/>
          <w:szCs w:val="28"/>
        </w:rPr>
      </w:pP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>Fig</w:t>
      </w:r>
      <w:r w:rsidR="00C77C3B">
        <w:rPr>
          <w:rFonts w:ascii="Times New Roman" w:eastAsia="Times New Roman" w:hAnsi="Times New Roman" w:cs="Times New Roman"/>
          <w:b/>
          <w:bCs/>
          <w:sz w:val="24"/>
          <w:szCs w:val="28"/>
        </w:rPr>
        <w:t>ure</w:t>
      </w: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2</w:t>
      </w: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whole brain resting-state functional connectivity maps of LC seed for </w:t>
      </w:r>
      <w:r>
        <w:rPr>
          <w:rFonts w:ascii="Times New Roman" w:eastAsia="Times New Roman" w:hAnsi="Times New Roman" w:cs="Times New Roman"/>
          <w:sz w:val="24"/>
          <w:szCs w:val="28"/>
        </w:rPr>
        <w:t>ASD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 group (</w:t>
      </w:r>
      <w:r w:rsidR="00BC5026">
        <w:rPr>
          <w:rFonts w:ascii="Times New Roman" w:eastAsia="Times New Roman" w:hAnsi="Times New Roman" w:cs="Times New Roman"/>
          <w:sz w:val="24"/>
          <w:szCs w:val="28"/>
        </w:rPr>
        <w:t>voxel threshold at p &lt;0.0</w:t>
      </w:r>
      <w:r w:rsidR="00C670B2">
        <w:rPr>
          <w:rFonts w:ascii="Times New Roman" w:eastAsia="Times New Roman" w:hAnsi="Times New Roman" w:cs="Times New Roman"/>
          <w:sz w:val="24"/>
          <w:szCs w:val="28"/>
        </w:rPr>
        <w:t>00</w:t>
      </w:r>
      <w:r w:rsidR="00BC5026">
        <w:rPr>
          <w:rFonts w:ascii="Times New Roman" w:eastAsia="Times New Roman" w:hAnsi="Times New Roman" w:cs="Times New Roman"/>
          <w:sz w:val="24"/>
          <w:szCs w:val="28"/>
        </w:rPr>
        <w:t xml:space="preserve">5 with p&lt;0.05 cluster level </w:t>
      </w:r>
      <w:r w:rsidR="00BC5026" w:rsidRPr="00850200">
        <w:rPr>
          <w:rFonts w:ascii="Times New Roman" w:eastAsia="Times New Roman" w:hAnsi="Times New Roman" w:cs="Times New Roman"/>
          <w:sz w:val="24"/>
          <w:szCs w:val="28"/>
        </w:rPr>
        <w:t>FDR-corrected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>).</w:t>
      </w:r>
      <w:r w:rsidR="00626850" w:rsidRPr="0062685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26850">
        <w:rPr>
          <w:rFonts w:ascii="Times New Roman" w:eastAsia="Times New Roman" w:hAnsi="Times New Roman" w:cs="Times New Roman"/>
          <w:sz w:val="24"/>
          <w:szCs w:val="28"/>
        </w:rPr>
        <w:t xml:space="preserve">The color bar indicates the range of T values with red/yellow representing positive connectivity and blue/purple representing negative connectivity. </w:t>
      </w:r>
      <w:r w:rsidR="00C77C3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25A77DEF" w14:textId="644F2EE9" w:rsidR="00544E39" w:rsidRDefault="00C670B2" w:rsidP="00850200">
      <w:pPr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4CC788A5" wp14:editId="64950C3E">
            <wp:extent cx="4132916" cy="310896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D_VTA_cu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91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2FD1" w14:textId="1A70177B" w:rsidR="00850200" w:rsidRPr="00626850" w:rsidRDefault="00850200">
      <w:pPr>
        <w:rPr>
          <w:rFonts w:ascii="Times New Roman" w:eastAsia="Times New Roman" w:hAnsi="Times New Roman" w:cs="Times New Roman"/>
          <w:sz w:val="24"/>
          <w:szCs w:val="28"/>
        </w:rPr>
      </w:pP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>Fig</w:t>
      </w:r>
      <w:r w:rsidR="00C77C3B">
        <w:rPr>
          <w:rFonts w:ascii="Times New Roman" w:eastAsia="Times New Roman" w:hAnsi="Times New Roman" w:cs="Times New Roman"/>
          <w:b/>
          <w:bCs/>
          <w:sz w:val="24"/>
          <w:szCs w:val="28"/>
        </w:rPr>
        <w:t>ure</w:t>
      </w: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S</w:t>
      </w:r>
      <w:r w:rsidR="00C20ACA">
        <w:rPr>
          <w:rFonts w:ascii="Times New Roman" w:eastAsia="Times New Roman" w:hAnsi="Times New Roman" w:cs="Times New Roman"/>
          <w:b/>
          <w:bCs/>
          <w:sz w:val="24"/>
          <w:szCs w:val="28"/>
        </w:rPr>
        <w:t>3</w:t>
      </w: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whole brain resting-state functional connectivity maps of </w:t>
      </w:r>
      <w:r>
        <w:rPr>
          <w:rFonts w:ascii="Times New Roman" w:eastAsia="Times New Roman" w:hAnsi="Times New Roman" w:cs="Times New Roman"/>
          <w:sz w:val="24"/>
          <w:szCs w:val="28"/>
        </w:rPr>
        <w:t>VTA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 seed for </w:t>
      </w:r>
      <w:r>
        <w:rPr>
          <w:rFonts w:ascii="Times New Roman" w:eastAsia="Times New Roman" w:hAnsi="Times New Roman" w:cs="Times New Roman"/>
          <w:sz w:val="24"/>
          <w:szCs w:val="28"/>
        </w:rPr>
        <w:t>TD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 group (</w:t>
      </w:r>
      <w:r w:rsidR="00BC5026">
        <w:rPr>
          <w:rFonts w:ascii="Times New Roman" w:eastAsia="Times New Roman" w:hAnsi="Times New Roman" w:cs="Times New Roman"/>
          <w:sz w:val="24"/>
          <w:szCs w:val="28"/>
        </w:rPr>
        <w:t>voxel threshold at p &lt;0.0</w:t>
      </w:r>
      <w:r w:rsidR="00C670B2">
        <w:rPr>
          <w:rFonts w:ascii="Times New Roman" w:eastAsia="Times New Roman" w:hAnsi="Times New Roman" w:cs="Times New Roman"/>
          <w:sz w:val="24"/>
          <w:szCs w:val="28"/>
        </w:rPr>
        <w:t>0</w:t>
      </w:r>
      <w:r w:rsidR="00BC5026">
        <w:rPr>
          <w:rFonts w:ascii="Times New Roman" w:eastAsia="Times New Roman" w:hAnsi="Times New Roman" w:cs="Times New Roman"/>
          <w:sz w:val="24"/>
          <w:szCs w:val="28"/>
        </w:rPr>
        <w:t xml:space="preserve">5 with p&lt;0.05 cluster level </w:t>
      </w:r>
      <w:r w:rsidR="00BC5026" w:rsidRPr="00850200">
        <w:rPr>
          <w:rFonts w:ascii="Times New Roman" w:eastAsia="Times New Roman" w:hAnsi="Times New Roman" w:cs="Times New Roman"/>
          <w:sz w:val="24"/>
          <w:szCs w:val="28"/>
        </w:rPr>
        <w:t>FDR-corrected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>).</w:t>
      </w:r>
      <w:r w:rsidR="00626850" w:rsidRPr="0062685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26850">
        <w:rPr>
          <w:rFonts w:ascii="Times New Roman" w:eastAsia="Times New Roman" w:hAnsi="Times New Roman" w:cs="Times New Roman"/>
          <w:sz w:val="24"/>
          <w:szCs w:val="28"/>
        </w:rPr>
        <w:t xml:space="preserve">The color bar indicates the range of T values with red/yellow representing positive connectivity and blue/purple representing negative connectivity. </w:t>
      </w:r>
    </w:p>
    <w:p w14:paraId="149ADF57" w14:textId="0240F1DC" w:rsidR="00AE64DE" w:rsidRDefault="00C670B2">
      <w:r>
        <w:rPr>
          <w:noProof/>
        </w:rPr>
        <w:drawing>
          <wp:inline distT="0" distB="0" distL="0" distR="0" wp14:anchorId="108B443D" wp14:editId="1235B7EA">
            <wp:extent cx="4209441" cy="310896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D_VTA_cu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41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926B" w14:textId="1A3D1AD4" w:rsidR="00C77C3B" w:rsidRDefault="00850200" w:rsidP="00850200">
      <w:pPr>
        <w:rPr>
          <w:rFonts w:ascii="Times New Roman" w:eastAsia="Times New Roman" w:hAnsi="Times New Roman" w:cs="Times New Roman"/>
          <w:sz w:val="24"/>
          <w:szCs w:val="28"/>
        </w:rPr>
      </w:pP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>Fig</w:t>
      </w:r>
      <w:r w:rsidR="00C77C3B">
        <w:rPr>
          <w:rFonts w:ascii="Times New Roman" w:eastAsia="Times New Roman" w:hAnsi="Times New Roman" w:cs="Times New Roman"/>
          <w:b/>
          <w:bCs/>
          <w:sz w:val="24"/>
          <w:szCs w:val="28"/>
        </w:rPr>
        <w:t>ure</w:t>
      </w: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S</w:t>
      </w:r>
      <w:r w:rsidR="00C20ACA">
        <w:rPr>
          <w:rFonts w:ascii="Times New Roman" w:eastAsia="Times New Roman" w:hAnsi="Times New Roman" w:cs="Times New Roman"/>
          <w:b/>
          <w:bCs/>
          <w:sz w:val="24"/>
          <w:szCs w:val="28"/>
        </w:rPr>
        <w:t>4</w:t>
      </w:r>
      <w:r w:rsidRPr="00850200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whole brain resting-state functional connectivity maps of </w:t>
      </w:r>
      <w:r>
        <w:rPr>
          <w:rFonts w:ascii="Times New Roman" w:eastAsia="Times New Roman" w:hAnsi="Times New Roman" w:cs="Times New Roman"/>
          <w:sz w:val="24"/>
          <w:szCs w:val="28"/>
        </w:rPr>
        <w:t>VTA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 seed for </w:t>
      </w:r>
      <w:r>
        <w:rPr>
          <w:rFonts w:ascii="Times New Roman" w:eastAsia="Times New Roman" w:hAnsi="Times New Roman" w:cs="Times New Roman"/>
          <w:sz w:val="24"/>
          <w:szCs w:val="28"/>
        </w:rPr>
        <w:t>ASD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 group (</w:t>
      </w:r>
      <w:r w:rsidR="00BC5026">
        <w:rPr>
          <w:rFonts w:ascii="Times New Roman" w:eastAsia="Times New Roman" w:hAnsi="Times New Roman" w:cs="Times New Roman"/>
          <w:sz w:val="24"/>
          <w:szCs w:val="28"/>
        </w:rPr>
        <w:t>voxel threshold at p &lt;0.0</w:t>
      </w:r>
      <w:r w:rsidR="00C670B2">
        <w:rPr>
          <w:rFonts w:ascii="Times New Roman" w:eastAsia="Times New Roman" w:hAnsi="Times New Roman" w:cs="Times New Roman"/>
          <w:sz w:val="24"/>
          <w:szCs w:val="28"/>
        </w:rPr>
        <w:t>0</w:t>
      </w:r>
      <w:r w:rsidR="00BC5026">
        <w:rPr>
          <w:rFonts w:ascii="Times New Roman" w:eastAsia="Times New Roman" w:hAnsi="Times New Roman" w:cs="Times New Roman"/>
          <w:sz w:val="24"/>
          <w:szCs w:val="28"/>
        </w:rPr>
        <w:t xml:space="preserve">5 with p&lt;0.05 cluster level </w:t>
      </w:r>
      <w:r w:rsidR="00BC5026" w:rsidRPr="00850200">
        <w:rPr>
          <w:rFonts w:ascii="Times New Roman" w:eastAsia="Times New Roman" w:hAnsi="Times New Roman" w:cs="Times New Roman"/>
          <w:sz w:val="24"/>
          <w:szCs w:val="28"/>
        </w:rPr>
        <w:t>FDR-corrected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>).</w:t>
      </w:r>
      <w:r w:rsidR="00626850" w:rsidRPr="0062685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26850">
        <w:rPr>
          <w:rFonts w:ascii="Times New Roman" w:eastAsia="Times New Roman" w:hAnsi="Times New Roman" w:cs="Times New Roman"/>
          <w:sz w:val="24"/>
          <w:szCs w:val="28"/>
        </w:rPr>
        <w:t xml:space="preserve">The color bar indicates the range of T values with red/yellow representing positive connectivity and blue/purple representing negative connectivity. </w:t>
      </w:r>
    </w:p>
    <w:p w14:paraId="353AFA01" w14:textId="77777777" w:rsidR="00C77C3B" w:rsidRDefault="00C77C3B">
      <w:pPr>
        <w:spacing w:line="259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br w:type="page"/>
      </w:r>
    </w:p>
    <w:p w14:paraId="0F9D6A9E" w14:textId="6D20A150" w:rsidR="00C77C3B" w:rsidRPr="009108CB" w:rsidRDefault="00C77C3B" w:rsidP="00C77C3B">
      <w:pPr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Table S1 regions of 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whole brain resting-state functional connectivity of </w:t>
      </w:r>
      <w:r>
        <w:rPr>
          <w:rFonts w:ascii="Times New Roman" w:eastAsia="Times New Roman" w:hAnsi="Times New Roman" w:cs="Times New Roman"/>
          <w:sz w:val="24"/>
          <w:szCs w:val="28"/>
        </w:rPr>
        <w:t>LC and VTA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 seed for </w:t>
      </w:r>
      <w:r>
        <w:rPr>
          <w:rFonts w:ascii="Times New Roman" w:eastAsia="Times New Roman" w:hAnsi="Times New Roman" w:cs="Times New Roman"/>
          <w:sz w:val="24"/>
          <w:szCs w:val="28"/>
        </w:rPr>
        <w:t>both TD and ASD</w:t>
      </w:r>
      <w:r w:rsidRPr="00850200">
        <w:rPr>
          <w:rFonts w:ascii="Times New Roman" w:eastAsia="Times New Roman" w:hAnsi="Times New Roman" w:cs="Times New Roman"/>
          <w:sz w:val="24"/>
          <w:szCs w:val="28"/>
        </w:rPr>
        <w:t xml:space="preserve"> group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at voxel-wise threshold of p &lt; 0.</w:t>
      </w:r>
      <w:r>
        <w:rPr>
          <w:rFonts w:ascii="Times New Roman" w:hAnsi="Times New Roman" w:cs="Times New Roman"/>
          <w:sz w:val="24"/>
        </w:rPr>
        <w:t xml:space="preserve"> 005 with p &lt; 0.05 cluster level FDR-corrected. LC: locus coeruleus; VTA: ventral tegmental area; R: right; </w:t>
      </w:r>
      <w:proofErr w:type="gramStart"/>
      <w:r>
        <w:rPr>
          <w:rFonts w:ascii="Times New Roman" w:hAnsi="Times New Roman" w:cs="Times New Roman"/>
          <w:sz w:val="24"/>
        </w:rPr>
        <w:t>L:</w:t>
      </w:r>
      <w:proofErr w:type="gramEnd"/>
      <w:r>
        <w:rPr>
          <w:rFonts w:ascii="Times New Roman" w:hAnsi="Times New Roman" w:cs="Times New Roman"/>
          <w:sz w:val="24"/>
        </w:rPr>
        <w:t xml:space="preserve"> left; (+): representing positive connectivity; (-): representing negative connectivity.</w:t>
      </w:r>
    </w:p>
    <w:tbl>
      <w:tblPr>
        <w:tblW w:w="945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00"/>
        <w:gridCol w:w="810"/>
        <w:gridCol w:w="900"/>
        <w:gridCol w:w="600"/>
        <w:gridCol w:w="600"/>
        <w:gridCol w:w="600"/>
        <w:gridCol w:w="4320"/>
      </w:tblGrid>
      <w:tr w:rsidR="00224A02" w:rsidRPr="00224A02" w14:paraId="172DC009" w14:textId="51B8B0A8" w:rsidTr="00224A02">
        <w:trPr>
          <w:trHeight w:val="255"/>
        </w:trPr>
        <w:tc>
          <w:tcPr>
            <w:tcW w:w="720" w:type="dxa"/>
            <w:shd w:val="clear" w:color="auto" w:fill="auto"/>
            <w:noWrap/>
            <w:vAlign w:val="bottom"/>
          </w:tcPr>
          <w:p w14:paraId="71654DB3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662C077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vMerge w:val="restart"/>
            <w:shd w:val="clear" w:color="auto" w:fill="auto"/>
            <w:noWrap/>
            <w:vAlign w:val="bottom"/>
          </w:tcPr>
          <w:p w14:paraId="257E7990" w14:textId="71852958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cluster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bottom"/>
          </w:tcPr>
          <w:p w14:paraId="000A451C" w14:textId="73B711E0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T value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14:paraId="56730FB0" w14:textId="79B58F4C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MNI coordinates</w:t>
            </w:r>
          </w:p>
        </w:tc>
        <w:tc>
          <w:tcPr>
            <w:tcW w:w="4320" w:type="dxa"/>
          </w:tcPr>
          <w:p w14:paraId="2E8EB016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24A02" w:rsidRPr="00224A02" w14:paraId="0E51CF1C" w14:textId="70E01A2A" w:rsidTr="00224A02">
        <w:trPr>
          <w:trHeight w:val="255"/>
        </w:trPr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2C0DCF2" w14:textId="3F559D3E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Seed</w:t>
            </w:r>
            <w:r w:rsidRPr="00224A02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E8E916" w14:textId="3CD467A5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group</w:t>
            </w:r>
          </w:p>
        </w:tc>
        <w:tc>
          <w:tcPr>
            <w:tcW w:w="810" w:type="dxa"/>
            <w:vMerge/>
            <w:shd w:val="clear" w:color="auto" w:fill="auto"/>
            <w:noWrap/>
            <w:vAlign w:val="bottom"/>
            <w:hideMark/>
          </w:tcPr>
          <w:p w14:paraId="7142BB2C" w14:textId="25BE9B88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bottom"/>
            <w:hideMark/>
          </w:tcPr>
          <w:p w14:paraId="28137116" w14:textId="46BDA02F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CE61444" w14:textId="49C5153E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1A41BD0" w14:textId="28CCC0F2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FCBF3B9" w14:textId="5212BA1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 xml:space="preserve">z </w:t>
            </w:r>
          </w:p>
        </w:tc>
        <w:tc>
          <w:tcPr>
            <w:tcW w:w="4320" w:type="dxa"/>
          </w:tcPr>
          <w:p w14:paraId="0B667F38" w14:textId="1F0EA09D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Regions</w:t>
            </w:r>
          </w:p>
        </w:tc>
      </w:tr>
      <w:tr w:rsidR="00224A02" w:rsidRPr="00224A02" w14:paraId="2BAEDACD" w14:textId="44DF86D7" w:rsidTr="00224A02">
        <w:trPr>
          <w:trHeight w:val="314"/>
        </w:trPr>
        <w:tc>
          <w:tcPr>
            <w:tcW w:w="720" w:type="dxa"/>
            <w:vMerge w:val="restart"/>
            <w:shd w:val="clear" w:color="auto" w:fill="auto"/>
            <w:noWrap/>
            <w:vAlign w:val="center"/>
            <w:hideMark/>
          </w:tcPr>
          <w:p w14:paraId="738322E9" w14:textId="3379C458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LC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8DF3843" w14:textId="14E368E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TD(</w:t>
            </w:r>
            <w:proofErr w:type="gramEnd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+)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67E204D" w14:textId="16838CA0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26356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FAA327E" w14:textId="2A873693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34.91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F5FE3D1" w14:textId="2160CB0A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3CB38CD0" w14:textId="2CFCF313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-38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F2DD0C4" w14:textId="21DDB01F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-26</w:t>
            </w:r>
          </w:p>
        </w:tc>
        <w:tc>
          <w:tcPr>
            <w:tcW w:w="4320" w:type="dxa"/>
          </w:tcPr>
          <w:p w14:paraId="733A3EEF" w14:textId="303E4E69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hAnsi="Arial" w:cs="Arial"/>
                <w:sz w:val="20"/>
                <w:szCs w:val="20"/>
              </w:rPr>
              <w:t>Bilateral brain stem/Cerebellum/Lingual/Fusiform gyrus/Parahippocampal/Hippocampus/Cuneus/Precuneus/Amygdala/Thalamus/Anterior cingulate cortex</w:t>
            </w:r>
            <w:r w:rsidR="001E3DF7">
              <w:rPr>
                <w:rFonts w:ascii="Arial" w:hAnsi="Arial" w:cs="Arial"/>
                <w:sz w:val="20"/>
                <w:szCs w:val="20"/>
              </w:rPr>
              <w:t>/</w:t>
            </w:r>
            <w:r w:rsidR="0029663F">
              <w:rPr>
                <w:rFonts w:ascii="Arial" w:hAnsi="Arial" w:cs="Arial"/>
                <w:sz w:val="20"/>
                <w:szCs w:val="20"/>
              </w:rPr>
              <w:t>I</w:t>
            </w:r>
            <w:r w:rsidR="001E3DF7">
              <w:rPr>
                <w:rFonts w:ascii="Arial" w:hAnsi="Arial" w:cs="Arial"/>
                <w:sz w:val="20"/>
                <w:szCs w:val="20"/>
              </w:rPr>
              <w:t>nsula</w:t>
            </w:r>
          </w:p>
        </w:tc>
      </w:tr>
      <w:tr w:rsidR="00224A02" w:rsidRPr="00224A02" w14:paraId="1C694B44" w14:textId="4116BAF8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6E0CBE04" w14:textId="50BA6103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79E28D98" w14:textId="733C2E85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TD(</w:t>
            </w:r>
            <w:proofErr w:type="gramEnd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-)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35F0106" w14:textId="0D5E4F8E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905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EB6FFF2" w14:textId="1594C49F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6.3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7D85CCAA" w14:textId="662BE1BA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-58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1098960" w14:textId="034A10A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-14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35E7E5D7" w14:textId="52515E3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-36</w:t>
            </w:r>
          </w:p>
        </w:tc>
        <w:tc>
          <w:tcPr>
            <w:tcW w:w="4320" w:type="dxa"/>
          </w:tcPr>
          <w:p w14:paraId="72371CFB" w14:textId="413F18EF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L_Inferior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temporal gyrus</w:t>
            </w:r>
          </w:p>
        </w:tc>
      </w:tr>
      <w:tr w:rsidR="00224A02" w:rsidRPr="00224A02" w14:paraId="4123B241" w14:textId="1333C9C3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0E79213C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57FCB0BE" w14:textId="1698FBEA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141560D6" w14:textId="0A7E855F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675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330B63B" w14:textId="56B49C4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6.05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ECBA9A8" w14:textId="49A9F99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52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76388305" w14:textId="74962A95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-10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710753B8" w14:textId="72500C9F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-38</w:t>
            </w:r>
          </w:p>
        </w:tc>
        <w:tc>
          <w:tcPr>
            <w:tcW w:w="4320" w:type="dxa"/>
          </w:tcPr>
          <w:p w14:paraId="3FB258D0" w14:textId="03D023E0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R_Inferior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temporal gyrus</w:t>
            </w:r>
          </w:p>
        </w:tc>
      </w:tr>
      <w:tr w:rsidR="00224A02" w:rsidRPr="00224A02" w14:paraId="11FB37EC" w14:textId="7BED399E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117A3D8F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1998578A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046312A4" w14:textId="3D93FD4D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459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7CED852" w14:textId="6FBD38D8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6.04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54DAB38" w14:textId="6A960C3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FAE2643" w14:textId="00665462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-82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6FEA48B" w14:textId="0E7DCB85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-48</w:t>
            </w:r>
          </w:p>
        </w:tc>
        <w:tc>
          <w:tcPr>
            <w:tcW w:w="4320" w:type="dxa"/>
          </w:tcPr>
          <w:p w14:paraId="5ACE3375" w14:textId="663BC10D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R_Cerebellum</w:t>
            </w:r>
            <w:proofErr w:type="spellEnd"/>
          </w:p>
        </w:tc>
      </w:tr>
      <w:tr w:rsidR="00224A02" w:rsidRPr="00224A02" w14:paraId="0D49D7E4" w14:textId="5CD549CC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6D9D20E3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4003A198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665B2B3E" w14:textId="00F6EFC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346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296E05C" w14:textId="37933AC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5.39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12A0669" w14:textId="6395C468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-22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444AD94" w14:textId="3023240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-84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9C3F2E4" w14:textId="36163E1D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-44</w:t>
            </w:r>
          </w:p>
        </w:tc>
        <w:tc>
          <w:tcPr>
            <w:tcW w:w="4320" w:type="dxa"/>
          </w:tcPr>
          <w:p w14:paraId="0D537A19" w14:textId="2E1D3043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L_Cerebellum</w:t>
            </w:r>
            <w:proofErr w:type="spellEnd"/>
          </w:p>
        </w:tc>
      </w:tr>
      <w:tr w:rsidR="00224A02" w:rsidRPr="00224A02" w14:paraId="6B0C436D" w14:textId="3EB87A7E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64EC0F1B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4F0C7160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2B663F4D" w14:textId="20C4266A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179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C973522" w14:textId="197A2CED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5.13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FDE09C2" w14:textId="2B2DE098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42917FE" w14:textId="22F8946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578A2DCF" w14:textId="0C673CE1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-24</w:t>
            </w:r>
          </w:p>
        </w:tc>
        <w:tc>
          <w:tcPr>
            <w:tcW w:w="4320" w:type="dxa"/>
          </w:tcPr>
          <w:p w14:paraId="01E8EDFE" w14:textId="3DC74F2C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R_Medial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orbital gyrus</w:t>
            </w:r>
          </w:p>
        </w:tc>
      </w:tr>
      <w:tr w:rsidR="00224A02" w:rsidRPr="00224A02" w14:paraId="2ECE644B" w14:textId="1F65F398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508395A5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6310CE41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16C5825C" w14:textId="160E979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335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226C8BB" w14:textId="73CFB323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5.12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4EF8873" w14:textId="75EEF4C2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4526770" w14:textId="42D52864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-36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8570E5A" w14:textId="42F88A6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76</w:t>
            </w:r>
          </w:p>
        </w:tc>
        <w:tc>
          <w:tcPr>
            <w:tcW w:w="4320" w:type="dxa"/>
          </w:tcPr>
          <w:p w14:paraId="4DD7F566" w14:textId="66EBCE49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L_Precentral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gyrus</w:t>
            </w:r>
          </w:p>
        </w:tc>
      </w:tr>
      <w:tr w:rsidR="00224A02" w:rsidRPr="00224A02" w14:paraId="67733106" w14:textId="745D128A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3EEA63AB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40FE6978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7B20EBF8" w14:textId="2D48768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978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9097EF5" w14:textId="7CB0CEC3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5.04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3C584C34" w14:textId="5CF13FB1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2704082" w14:textId="69D7C7D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76777FE" w14:textId="265F76B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4320" w:type="dxa"/>
          </w:tcPr>
          <w:p w14:paraId="7DE07776" w14:textId="2240873F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hAnsi="Arial" w:cs="Arial"/>
                <w:sz w:val="20"/>
                <w:szCs w:val="20"/>
              </w:rPr>
              <w:t>Bilateral middle frontal gyrus</w:t>
            </w:r>
          </w:p>
        </w:tc>
      </w:tr>
      <w:tr w:rsidR="00224A02" w:rsidRPr="00224A02" w14:paraId="1ED3B769" w14:textId="75B561F0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492CA6A5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5101DE42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4FB86D68" w14:textId="16AC20E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694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14A0A0B" w14:textId="61A7B5D4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4.89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0702AFA" w14:textId="224A848D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-56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A2D90B6" w14:textId="6B492562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-68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3115726E" w14:textId="641C3CCF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-6</w:t>
            </w:r>
          </w:p>
        </w:tc>
        <w:tc>
          <w:tcPr>
            <w:tcW w:w="4320" w:type="dxa"/>
          </w:tcPr>
          <w:p w14:paraId="55E92D15" w14:textId="2B539C7A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L_Middle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temporal gyrus</w:t>
            </w:r>
          </w:p>
        </w:tc>
      </w:tr>
      <w:tr w:rsidR="00224A02" w:rsidRPr="00224A02" w14:paraId="53ABD2FE" w14:textId="71202E52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3B2FFBA1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3AD52A14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1EBC0BE6" w14:textId="38CAF40A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F2126BC" w14:textId="09A1614A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4.53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5D7CC45" w14:textId="0D386FA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-58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62C441F7" w14:textId="04481165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-30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E2384D6" w14:textId="5888FE1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4320" w:type="dxa"/>
          </w:tcPr>
          <w:p w14:paraId="7F5D4B02" w14:textId="6870A51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L_Supramarginal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gyrus </w:t>
            </w:r>
          </w:p>
        </w:tc>
      </w:tr>
      <w:tr w:rsidR="00224A02" w:rsidRPr="00224A02" w14:paraId="3BC6FB45" w14:textId="17A6C54D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01CA3E88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46CD9C3B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58EF5F72" w14:textId="13242FA5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127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22D8B5A" w14:textId="5891716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4.48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5847EDF6" w14:textId="76D3F62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5A80D05B" w14:textId="23D68863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-78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AC612AB" w14:textId="0D6EF2A0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4320" w:type="dxa"/>
          </w:tcPr>
          <w:p w14:paraId="3EFA2F0D" w14:textId="687973EA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R_Middle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occipital gyrus</w:t>
            </w:r>
          </w:p>
        </w:tc>
      </w:tr>
      <w:tr w:rsidR="00224A02" w:rsidRPr="00224A02" w14:paraId="11F9B197" w14:textId="38F15CBA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5BA2550A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7DA54BB4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495627E2" w14:textId="6B55475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177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944EDBC" w14:textId="02E9F6E2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4.41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3460F69A" w14:textId="7508D9B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6E1395B" w14:textId="692BD89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9620F82" w14:textId="56CBD42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4320" w:type="dxa"/>
          </w:tcPr>
          <w:p w14:paraId="5A56C433" w14:textId="6042A7E6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R_Middle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frontal gyrus</w:t>
            </w:r>
          </w:p>
        </w:tc>
      </w:tr>
      <w:tr w:rsidR="00224A02" w:rsidRPr="00224A02" w14:paraId="0CFBA3C5" w14:textId="0B612623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331EACA6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3AD21806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28F06F1B" w14:textId="11A3E8B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192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AE318E1" w14:textId="5D642132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4.16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653E40CF" w14:textId="5A166403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0493392" w14:textId="47651FC1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-30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334C30DF" w14:textId="03DE8A93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4320" w:type="dxa"/>
          </w:tcPr>
          <w:p w14:paraId="3528B0EA" w14:textId="58EF5F0E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R_Postcentral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gyrus</w:t>
            </w:r>
          </w:p>
        </w:tc>
      </w:tr>
      <w:tr w:rsidR="00224A02" w:rsidRPr="00224A02" w14:paraId="0BFCC7A0" w14:textId="1ACEC103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2CC67E5B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55EA2EF7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1418A5A1" w14:textId="6B2F67F5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130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096DA8C" w14:textId="5C82E928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4.16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64AE429" w14:textId="5E5B457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21FAE53" w14:textId="7758D23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46F46D3" w14:textId="261B7815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4320" w:type="dxa"/>
          </w:tcPr>
          <w:p w14:paraId="308F58DB" w14:textId="22C973AC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L_Middle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frontal gyrus</w:t>
            </w:r>
          </w:p>
        </w:tc>
      </w:tr>
      <w:tr w:rsidR="00224A02" w:rsidRPr="00224A02" w14:paraId="1697BBEE" w14:textId="15793FA8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7B830DBA" w14:textId="5673C771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6DB29925" w14:textId="567FFBC0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ASD(</w:t>
            </w:r>
            <w:proofErr w:type="gramEnd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+)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7AA14F4" w14:textId="5263E70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18935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2F2BFDD" w14:textId="63C488B4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31.87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5B7586D" w14:textId="48650EC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5C830F4" w14:textId="4C3D0A5A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-38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C0AD4F0" w14:textId="3EE7EFE4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-28</w:t>
            </w:r>
          </w:p>
        </w:tc>
        <w:tc>
          <w:tcPr>
            <w:tcW w:w="4320" w:type="dxa"/>
          </w:tcPr>
          <w:p w14:paraId="5E8DD23E" w14:textId="7759D6A2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hAnsi="Arial" w:cs="Arial"/>
                <w:sz w:val="20"/>
                <w:szCs w:val="20"/>
              </w:rPr>
              <w:t>Bilateral brain stem /Cerebellum/Hippocampus/</w:t>
            </w: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Parahippocampus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>/Amygdala/Insula/Thalamus</w:t>
            </w:r>
          </w:p>
        </w:tc>
      </w:tr>
      <w:tr w:rsidR="00224A02" w:rsidRPr="00224A02" w14:paraId="50111720" w14:textId="79CC4D64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56114A8A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706568FF" w14:textId="62EACC20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7D79E8CF" w14:textId="4AAA6DF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148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8E535E0" w14:textId="34F29F7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4.38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C50A2C7" w14:textId="69587028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5C815BF2" w14:textId="5145721A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69B140D5" w14:textId="0F51917F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-6</w:t>
            </w:r>
          </w:p>
        </w:tc>
        <w:tc>
          <w:tcPr>
            <w:tcW w:w="4320" w:type="dxa"/>
          </w:tcPr>
          <w:p w14:paraId="5D48DBC8" w14:textId="054339B9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  <w:lang w:val="es-ES"/>
              </w:rPr>
              <w:t>R_Insula</w:t>
            </w:r>
            <w:proofErr w:type="spellEnd"/>
          </w:p>
        </w:tc>
      </w:tr>
      <w:tr w:rsidR="00224A02" w:rsidRPr="00224A02" w14:paraId="7C58D652" w14:textId="06AA2080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3AB1081B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3490D9B6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33FCF628" w14:textId="18712D20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134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A7C2A9C" w14:textId="5D15DB33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3.9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587B607D" w14:textId="1CA8035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0316FA2" w14:textId="09B35CA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5394539F" w14:textId="592BF3B2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-42</w:t>
            </w:r>
          </w:p>
        </w:tc>
        <w:tc>
          <w:tcPr>
            <w:tcW w:w="4320" w:type="dxa"/>
          </w:tcPr>
          <w:p w14:paraId="41BD2DD0" w14:textId="1AEAC0F1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R_Inferior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temporal gyrus</w:t>
            </w:r>
          </w:p>
        </w:tc>
      </w:tr>
      <w:tr w:rsidR="00224A02" w:rsidRPr="00224A02" w14:paraId="18A811B1" w14:textId="65774FF7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772306A4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15C2AF5A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68CDC737" w14:textId="1B1A4A9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111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96079AC" w14:textId="194BC7F8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3.85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5289C84" w14:textId="2ED9484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2095669" w14:textId="54C74588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7B44C78B" w14:textId="0D59A9AF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4320" w:type="dxa"/>
          </w:tcPr>
          <w:p w14:paraId="5C2C5783" w14:textId="31CDD39A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L_Anterior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cingulate cortex</w:t>
            </w:r>
          </w:p>
        </w:tc>
      </w:tr>
      <w:tr w:rsidR="00224A02" w:rsidRPr="00224A02" w14:paraId="23C72617" w14:textId="1804B510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02BB5FE3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695A3DDC" w14:textId="06E9EB3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ASD(</w:t>
            </w:r>
            <w:proofErr w:type="gramEnd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-)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6041C2E" w14:textId="13CA8D6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190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6B9F9D6" w14:textId="679B1D1D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4.39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7B25A83" w14:textId="7FE4AD6E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0473047" w14:textId="2445772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-26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6613E1B7" w14:textId="3D8AB4E2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-22</w:t>
            </w:r>
          </w:p>
        </w:tc>
        <w:tc>
          <w:tcPr>
            <w:tcW w:w="4320" w:type="dxa"/>
          </w:tcPr>
          <w:p w14:paraId="4FD7C1DC" w14:textId="5F21C7C8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R_Middle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temporal gyrus</w:t>
            </w:r>
          </w:p>
        </w:tc>
      </w:tr>
      <w:tr w:rsidR="00224A02" w:rsidRPr="00224A02" w14:paraId="16E66D10" w14:textId="0E01B608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2A0CF675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4E579F86" w14:textId="0D4A2755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128FBA4A" w14:textId="0343497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357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EEA5DDC" w14:textId="4935D56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4.22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701F8481" w14:textId="5A0972C2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42B42ED" w14:textId="6B15916A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-90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AB32D88" w14:textId="6AD545F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</w:t>
            </w:r>
          </w:p>
        </w:tc>
        <w:tc>
          <w:tcPr>
            <w:tcW w:w="4320" w:type="dxa"/>
          </w:tcPr>
          <w:p w14:paraId="4264CD3E" w14:textId="4E5772A0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R_Inferior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occipital gyrus/Fusiform gyrus</w:t>
            </w:r>
          </w:p>
        </w:tc>
      </w:tr>
      <w:tr w:rsidR="00224A02" w:rsidRPr="00224A02" w14:paraId="4740AFC8" w14:textId="0D524625" w:rsidTr="00224A02">
        <w:trPr>
          <w:trHeight w:val="314"/>
        </w:trPr>
        <w:tc>
          <w:tcPr>
            <w:tcW w:w="720" w:type="dxa"/>
            <w:vMerge w:val="restart"/>
            <w:shd w:val="clear" w:color="auto" w:fill="auto"/>
            <w:noWrap/>
            <w:vAlign w:val="center"/>
            <w:hideMark/>
          </w:tcPr>
          <w:p w14:paraId="20F2AA33" w14:textId="12EA0D5E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VTA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8782086" w14:textId="34862926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TD(</w:t>
            </w:r>
            <w:proofErr w:type="gramEnd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+)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3847EC8" w14:textId="19888B93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28762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D00B126" w14:textId="2DCC2375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43.85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3E98C743" w14:textId="3B13ED1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621219F" w14:textId="425F94F4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-14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01380CB" w14:textId="6CB903D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-8</w:t>
            </w:r>
          </w:p>
        </w:tc>
        <w:tc>
          <w:tcPr>
            <w:tcW w:w="4320" w:type="dxa"/>
          </w:tcPr>
          <w:p w14:paraId="3AE1EB9F" w14:textId="7070DB61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hAnsi="Arial" w:cs="Arial"/>
                <w:sz w:val="20"/>
                <w:szCs w:val="20"/>
              </w:rPr>
              <w:t>Bilateral brain stem/Thalamus/Lingual/Cuneus/</w:t>
            </w:r>
            <w:r w:rsidR="0029663F">
              <w:rPr>
                <w:rFonts w:ascii="Arial" w:hAnsi="Arial" w:cs="Arial"/>
                <w:sz w:val="20"/>
                <w:szCs w:val="20"/>
              </w:rPr>
              <w:t>I</w:t>
            </w:r>
            <w:r w:rsidRPr="00224A02">
              <w:rPr>
                <w:rFonts w:ascii="Arial" w:hAnsi="Arial" w:cs="Arial"/>
                <w:sz w:val="20"/>
                <w:szCs w:val="20"/>
              </w:rPr>
              <w:t>nsula/Putamen/Central operculum/Postcentral gyrus/Precentral gyrus/Anterior cingulate cortex</w:t>
            </w:r>
            <w:r w:rsidR="0029663F">
              <w:rPr>
                <w:rFonts w:ascii="Arial" w:hAnsi="Arial" w:cs="Arial"/>
                <w:sz w:val="20"/>
                <w:szCs w:val="20"/>
              </w:rPr>
              <w:t>/Medial prefrontal cortex/Supplementary motor area/Inferior frontal gyrus/</w:t>
            </w:r>
            <w:proofErr w:type="spellStart"/>
            <w:r w:rsidR="0029663F">
              <w:rPr>
                <w:rFonts w:ascii="Arial" w:hAnsi="Arial" w:cs="Arial"/>
                <w:sz w:val="20"/>
                <w:szCs w:val="20"/>
              </w:rPr>
              <w:t>Parahippocampus</w:t>
            </w:r>
            <w:proofErr w:type="spellEnd"/>
            <w:r w:rsidR="0029663F">
              <w:rPr>
                <w:rFonts w:ascii="Arial" w:hAnsi="Arial" w:cs="Arial"/>
                <w:sz w:val="20"/>
                <w:szCs w:val="20"/>
              </w:rPr>
              <w:t xml:space="preserve">/Hippocampus/Putamen/Amygdala </w:t>
            </w:r>
          </w:p>
        </w:tc>
      </w:tr>
      <w:tr w:rsidR="00224A02" w:rsidRPr="00224A02" w14:paraId="0E102056" w14:textId="15B8691D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17A462CD" w14:textId="10D600D1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186F0F78" w14:textId="1019D2E5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TD(</w:t>
            </w:r>
            <w:proofErr w:type="gramEnd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-)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7B11C86" w14:textId="0131981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3092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0A027C8" w14:textId="4AC1C54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5.35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7B22FB18" w14:textId="28C22631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807C6F3" w14:textId="1F36BFA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-74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D681C3D" w14:textId="0D5CA51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-46</w:t>
            </w:r>
          </w:p>
        </w:tc>
        <w:tc>
          <w:tcPr>
            <w:tcW w:w="4320" w:type="dxa"/>
          </w:tcPr>
          <w:p w14:paraId="43C32497" w14:textId="2DD3EA3E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hAnsi="Arial" w:cs="Arial"/>
                <w:sz w:val="20"/>
                <w:szCs w:val="20"/>
              </w:rPr>
              <w:t xml:space="preserve">Bilateral </w:t>
            </w:r>
            <w:r w:rsidR="0029663F">
              <w:rPr>
                <w:rFonts w:ascii="Arial" w:hAnsi="Arial" w:cs="Arial"/>
                <w:sz w:val="20"/>
                <w:szCs w:val="20"/>
              </w:rPr>
              <w:t>c</w:t>
            </w:r>
            <w:r w:rsidRPr="00224A02">
              <w:rPr>
                <w:rFonts w:ascii="Arial" w:hAnsi="Arial" w:cs="Arial"/>
                <w:sz w:val="20"/>
                <w:szCs w:val="20"/>
              </w:rPr>
              <w:t>erebellum</w:t>
            </w:r>
          </w:p>
        </w:tc>
      </w:tr>
      <w:tr w:rsidR="00224A02" w:rsidRPr="00224A02" w14:paraId="3CD56294" w14:textId="0119DFFE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1BB5445B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140C2AFB" w14:textId="3636B9CD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31D9A372" w14:textId="6F50634D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161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560121A" w14:textId="3352713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4.41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51A32013" w14:textId="25E72CC1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7A124E51" w14:textId="6B9721F8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-60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B537C54" w14:textId="194BAF1A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4320" w:type="dxa"/>
          </w:tcPr>
          <w:p w14:paraId="5F9595F1" w14:textId="67D67D28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R_Precuneus</w:t>
            </w:r>
            <w:proofErr w:type="spellEnd"/>
          </w:p>
        </w:tc>
      </w:tr>
      <w:tr w:rsidR="00224A02" w:rsidRPr="00224A02" w14:paraId="5508F733" w14:textId="5C60125B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6133AD38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168914F0" w14:textId="76976BA9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ASD(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+)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3F4FBA1" w14:textId="36CB12D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20073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8660B0F" w14:textId="282E3267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38.48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DC3016F" w14:textId="17189990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D1AE800" w14:textId="02C97C64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-14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C431853" w14:textId="0432082E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-10</w:t>
            </w:r>
          </w:p>
        </w:tc>
        <w:tc>
          <w:tcPr>
            <w:tcW w:w="4320" w:type="dxa"/>
          </w:tcPr>
          <w:p w14:paraId="6B49B4B9" w14:textId="5B6330B1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hAnsi="Arial" w:cs="Arial"/>
                <w:sz w:val="20"/>
                <w:szCs w:val="20"/>
              </w:rPr>
              <w:t>Bilateral brain stem/Thalamus/Lingual/Cuneus/Anterior insula/Putamen/Central operculum</w:t>
            </w:r>
          </w:p>
        </w:tc>
      </w:tr>
      <w:tr w:rsidR="00224A02" w:rsidRPr="00224A02" w14:paraId="4327DE7E" w14:textId="45199549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54005191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2B46130D" w14:textId="7777777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3A55985D" w14:textId="0BB5F55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1747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0C2FBEF" w14:textId="2EE19831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6.06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5347B2A0" w14:textId="35B1E36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09C83D0" w14:textId="77A8068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F797FC8" w14:textId="79AE0BDF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4320" w:type="dxa"/>
          </w:tcPr>
          <w:p w14:paraId="777932F4" w14:textId="391F11A8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hAnsi="Arial" w:cs="Arial"/>
                <w:sz w:val="20"/>
                <w:szCs w:val="20"/>
              </w:rPr>
              <w:t>Bilateral Anterior cingulate cortex</w:t>
            </w:r>
          </w:p>
        </w:tc>
      </w:tr>
      <w:tr w:rsidR="00224A02" w:rsidRPr="00224A02" w14:paraId="7AECAA50" w14:textId="4BFFA101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6B8F6E03" w14:textId="611FB90C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787C5057" w14:textId="24B9EA41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224A02">
              <w:rPr>
                <w:rFonts w:ascii="Arial" w:eastAsia="Times New Roman" w:hAnsi="Arial" w:cs="Arial"/>
                <w:sz w:val="20"/>
                <w:szCs w:val="20"/>
              </w:rPr>
              <w:t>ASD(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422FF22" w14:textId="074CE798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703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DA299FC" w14:textId="180758D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6.14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1FA4232" w14:textId="1307CB5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38CA565A" w14:textId="0D050C42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-84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455F7A89" w14:textId="363B9C0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320" w:type="dxa"/>
          </w:tcPr>
          <w:p w14:paraId="6DC060DE" w14:textId="34CE9BA3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R_Inferior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occipital gyrus</w:t>
            </w:r>
          </w:p>
        </w:tc>
      </w:tr>
      <w:tr w:rsidR="00224A02" w:rsidRPr="00224A02" w14:paraId="72D98AE9" w14:textId="623A8732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644EC961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3D907411" w14:textId="27DDC8EE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69C1843E" w14:textId="7139F638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394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FFB3715" w14:textId="58C2CA69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4.41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37D046F" w14:textId="6C09CA95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E1FEE12" w14:textId="77A91E86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-68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79FCD08C" w14:textId="0FA3A73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-16</w:t>
            </w:r>
          </w:p>
        </w:tc>
        <w:tc>
          <w:tcPr>
            <w:tcW w:w="4320" w:type="dxa"/>
          </w:tcPr>
          <w:p w14:paraId="273CC7C7" w14:textId="04910627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R_Inferior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temporal gyrus/Inferior occipital gyrus</w:t>
            </w:r>
          </w:p>
        </w:tc>
      </w:tr>
      <w:tr w:rsidR="00224A02" w:rsidRPr="00224A02" w14:paraId="142B6683" w14:textId="08A9664D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1EB2F6D2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52B3989A" w14:textId="06833133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4EF21C45" w14:textId="276C317C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176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933521E" w14:textId="000AE7CD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4.23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00E21495" w14:textId="58B1886F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-56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7C3C36C5" w14:textId="0424D81A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D0E2EF0" w14:textId="0543A75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-20</w:t>
            </w:r>
          </w:p>
        </w:tc>
        <w:tc>
          <w:tcPr>
            <w:tcW w:w="4320" w:type="dxa"/>
          </w:tcPr>
          <w:p w14:paraId="741CD7C6" w14:textId="46A877B2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L_Inferior</w:t>
            </w:r>
            <w:proofErr w:type="spellEnd"/>
            <w:r w:rsidRPr="00224A02">
              <w:rPr>
                <w:rFonts w:ascii="Arial" w:hAnsi="Arial" w:cs="Arial"/>
                <w:sz w:val="20"/>
                <w:szCs w:val="20"/>
              </w:rPr>
              <w:t xml:space="preserve"> temporal gyrus</w:t>
            </w:r>
          </w:p>
        </w:tc>
      </w:tr>
      <w:tr w:rsidR="00224A02" w:rsidRPr="00224A02" w14:paraId="544A0391" w14:textId="0429825E" w:rsidTr="00224A02">
        <w:trPr>
          <w:trHeight w:val="314"/>
        </w:trPr>
        <w:tc>
          <w:tcPr>
            <w:tcW w:w="720" w:type="dxa"/>
            <w:vMerge/>
            <w:shd w:val="clear" w:color="auto" w:fill="auto"/>
            <w:noWrap/>
            <w:hideMark/>
          </w:tcPr>
          <w:p w14:paraId="60086157" w14:textId="77777777" w:rsidR="00224A02" w:rsidRPr="00224A02" w:rsidRDefault="00224A02" w:rsidP="00224A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hideMark/>
          </w:tcPr>
          <w:p w14:paraId="3C8B37D3" w14:textId="0F7801D6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noWrap/>
            <w:hideMark/>
          </w:tcPr>
          <w:p w14:paraId="43E95EBC" w14:textId="1F808E01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106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AE43E44" w14:textId="720F0C05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3.69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5135AD17" w14:textId="144A7F65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-46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133E24E6" w14:textId="4770BE8F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-72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521A415A" w14:textId="20B809CB" w:rsidR="00224A02" w:rsidRPr="00224A02" w:rsidRDefault="00224A02" w:rsidP="00224A0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24A02">
              <w:rPr>
                <w:rFonts w:ascii="Arial" w:eastAsia="Times New Roman" w:hAnsi="Arial" w:cs="Arial"/>
                <w:sz w:val="20"/>
                <w:szCs w:val="20"/>
              </w:rPr>
              <w:t>-36</w:t>
            </w:r>
          </w:p>
        </w:tc>
        <w:tc>
          <w:tcPr>
            <w:tcW w:w="4320" w:type="dxa"/>
          </w:tcPr>
          <w:p w14:paraId="2AF931DD" w14:textId="1952857C" w:rsidR="00224A02" w:rsidRPr="00224A02" w:rsidRDefault="00224A02" w:rsidP="00224A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24A02">
              <w:rPr>
                <w:rFonts w:ascii="Arial" w:hAnsi="Arial" w:cs="Arial"/>
                <w:sz w:val="20"/>
                <w:szCs w:val="20"/>
              </w:rPr>
              <w:t>L_Cerebellum</w:t>
            </w:r>
            <w:proofErr w:type="spellEnd"/>
          </w:p>
        </w:tc>
      </w:tr>
    </w:tbl>
    <w:p w14:paraId="0095B102" w14:textId="250FE067" w:rsidR="004F38BB" w:rsidRPr="009108CB" w:rsidRDefault="004F38BB" w:rsidP="00C77C3B">
      <w:pPr>
        <w:rPr>
          <w:rFonts w:ascii="Times New Roman" w:eastAsia="Times New Roman" w:hAnsi="Times New Roman" w:cs="Times New Roman"/>
          <w:sz w:val="24"/>
          <w:szCs w:val="28"/>
        </w:rPr>
      </w:pPr>
    </w:p>
    <w:sectPr w:rsidR="004F38BB" w:rsidRPr="009108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D4C58"/>
    <w:multiLevelType w:val="hybridMultilevel"/>
    <w:tmpl w:val="907C4F34"/>
    <w:lvl w:ilvl="0" w:tplc="6E7ACA2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A5"/>
    <w:rsid w:val="001233D8"/>
    <w:rsid w:val="001372CC"/>
    <w:rsid w:val="001E3DF7"/>
    <w:rsid w:val="001E564D"/>
    <w:rsid w:val="00224A02"/>
    <w:rsid w:val="0029663F"/>
    <w:rsid w:val="002A3855"/>
    <w:rsid w:val="002E19C9"/>
    <w:rsid w:val="003853AB"/>
    <w:rsid w:val="003D2AD8"/>
    <w:rsid w:val="003E01F0"/>
    <w:rsid w:val="004A46A8"/>
    <w:rsid w:val="004F38BB"/>
    <w:rsid w:val="005101E8"/>
    <w:rsid w:val="00544E39"/>
    <w:rsid w:val="00601DB7"/>
    <w:rsid w:val="00626850"/>
    <w:rsid w:val="00696818"/>
    <w:rsid w:val="007C5E2D"/>
    <w:rsid w:val="00850200"/>
    <w:rsid w:val="009108CB"/>
    <w:rsid w:val="00AE64DE"/>
    <w:rsid w:val="00B95134"/>
    <w:rsid w:val="00BC5026"/>
    <w:rsid w:val="00C01BAF"/>
    <w:rsid w:val="00C20ACA"/>
    <w:rsid w:val="00C670B2"/>
    <w:rsid w:val="00C74712"/>
    <w:rsid w:val="00C77C3B"/>
    <w:rsid w:val="00C8078C"/>
    <w:rsid w:val="00E069A5"/>
    <w:rsid w:val="00E2619E"/>
    <w:rsid w:val="00E504F6"/>
    <w:rsid w:val="00FA7222"/>
    <w:rsid w:val="00FA76B3"/>
    <w:rsid w:val="00FB5A5A"/>
    <w:rsid w:val="00FE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C40BD"/>
  <w15:chartTrackingRefBased/>
  <w15:docId w15:val="{239915C2-96FD-4C97-AFF6-CA901F0B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4D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ediumGrid2Char">
    <w:name w:val="Medium Grid 2 Char"/>
    <w:link w:val="MediumGrid21"/>
    <w:uiPriority w:val="99"/>
    <w:locked/>
    <w:rsid w:val="00AE64DE"/>
    <w:rPr>
      <w:rFonts w:ascii="Arial" w:eastAsia="Calibri" w:hAnsi="Arial" w:cs="Times New Roman"/>
      <w:bCs/>
      <w:color w:val="000000"/>
      <w:szCs w:val="20"/>
      <w:lang w:eastAsia="en-US"/>
    </w:rPr>
  </w:style>
  <w:style w:type="paragraph" w:customStyle="1" w:styleId="MediumGrid21">
    <w:name w:val="Medium Grid 21"/>
    <w:link w:val="MediumGrid2Char"/>
    <w:uiPriority w:val="99"/>
    <w:qFormat/>
    <w:rsid w:val="00AE64DE"/>
    <w:pPr>
      <w:spacing w:after="0" w:line="360" w:lineRule="auto"/>
      <w:jc w:val="center"/>
    </w:pPr>
    <w:rPr>
      <w:rFonts w:ascii="Arial" w:eastAsia="Calibri" w:hAnsi="Arial" w:cs="Times New Roman"/>
      <w:bCs/>
      <w:color w:val="000000"/>
      <w:szCs w:val="20"/>
      <w:lang w:eastAsia="en-US"/>
    </w:rPr>
  </w:style>
  <w:style w:type="table" w:styleId="TableGrid">
    <w:name w:val="Table Grid"/>
    <w:basedOn w:val="TableNormal"/>
    <w:uiPriority w:val="39"/>
    <w:rsid w:val="0085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68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B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B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38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Yiting Huang</dc:creator>
  <cp:keywords/>
  <dc:description/>
  <cp:lastModifiedBy>Mel Phimester</cp:lastModifiedBy>
  <cp:revision>2</cp:revision>
  <dcterms:created xsi:type="dcterms:W3CDTF">2021-04-06T09:18:00Z</dcterms:created>
  <dcterms:modified xsi:type="dcterms:W3CDTF">2021-04-06T09:18:00Z</dcterms:modified>
</cp:coreProperties>
</file>