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53A89" w14:textId="1198E86F" w:rsidR="00EF686B" w:rsidRPr="00EF686B" w:rsidRDefault="00EF686B" w:rsidP="00111483">
      <w:pPr>
        <w:spacing w:line="360" w:lineRule="auto"/>
        <w:ind w:right="283"/>
        <w:jc w:val="both"/>
        <w:rPr>
          <w:rFonts w:ascii="Times New Roman" w:hAnsi="Times New Roman" w:cs="Times New Roman"/>
          <w:b/>
          <w:bCs/>
          <w:sz w:val="24"/>
          <w:szCs w:val="24"/>
          <w:u w:val="single"/>
          <w:lang w:val="en-US"/>
        </w:rPr>
      </w:pPr>
      <w:r w:rsidRPr="00EF686B">
        <w:rPr>
          <w:rFonts w:ascii="Times New Roman" w:hAnsi="Times New Roman" w:cs="Times New Roman"/>
          <w:b/>
          <w:bCs/>
          <w:sz w:val="24"/>
          <w:szCs w:val="24"/>
          <w:u w:val="single"/>
          <w:lang w:val="en-US"/>
        </w:rPr>
        <w:t>Supplementary material</w:t>
      </w:r>
      <w:r>
        <w:rPr>
          <w:rFonts w:ascii="Times New Roman" w:hAnsi="Times New Roman" w:cs="Times New Roman"/>
          <w:b/>
          <w:bCs/>
          <w:sz w:val="24"/>
          <w:szCs w:val="24"/>
          <w:u w:val="single"/>
          <w:lang w:val="en-US"/>
        </w:rPr>
        <w:t xml:space="preserve"> S1</w:t>
      </w:r>
    </w:p>
    <w:p w14:paraId="071ED446" w14:textId="41FFA04B" w:rsidR="00CC3530" w:rsidRPr="00111483" w:rsidRDefault="00D77009" w:rsidP="00111483">
      <w:pPr>
        <w:spacing w:line="360" w:lineRule="auto"/>
        <w:ind w:right="283"/>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S1</w:t>
      </w:r>
      <w:r w:rsidR="00CC3530" w:rsidRPr="00111483">
        <w:rPr>
          <w:rFonts w:ascii="Times New Roman" w:hAnsi="Times New Roman" w:cs="Times New Roman"/>
          <w:b/>
          <w:bCs/>
          <w:sz w:val="24"/>
          <w:szCs w:val="24"/>
          <w:lang w:val="en-US"/>
        </w:rPr>
        <w:t xml:space="preserve"> text: </w:t>
      </w:r>
      <w:r w:rsidR="00CC3530" w:rsidRPr="00111483">
        <w:rPr>
          <w:rFonts w:ascii="Times New Roman" w:hAnsi="Times New Roman" w:cs="Times New Roman"/>
          <w:b/>
          <w:i/>
          <w:sz w:val="24"/>
          <w:szCs w:val="24"/>
          <w:lang w:val="en-US"/>
        </w:rPr>
        <w:t>Artiﬁcial Neural Networks Analysis</w:t>
      </w:r>
    </w:p>
    <w:p w14:paraId="44C2265F" w14:textId="77777777" w:rsidR="00CC3530" w:rsidRPr="00111483" w:rsidRDefault="00CC3530" w:rsidP="00111483">
      <w:pPr>
        <w:spacing w:line="360" w:lineRule="auto"/>
        <w:ind w:right="283"/>
        <w:jc w:val="both"/>
        <w:rPr>
          <w:rFonts w:ascii="Times New Roman" w:hAnsi="Times New Roman" w:cs="Times New Roman"/>
          <w:sz w:val="24"/>
          <w:szCs w:val="24"/>
          <w:lang w:val="en-US"/>
        </w:rPr>
      </w:pPr>
      <w:r w:rsidRPr="00111483">
        <w:rPr>
          <w:rFonts w:ascii="Times New Roman" w:hAnsi="Times New Roman" w:cs="Times New Roman"/>
          <w:sz w:val="24"/>
          <w:szCs w:val="24"/>
          <w:lang w:val="en-US"/>
        </w:rPr>
        <w:t xml:space="preserve">The Auto-Contractive Map (Auto-CM for short) was born as a new Artificial Neural Network. It was designed by Massimo </w:t>
      </w:r>
      <w:proofErr w:type="spellStart"/>
      <w:r w:rsidRPr="00111483">
        <w:rPr>
          <w:rFonts w:ascii="Times New Roman" w:hAnsi="Times New Roman" w:cs="Times New Roman"/>
          <w:sz w:val="24"/>
          <w:szCs w:val="24"/>
          <w:lang w:val="en-US"/>
        </w:rPr>
        <w:t>Buscema</w:t>
      </w:r>
      <w:proofErr w:type="spellEnd"/>
      <w:r w:rsidRPr="00111483">
        <w:rPr>
          <w:rFonts w:ascii="Times New Roman" w:hAnsi="Times New Roman" w:cs="Times New Roman"/>
          <w:sz w:val="24"/>
          <w:szCs w:val="24"/>
          <w:lang w:val="en-US"/>
        </w:rPr>
        <w:t xml:space="preserve"> at the Semeion Research Center </w:t>
      </w:r>
      <w:r w:rsidR="002402C4" w:rsidRPr="00111483">
        <w:rPr>
          <w:rFonts w:ascii="Times New Roman" w:hAnsi="Times New Roman" w:cs="Times New Roman"/>
          <w:sz w:val="24"/>
          <w:szCs w:val="24"/>
          <w:lang w:val="en-US"/>
        </w:rPr>
        <w:fldChar w:fldCharType="begin" w:fldLock="1"/>
      </w:r>
      <w:r w:rsidR="00101598">
        <w:rPr>
          <w:rFonts w:ascii="Times New Roman" w:hAnsi="Times New Roman" w:cs="Times New Roman"/>
          <w:sz w:val="24"/>
          <w:szCs w:val="24"/>
          <w:lang w:val="en-US"/>
        </w:rPr>
        <w:instrText>ADDIN CSL_CITATION {"citationItems":[{"id":"ITEM-1","itemData":{"DOI":"10.1017/S0140525X1700005X","ISSN":"0140-525X","abstract":"We propose an alternative approach to “deep” learning that is based on computational ecologies of structurally diverse artificial neural networks, and on dynamic associative memory responses to stimuli. Rather than focusing on massive computation of many different examples of a single situation, we opt for model-based learning and adaptive flexibility. Cross-fertilization of learning processes across multiple domains is the fundamental feature of human intelligence that must inform “new” artificial intelligence.","author":[{"dropping-particle":"","family":"Buscema","given":"Massimo","non-dropping-particle":"","parse-names":false,"suffix":""},{"dropping-particle":"","family":"Sacco","given":"Pier Luigi","non-dropping-particle":"","parse-names":false,"suffix":""}],"container-title":"Behavioral and Brain Sciences","id":"ITEM-1","issued":{"date-parts":[["2017","11","10"]]},"page":"e256","title":"Digging deeper on “deep” learning: A computational ecology approach","type":"article-journal","volume":"40"},"uris":["http://www.mendeley.com/documents/?uuid=33a9b75e-e700-4990-a216-7c8ec3833ab4"]}],"mendeley":{"formattedCitation":"&lt;sup&gt;3&lt;/sup&gt;","plainTextFormattedCitation":"3","previouslyFormattedCitation":"&lt;sup&gt;3&lt;/sup&gt;"},"properties":{"noteIndex":0},"schema":"https://github.com/citation-style-language/schema/raw/master/csl-citation.json"}</w:instrText>
      </w:r>
      <w:r w:rsidR="002402C4" w:rsidRPr="00111483">
        <w:rPr>
          <w:rFonts w:ascii="Times New Roman" w:hAnsi="Times New Roman" w:cs="Times New Roman"/>
          <w:sz w:val="24"/>
          <w:szCs w:val="24"/>
          <w:lang w:val="en-US"/>
        </w:rPr>
        <w:fldChar w:fldCharType="separate"/>
      </w:r>
      <w:r w:rsidR="00101598" w:rsidRPr="00101598">
        <w:rPr>
          <w:rFonts w:ascii="Times New Roman" w:hAnsi="Times New Roman" w:cs="Times New Roman"/>
          <w:noProof/>
          <w:sz w:val="24"/>
          <w:szCs w:val="24"/>
          <w:vertAlign w:val="superscript"/>
          <w:lang w:val="en-US"/>
        </w:rPr>
        <w:t>3</w:t>
      </w:r>
      <w:r w:rsidR="002402C4" w:rsidRPr="00111483">
        <w:rPr>
          <w:rFonts w:ascii="Times New Roman" w:hAnsi="Times New Roman" w:cs="Times New Roman"/>
          <w:sz w:val="24"/>
          <w:szCs w:val="24"/>
          <w:lang w:val="en-US"/>
        </w:rPr>
        <w:fldChar w:fldCharType="end"/>
      </w:r>
      <w:r w:rsidRPr="00111483">
        <w:rPr>
          <w:rFonts w:ascii="Times New Roman" w:hAnsi="Times New Roman" w:cs="Times New Roman"/>
          <w:sz w:val="24"/>
          <w:szCs w:val="24"/>
          <w:lang w:val="en-US"/>
        </w:rPr>
        <w:t>. The Auto-CM system finds, by a specific learning algorithm, a square matrix of weighted connections among the variables of any dataset. This matrix of connections presents many suitable features: a) no-linear associations among variables are preserved; b) connections schemes among clusters of variables are captured, and c) complex similarities among variables become evident. Once an Auto-CM weights matrix is obtained it is then filtered by a minimum spanning tree algorithm (MST) generating a graph whose biological evidence has already been tested in the medical field</w:t>
      </w:r>
      <w:r w:rsidR="002402C4" w:rsidRPr="00111483">
        <w:rPr>
          <w:rFonts w:ascii="Times New Roman" w:hAnsi="Times New Roman" w:cs="Times New Roman"/>
          <w:sz w:val="24"/>
          <w:szCs w:val="24"/>
          <w:lang w:val="en-US"/>
        </w:rPr>
        <w:fldChar w:fldCharType="begin" w:fldLock="1"/>
      </w:r>
      <w:r w:rsidR="00101598">
        <w:rPr>
          <w:rFonts w:ascii="Times New Roman" w:hAnsi="Times New Roman" w:cs="Times New Roman"/>
          <w:sz w:val="24"/>
          <w:szCs w:val="24"/>
          <w:lang w:val="en-US"/>
        </w:rPr>
        <w:instrText>ADDIN CSL_CITATION {"citationItems":[{"id":"ITEM-1","itemData":{"DOI":"10.2174/156720508785908928","ISSN":"1567-2050","PMID":"18855590","abstract":"This article presents a new paradigm of Artificial Neural Networks (ANNs): the Auto-Contractive Maps (Auto-CM). The Auto-CM differ from the traditional ANNs under many viewpoints: the Auto-CM start their learning task without a random initialization of their weights, they meet their convergence criterion when all their output nodes become null, their weights matrix develops a data driven warping of the original Euclidean space, they show suitable topological properties, etc. Further two new algorithms, theoretically linked to Auto-CM are presented: the first one is useful to evaluate the complexity and the topological information of any kind of connected graph: the H Function is the index to measure the global hubness of the graph generated by the Auto-CM weights matrix. The second one is named Maximally Regular Graph (MRG) and it is an development of the traditionally Minimum Spanning Tree (MST). Finally, Auto-CM and MRG, with the support of the H Function, are applied to a real complex dataset about Alzheimer disease: this data come from the very known Nuns Study, where variables measuring the abilities of normal and Alzheimer subject during their lifespan and variables measuring the number of the plaques and of the tangles in their brain after their death. The example of the Alzheimer data base is extremely useful to figure out how this new approach can help to re design bottom-up the overall structure of factors related to a complex disease like this.","author":[{"dropping-particle":"","family":"Buscema","given":"M","non-dropping-particle":"","parse-names":false,"suffix":""},{"dropping-particle":"","family":"Grossi","given":"E","non-dropping-particle":"","parse-names":false,"suffix":""},{"dropping-particle":"","family":"Snowdon","given":"D","non-dropping-particle":"","parse-names":false,"suffix":""},{"dropping-particle":"","family":"Antuono","given":"P","non-dropping-particle":"","parse-names":false,"suffix":""}],"container-title":"Current Alzheimer research","id":"ITEM-1","issue":"5","issued":{"date-parts":[["2008","10"]]},"page":"481-98","title":"Auto-Contractive Maps: an artificial adaptive system for data mining. An application to Alzheimer disease.","type":"article-journal","volume":"5"},"uris":["http://www.mendeley.com/documents/?uuid=c6a2143b-64e3-44cd-882d-ac3f60504e2b"]}],"mendeley":{"formattedCitation":"&lt;sup&gt;4&lt;/sup&gt;","plainTextFormattedCitation":"4","previouslyFormattedCitation":"&lt;sup&gt;4&lt;/sup&gt;"},"properties":{"noteIndex":0},"schema":"https://github.com/citation-style-language/schema/raw/master/csl-citation.json"}</w:instrText>
      </w:r>
      <w:r w:rsidR="002402C4" w:rsidRPr="00111483">
        <w:rPr>
          <w:rFonts w:ascii="Times New Roman" w:hAnsi="Times New Roman" w:cs="Times New Roman"/>
          <w:sz w:val="24"/>
          <w:szCs w:val="24"/>
          <w:lang w:val="en-US"/>
        </w:rPr>
        <w:fldChar w:fldCharType="separate"/>
      </w:r>
      <w:r w:rsidR="00101598" w:rsidRPr="00101598">
        <w:rPr>
          <w:rFonts w:ascii="Times New Roman" w:hAnsi="Times New Roman" w:cs="Times New Roman"/>
          <w:noProof/>
          <w:sz w:val="24"/>
          <w:szCs w:val="24"/>
          <w:vertAlign w:val="superscript"/>
          <w:lang w:val="en-US"/>
        </w:rPr>
        <w:t>4</w:t>
      </w:r>
      <w:r w:rsidR="002402C4" w:rsidRPr="00111483">
        <w:rPr>
          <w:rFonts w:ascii="Times New Roman" w:hAnsi="Times New Roman" w:cs="Times New Roman"/>
          <w:sz w:val="24"/>
          <w:szCs w:val="24"/>
          <w:lang w:val="en-US"/>
        </w:rPr>
        <w:fldChar w:fldCharType="end"/>
      </w:r>
      <w:r w:rsidR="002402C4" w:rsidRPr="00111483">
        <w:rPr>
          <w:rFonts w:ascii="Times New Roman" w:hAnsi="Times New Roman" w:cs="Times New Roman"/>
          <w:sz w:val="24"/>
          <w:szCs w:val="24"/>
          <w:vertAlign w:val="superscript"/>
          <w:lang w:val="en-US"/>
        </w:rPr>
        <w:t>,</w:t>
      </w:r>
      <w:r w:rsidR="002402C4" w:rsidRPr="00111483">
        <w:rPr>
          <w:rFonts w:ascii="Times New Roman" w:hAnsi="Times New Roman" w:cs="Times New Roman"/>
          <w:sz w:val="24"/>
          <w:szCs w:val="24"/>
          <w:vertAlign w:val="superscript"/>
          <w:lang w:val="en-US"/>
        </w:rPr>
        <w:fldChar w:fldCharType="begin" w:fldLock="1"/>
      </w:r>
      <w:r w:rsidR="00101598">
        <w:rPr>
          <w:rFonts w:ascii="Times New Roman" w:hAnsi="Times New Roman" w:cs="Times New Roman"/>
          <w:sz w:val="24"/>
          <w:szCs w:val="24"/>
          <w:vertAlign w:val="superscript"/>
          <w:lang w:val="en-US"/>
        </w:rPr>
        <w:instrText>ADDIN CSL_CITATION {"citationItems":[{"id":"ITEM-1","itemData":{"DOI":"10.1504/ijdmb.2008.022159","ISSN":"1748-5673","PMID":"19216342","abstract":"We describe here a new mapping method able to find out connectivity traces among variables thanks to an artificial adaptive system, the Auto Contractive Map (AutoCM), able to define the strength of the associations of each variable with all the others in a dataset. After the training phase, the weights matrix of the AutoCM represents the map of the main connections between the variables. The example of gastro-oesophageal reflux disease data base is extremely useful to figure out how this new approach can help to re-design the overall structure of factors related to complex and specific diseases description.","author":[{"dropping-particle":"","family":"Buscema","given":"Massimo","non-dropping-particle":"","parse-names":false,"suffix":""},{"dropping-particle":"","family":"Grossi","given":"Enzo","non-dropping-particle":"","parse-names":false,"suffix":""}],"container-title":"International journal of data mining and bioinformatics","id":"ITEM-1","issue":"4","issued":{"date-parts":[["2008"]]},"page":"362-404","title":"The semantic connectivity map: an adapting self-organising knowledge discovery method in data bases. Experience in gastro-oesophageal reflux disease.","type":"article-journal","volume":"2"},"uris":["http://www.mendeley.com/documents/?uuid=fec5c1ed-16ec-41e6-8765-add2b299a79f"]}],"mendeley":{"formattedCitation":"&lt;sup&gt;5&lt;/sup&gt;","plainTextFormattedCitation":"5","previouslyFormattedCitation":"&lt;sup&gt;5&lt;/sup&gt;"},"properties":{"noteIndex":0},"schema":"https://github.com/citation-style-language/schema/raw/master/csl-citation.json"}</w:instrText>
      </w:r>
      <w:r w:rsidR="002402C4" w:rsidRPr="00111483">
        <w:rPr>
          <w:rFonts w:ascii="Times New Roman" w:hAnsi="Times New Roman" w:cs="Times New Roman"/>
          <w:sz w:val="24"/>
          <w:szCs w:val="24"/>
          <w:vertAlign w:val="superscript"/>
          <w:lang w:val="en-US"/>
        </w:rPr>
        <w:fldChar w:fldCharType="separate"/>
      </w:r>
      <w:r w:rsidR="00101598" w:rsidRPr="00101598">
        <w:rPr>
          <w:rFonts w:ascii="Times New Roman" w:hAnsi="Times New Roman" w:cs="Times New Roman"/>
          <w:noProof/>
          <w:sz w:val="24"/>
          <w:szCs w:val="24"/>
          <w:vertAlign w:val="superscript"/>
          <w:lang w:val="en-US"/>
        </w:rPr>
        <w:t>5</w:t>
      </w:r>
      <w:r w:rsidR="002402C4" w:rsidRPr="00111483">
        <w:rPr>
          <w:rFonts w:ascii="Times New Roman" w:hAnsi="Times New Roman" w:cs="Times New Roman"/>
          <w:sz w:val="24"/>
          <w:szCs w:val="24"/>
          <w:vertAlign w:val="superscript"/>
          <w:lang w:val="en-US"/>
        </w:rPr>
        <w:fldChar w:fldCharType="end"/>
      </w:r>
      <w:r w:rsidR="00101598">
        <w:rPr>
          <w:rFonts w:ascii="Times New Roman" w:hAnsi="Times New Roman" w:cs="Times New Roman"/>
          <w:sz w:val="24"/>
          <w:szCs w:val="24"/>
          <w:vertAlign w:val="superscript"/>
          <w:lang w:val="en-US"/>
        </w:rPr>
        <w:fldChar w:fldCharType="begin" w:fldLock="1"/>
      </w:r>
      <w:r w:rsidR="00101598">
        <w:rPr>
          <w:rFonts w:ascii="Times New Roman" w:hAnsi="Times New Roman" w:cs="Times New Roman"/>
          <w:sz w:val="24"/>
          <w:szCs w:val="24"/>
          <w:vertAlign w:val="superscript"/>
          <w:lang w:val="en-US"/>
        </w:rPr>
        <w:instrText>ADDIN CSL_CITATION {"citationItems":[{"id":"ITEM-1","itemData":{"DOI":"10.1016/j.neurobiolaging.2008.03.019","ISSN":"01974580","author":[{"dropping-particle":"","family":"Licastro","given":"Federico","non-dropping-particle":"","parse-names":false,"suffix":""},{"dropping-particle":"","family":"Porcellini","given":"Elisa","non-dropping-particle":"","parse-names":false,"suffix":""},{"dropping-particle":"","family":"Chiappelli","given":"Martina","non-dropping-particle":"","parse-names":false,"suffix":""},{"dropping-particle":"","family":"Forti","given":"Paola","non-dropping-particle":"","parse-names":false,"suffix":""},{"dropping-particle":"","family":"Buscema","given":"Massimo","non-dropping-particle":"","parse-names":false,"suffix":""},{"dropping-particle":"","family":"Ravaglia","given":"Giovanni","non-dropping-particle":"","parse-names":false,"suffix":""},{"dropping-particle":"","family":"Grossi","given":"Enzo","non-dropping-particle":"","parse-names":false,"suffix":""}],"container-title":"Neurobiology of Aging","id":"ITEM-1","issue":"2","issued":{"date-parts":[["2010","2"]]},"page":"257-269","title":"Multivariable network associated with cognitive decline and dementia","type":"article-journal","volume":"31"},"uris":["http://www.mendeley.com/documents/?uuid=0aad07ff-a0de-4d90-98b8-f7ecf955c19b"]}],"mendeley":{"formattedCitation":"&lt;sup&gt;6&lt;/sup&gt;","plainTextFormattedCitation":"6","previouslyFormattedCitation":"&lt;sup&gt;6&lt;/sup&gt;"},"properties":{"noteIndex":0},"schema":"https://github.com/citation-style-language/schema/raw/master/csl-citation.json"}</w:instrText>
      </w:r>
      <w:r w:rsidR="00101598">
        <w:rPr>
          <w:rFonts w:ascii="Times New Roman" w:hAnsi="Times New Roman" w:cs="Times New Roman"/>
          <w:sz w:val="24"/>
          <w:szCs w:val="24"/>
          <w:vertAlign w:val="superscript"/>
          <w:lang w:val="en-US"/>
        </w:rPr>
        <w:fldChar w:fldCharType="separate"/>
      </w:r>
      <w:r w:rsidR="00101598" w:rsidRPr="00101598">
        <w:rPr>
          <w:rFonts w:ascii="Times New Roman" w:hAnsi="Times New Roman" w:cs="Times New Roman"/>
          <w:noProof/>
          <w:sz w:val="24"/>
          <w:szCs w:val="24"/>
          <w:vertAlign w:val="superscript"/>
          <w:lang w:val="en-US"/>
        </w:rPr>
        <w:t>6</w:t>
      </w:r>
      <w:r w:rsidR="00101598">
        <w:rPr>
          <w:rFonts w:ascii="Times New Roman" w:hAnsi="Times New Roman" w:cs="Times New Roman"/>
          <w:sz w:val="24"/>
          <w:szCs w:val="24"/>
          <w:vertAlign w:val="superscript"/>
          <w:lang w:val="en-US"/>
        </w:rPr>
        <w:fldChar w:fldCharType="end"/>
      </w:r>
      <w:r w:rsidRPr="00111483">
        <w:rPr>
          <w:rFonts w:ascii="Times New Roman" w:hAnsi="Times New Roman" w:cs="Times New Roman"/>
          <w:sz w:val="24"/>
          <w:szCs w:val="24"/>
          <w:lang w:val="en-US"/>
        </w:rPr>
        <w:t>. The MST algorithm, described by Kruskal's with a specific deterministic algorithm</w:t>
      </w:r>
      <w:r w:rsidR="00101598">
        <w:rPr>
          <w:rFonts w:ascii="Times New Roman" w:hAnsi="Times New Roman" w:cs="Times New Roman"/>
          <w:sz w:val="24"/>
          <w:szCs w:val="24"/>
          <w:lang w:val="en-US"/>
        </w:rPr>
        <w:fldChar w:fldCharType="begin" w:fldLock="1"/>
      </w:r>
      <w:r w:rsidR="00101598">
        <w:rPr>
          <w:rFonts w:ascii="Times New Roman" w:hAnsi="Times New Roman" w:cs="Times New Roman"/>
          <w:sz w:val="24"/>
          <w:szCs w:val="24"/>
          <w:lang w:val="en-US"/>
        </w:rPr>
        <w:instrText>ADDIN CSL_CITATION {"citationItems":[{"id":"ITEM-1","itemData":{"author":[{"dropping-particle":"","family":"JB","given":"Kruskal","non-dropping-particle":"","parse-names":false,"suffix":""}],"container-title":"J Am Math Soc","id":"ITEM-1","issued":{"date-parts":[["1956"]]},"page":"48-50","title":"On the shortest spanning subtree of a graph and the traveling salesman problem","type":"article-journal","volume":"7"},"uris":["http://www.mendeley.com/documents/?uuid=ca8a6423-558a-4567-86f8-dfff3afb6e0a"]}],"mendeley":{"formattedCitation":"&lt;sup&gt;7&lt;/sup&gt;","plainTextFormattedCitation":"7","previouslyFormattedCitation":"&lt;sup&gt;7&lt;/sup&gt;"},"properties":{"noteIndex":0},"schema":"https://github.com/citation-style-language/schema/raw/master/csl-citation.json"}</w:instrText>
      </w:r>
      <w:r w:rsidR="00101598">
        <w:rPr>
          <w:rFonts w:ascii="Times New Roman" w:hAnsi="Times New Roman" w:cs="Times New Roman"/>
          <w:sz w:val="24"/>
          <w:szCs w:val="24"/>
          <w:lang w:val="en-US"/>
        </w:rPr>
        <w:fldChar w:fldCharType="separate"/>
      </w:r>
      <w:r w:rsidR="00101598" w:rsidRPr="00101598">
        <w:rPr>
          <w:rFonts w:ascii="Times New Roman" w:hAnsi="Times New Roman" w:cs="Times New Roman"/>
          <w:noProof/>
          <w:sz w:val="24"/>
          <w:szCs w:val="24"/>
          <w:vertAlign w:val="superscript"/>
          <w:lang w:val="en-US"/>
        </w:rPr>
        <w:t>7</w:t>
      </w:r>
      <w:r w:rsidR="00101598">
        <w:rPr>
          <w:rFonts w:ascii="Times New Roman" w:hAnsi="Times New Roman" w:cs="Times New Roman"/>
          <w:sz w:val="24"/>
          <w:szCs w:val="24"/>
          <w:lang w:val="en-US"/>
        </w:rPr>
        <w:fldChar w:fldCharType="end"/>
      </w:r>
      <w:r w:rsidRPr="00111483">
        <w:rPr>
          <w:rFonts w:ascii="Times New Roman" w:hAnsi="Times New Roman" w:cs="Times New Roman"/>
          <w:sz w:val="24"/>
          <w:szCs w:val="24"/>
          <w:lang w:val="en-US"/>
        </w:rPr>
        <w:t xml:space="preserve"> however, is still rarely used in the medical field. Auto-CM has been developed to explore the concomitant associations of different variables, and the potential relationships among variables in a multi-factor network relevant for the disease. The ultimate goal of this data mining model is to discover hidden trends and associations among variables, since this algorithm is able to create a semantic connectivity map in which no linear associations are preserved, and explicit connection schemes are described. This approach shows the map of relevant connections between and among variables and the principal hubs of the system. Hubs can be defined as variables with the maximum amount of connections in the map. From mathematical point of view the specificity of Auto-CM algorithm is to minimize a complex cost function with respect to the traditional ones.</w:t>
      </w:r>
    </w:p>
    <w:p w14:paraId="6746D30A" w14:textId="77777777" w:rsidR="00CC3530" w:rsidRPr="00111483" w:rsidRDefault="00CC3530" w:rsidP="00111483">
      <w:pPr>
        <w:spacing w:line="360" w:lineRule="auto"/>
        <w:ind w:left="283" w:right="283"/>
        <w:jc w:val="both"/>
        <w:rPr>
          <w:rFonts w:ascii="Times New Roman" w:hAnsi="Times New Roman" w:cs="Times New Roman"/>
          <w:sz w:val="24"/>
          <w:szCs w:val="24"/>
          <w:lang w:val="en-US"/>
        </w:rPr>
      </w:pPr>
      <w:r w:rsidRPr="00111483">
        <w:rPr>
          <w:rFonts w:ascii="Times New Roman" w:hAnsi="Times New Roman" w:cs="Times New Roman"/>
          <w:sz w:val="24"/>
          <w:szCs w:val="24"/>
          <w:lang w:val="en-US"/>
        </w:rPr>
        <w:t>Traditional minimization cost function:</w:t>
      </w:r>
    </w:p>
    <w:p w14:paraId="231B203E" w14:textId="77777777" w:rsidR="00CC3530" w:rsidRPr="00111483" w:rsidRDefault="00EF686B" w:rsidP="00111483">
      <w:pPr>
        <w:spacing w:line="360" w:lineRule="auto"/>
        <w:ind w:right="283"/>
        <w:jc w:val="both"/>
        <w:rPr>
          <w:rFonts w:ascii="Times New Roman" w:hAnsi="Times New Roman" w:cs="Times New Roman"/>
          <w:sz w:val="24"/>
          <w:szCs w:val="24"/>
          <w:lang w:val="en-US"/>
        </w:rPr>
      </w:pPr>
      <w:r>
        <w:rPr>
          <w:rFonts w:ascii="Times New Roman" w:hAnsi="Times New Roman" w:cs="Times New Roman"/>
          <w:sz w:val="24"/>
          <w:szCs w:val="24"/>
        </w:rPr>
        <w:object w:dxaOrig="1440" w:dyaOrig="1440" w14:anchorId="65A76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s1027" type="#_x0000_t75" alt="" style="position:absolute;left:0;text-align:left;margin-left:149.9pt;margin-top:10.1pt;width:181.8pt;height:45.45pt;z-index:251659264;mso-wrap-edited:f;mso-width-percent:0;mso-height-percent:0;mso-position-vertical-relative:text;mso-width-percent:0;mso-height-percent:0" wrapcoords="6516 2479 6426 4249 4463 8144 268 8144 89 12748 6337 13810 6426 21246 21064 21246 21154 19475 21332 9915 21064 3541 20886 2479 6516 2479">
            <v:imagedata r:id="rId5" o:title=""/>
            <w10:wrap type="through"/>
          </v:shape>
          <o:OLEObject Type="Embed" ProgID="Equation.DSMT4" ShapeID="Object 4" DrawAspect="Content" ObjectID="_1685364865" r:id="rId6"/>
        </w:object>
      </w:r>
    </w:p>
    <w:p w14:paraId="62B0BCCB" w14:textId="77777777" w:rsidR="00CC3530" w:rsidRPr="00111483" w:rsidRDefault="00CC3530" w:rsidP="00111483">
      <w:pPr>
        <w:spacing w:line="360" w:lineRule="auto"/>
        <w:ind w:left="283" w:right="283"/>
        <w:jc w:val="both"/>
        <w:rPr>
          <w:rFonts w:ascii="Times New Roman" w:hAnsi="Times New Roman" w:cs="Times New Roman"/>
          <w:sz w:val="24"/>
          <w:szCs w:val="24"/>
          <w:lang w:val="en-US"/>
        </w:rPr>
      </w:pPr>
      <w:r w:rsidRPr="00111483">
        <w:rPr>
          <w:rFonts w:ascii="Times New Roman" w:hAnsi="Times New Roman" w:cs="Times New Roman"/>
          <w:sz w:val="24"/>
          <w:szCs w:val="24"/>
          <w:lang w:val="en-US"/>
        </w:rPr>
        <w:t>Auto-CM minimization cost function:</w:t>
      </w:r>
    </w:p>
    <w:p w14:paraId="3147A285" w14:textId="77777777" w:rsidR="00CC3530" w:rsidRPr="00111483" w:rsidRDefault="00EF686B" w:rsidP="00111483">
      <w:pPr>
        <w:spacing w:line="360" w:lineRule="auto"/>
        <w:ind w:left="283" w:right="283"/>
        <w:jc w:val="both"/>
        <w:rPr>
          <w:rFonts w:ascii="Times New Roman" w:hAnsi="Times New Roman" w:cs="Times New Roman"/>
          <w:sz w:val="24"/>
          <w:szCs w:val="24"/>
          <w:lang w:val="en-US"/>
        </w:rPr>
      </w:pPr>
      <w:r>
        <w:rPr>
          <w:rFonts w:ascii="Times New Roman" w:hAnsi="Times New Roman" w:cs="Times New Roman"/>
          <w:sz w:val="24"/>
          <w:szCs w:val="24"/>
        </w:rPr>
        <w:object w:dxaOrig="1440" w:dyaOrig="1440" w14:anchorId="62060882">
          <v:shape id="Object 5" o:spid="_x0000_s1026" type="#_x0000_t75" alt="" style="position:absolute;left:0;text-align:left;margin-left:149.9pt;margin-top:19.85pt;width:212.1pt;height:111.35pt;z-index:251660288;mso-wrap-edited:f;mso-width-percent:0;mso-height-percent:0;mso-position-vertical-relative:text;mso-width-percent:0;mso-height-percent:0" wrapcoords="4808 876 2061 2043 229 2919 76 4524 1908 5400 4503 5546 4503 7443 5801 7881 10762 7881 2595 8611 2137 10216 458 10216 76 11676 534 12259 2213 12551 2213 14449 76 15324 76 17222 13433 17222 229 18973 76 20724 13052 21162 16334 21162 16715 21162 16792 20432 16639 19557 19005 17222 19158 15470 17936 15178 10686 14886 7251 12551 7556 11822 7556 10654 7175 10216 10762 7881 18776 7881 20989 7443 20837 5546 21371 4670 21371 3211 20837 3211 20760 1168 20608 876 4808 876">
            <v:imagedata r:id="rId7" o:title=""/>
            <w10:wrap type="through"/>
          </v:shape>
          <o:OLEObject Type="Embed" ProgID="Equation.DSMT4" ShapeID="Object 5" DrawAspect="Content" ObjectID="_1685364866" r:id="rId8"/>
        </w:object>
      </w:r>
    </w:p>
    <w:p w14:paraId="24329BF0" w14:textId="77777777" w:rsidR="00CC3530" w:rsidRPr="00111483" w:rsidRDefault="00CC3530" w:rsidP="00111483">
      <w:pPr>
        <w:spacing w:line="360" w:lineRule="auto"/>
        <w:ind w:left="283" w:right="283"/>
        <w:jc w:val="both"/>
        <w:rPr>
          <w:rFonts w:ascii="Times New Roman" w:hAnsi="Times New Roman" w:cs="Times New Roman"/>
          <w:sz w:val="24"/>
          <w:szCs w:val="24"/>
          <w:lang w:val="en-US"/>
        </w:rPr>
      </w:pPr>
    </w:p>
    <w:p w14:paraId="449514F0" w14:textId="77777777" w:rsidR="00CC3530" w:rsidRPr="00111483" w:rsidRDefault="00CC3530" w:rsidP="00111483">
      <w:pPr>
        <w:spacing w:line="360" w:lineRule="auto"/>
        <w:ind w:left="283" w:right="283"/>
        <w:jc w:val="both"/>
        <w:rPr>
          <w:rFonts w:ascii="Times New Roman" w:hAnsi="Times New Roman" w:cs="Times New Roman"/>
          <w:sz w:val="24"/>
          <w:szCs w:val="24"/>
          <w:lang w:val="en-US"/>
        </w:rPr>
      </w:pPr>
    </w:p>
    <w:p w14:paraId="2651115B" w14:textId="77777777" w:rsidR="00CC3530" w:rsidRPr="00111483" w:rsidRDefault="00CC3530" w:rsidP="00111483">
      <w:pPr>
        <w:spacing w:line="360" w:lineRule="auto"/>
        <w:ind w:left="283" w:right="283"/>
        <w:jc w:val="both"/>
        <w:rPr>
          <w:rFonts w:ascii="Times New Roman" w:hAnsi="Times New Roman" w:cs="Times New Roman"/>
          <w:sz w:val="24"/>
          <w:szCs w:val="24"/>
          <w:lang w:val="en-US"/>
        </w:rPr>
      </w:pPr>
    </w:p>
    <w:p w14:paraId="0F13A58E" w14:textId="77777777" w:rsidR="00CC3530" w:rsidRPr="00111483" w:rsidRDefault="00CC3530" w:rsidP="00111483">
      <w:pPr>
        <w:spacing w:line="360" w:lineRule="auto"/>
        <w:ind w:left="283" w:right="283"/>
        <w:jc w:val="both"/>
        <w:rPr>
          <w:rFonts w:ascii="Times New Roman" w:hAnsi="Times New Roman" w:cs="Times New Roman"/>
          <w:sz w:val="24"/>
          <w:szCs w:val="24"/>
          <w:lang w:val="en-US"/>
        </w:rPr>
      </w:pPr>
    </w:p>
    <w:p w14:paraId="7FC2F5B9" w14:textId="77777777" w:rsidR="00CC3530" w:rsidRPr="00111483" w:rsidRDefault="00CC3530" w:rsidP="00111483">
      <w:pPr>
        <w:spacing w:line="360" w:lineRule="auto"/>
        <w:ind w:left="283" w:right="283"/>
        <w:jc w:val="both"/>
        <w:rPr>
          <w:rFonts w:ascii="Times New Roman" w:hAnsi="Times New Roman" w:cs="Times New Roman"/>
          <w:sz w:val="24"/>
          <w:szCs w:val="24"/>
          <w:lang w:val="en-US"/>
        </w:rPr>
      </w:pPr>
    </w:p>
    <w:p w14:paraId="7559C2CC" w14:textId="77777777" w:rsidR="00CC3530" w:rsidRPr="00111483" w:rsidRDefault="00CC3530" w:rsidP="00111483">
      <w:pPr>
        <w:spacing w:line="360" w:lineRule="auto"/>
        <w:ind w:left="283" w:right="283"/>
        <w:jc w:val="both"/>
        <w:rPr>
          <w:rFonts w:ascii="Times New Roman" w:hAnsi="Times New Roman" w:cs="Times New Roman"/>
          <w:sz w:val="24"/>
          <w:szCs w:val="24"/>
          <w:lang w:val="en-US"/>
        </w:rPr>
      </w:pPr>
    </w:p>
    <w:p w14:paraId="0F931169" w14:textId="77777777" w:rsidR="00CC3530" w:rsidRPr="00111483" w:rsidRDefault="00CC3530" w:rsidP="00111483">
      <w:pPr>
        <w:spacing w:line="360" w:lineRule="auto"/>
        <w:ind w:left="283" w:right="283"/>
        <w:jc w:val="both"/>
        <w:rPr>
          <w:rFonts w:ascii="Times New Roman" w:hAnsi="Times New Roman" w:cs="Times New Roman"/>
          <w:sz w:val="24"/>
          <w:szCs w:val="24"/>
          <w:lang w:val="en-US"/>
        </w:rPr>
      </w:pPr>
      <w:r w:rsidRPr="00111483">
        <w:rPr>
          <w:rFonts w:ascii="Times New Roman" w:hAnsi="Times New Roman" w:cs="Times New Roman"/>
          <w:sz w:val="24"/>
          <w:szCs w:val="24"/>
          <w:lang w:val="en-US"/>
        </w:rPr>
        <w:lastRenderedPageBreak/>
        <w:t>Comparing the two cost functions it is evident how the traditional minimization includes only second order effects, while the Auto-CM considers also a third order effect.  Practically, this means that the Auto-CM algorithm is able to discover variable similarities completely embedded in the dataset and invisible to the other classical tools. This approach describes a context which is typical of living systems where a continuous time dependent complex change in the variable value is present. Auto-CM can also learn under difficult circumstances such as when the connections of the main diagonal of the second connections matrix are removed. When the learning process is organized in this way, Auto-CM identifies specific relationships between each variable and all others. Consequently, from an experimental point of view, it appears that the ranking of its connection matrix is equal to the ranking of the joint probability between each variable and the others. Auto-CM requires a training phase necessary to learn how variables are interconnected. The learning algorithm of CM may be summarized in four orderly steps: a) Signal Transfer from the Input into the Hidden layer; b) Adaptation of the connections value between the Input layer and the Hidden layer; c) Signal Transfer from the Hidden layer into the Output layer; d) Adaptation of the connections value between the Hidden layer and the Output layer.</w:t>
      </w:r>
    </w:p>
    <w:p w14:paraId="180FA205" w14:textId="77777777" w:rsidR="00CC3530" w:rsidRPr="00111483" w:rsidRDefault="00CC3530" w:rsidP="00111483">
      <w:pPr>
        <w:spacing w:line="360" w:lineRule="auto"/>
        <w:ind w:left="283" w:right="283"/>
        <w:jc w:val="both"/>
        <w:rPr>
          <w:rFonts w:ascii="Times New Roman" w:hAnsi="Times New Roman" w:cs="Times New Roman"/>
          <w:sz w:val="24"/>
          <w:szCs w:val="24"/>
          <w:lang w:val="en-GB"/>
        </w:rPr>
      </w:pPr>
      <w:r w:rsidRPr="00111483">
        <w:rPr>
          <w:rFonts w:ascii="Times New Roman" w:hAnsi="Times New Roman" w:cs="Times New Roman"/>
          <w:sz w:val="24"/>
          <w:szCs w:val="24"/>
          <w:lang w:val="en-GB"/>
        </w:rPr>
        <w:t xml:space="preserve">Based on the minimum spanning tree theory, the Auto-CM reveals the connections among variables providing a graph in which the distances among variables reflect their bonding strength (weights). This approach provides the map of relevant connections between and among variables and the principal hubs of the system. Hubs can be defined as variables with the maximum amount of connections in the map. The Auto-CM does not pose randomly the initial weights. Conversely, the Auto-CM starts with the same value. Thus, the resulting graph is reproducible along many runs. </w:t>
      </w:r>
    </w:p>
    <w:p w14:paraId="2AC74820" w14:textId="77777777" w:rsidR="00CC3530" w:rsidRPr="00111483" w:rsidRDefault="00CC3530" w:rsidP="00111483">
      <w:pPr>
        <w:spacing w:line="360" w:lineRule="auto"/>
        <w:ind w:left="283" w:right="283"/>
        <w:jc w:val="both"/>
        <w:rPr>
          <w:rFonts w:ascii="Times New Roman" w:hAnsi="Times New Roman" w:cs="Times New Roman"/>
          <w:sz w:val="24"/>
          <w:szCs w:val="24"/>
          <w:lang w:val="en-GB"/>
        </w:rPr>
      </w:pPr>
      <w:r w:rsidRPr="00111483">
        <w:rPr>
          <w:rFonts w:ascii="Times New Roman" w:hAnsi="Times New Roman" w:cs="Times New Roman"/>
          <w:sz w:val="24"/>
          <w:szCs w:val="24"/>
          <w:lang w:val="en-GB"/>
        </w:rPr>
        <w:t>On other words, the Auto-CM ‘spatializes’ the correlation among the variables (‘closeness’) and the graph identifies only the relevant associations organizing them into a coherent picture. The “central node” is the inner node that remains after bottom-up recursively pruning away the “leaves” nodes.</w:t>
      </w:r>
    </w:p>
    <w:p w14:paraId="3A26B0D8" w14:textId="77777777" w:rsidR="00CC3530" w:rsidRPr="00111483" w:rsidRDefault="00CC3530" w:rsidP="00111483">
      <w:pPr>
        <w:spacing w:line="360" w:lineRule="auto"/>
        <w:ind w:left="283" w:right="283"/>
        <w:jc w:val="both"/>
        <w:rPr>
          <w:rFonts w:ascii="Times New Roman" w:hAnsi="Times New Roman" w:cs="Times New Roman"/>
          <w:sz w:val="24"/>
          <w:szCs w:val="24"/>
          <w:lang w:val="en-GB"/>
        </w:rPr>
      </w:pPr>
      <w:r w:rsidRPr="00111483">
        <w:rPr>
          <w:rFonts w:ascii="Times New Roman" w:hAnsi="Times New Roman" w:cs="Times New Roman"/>
          <w:sz w:val="24"/>
          <w:szCs w:val="24"/>
          <w:lang w:val="en-GB"/>
        </w:rPr>
        <w:t>The MST represents what we could call the ‘nervous system’ of any dataset. In fact, summing up all of the connection strengths among all the variables, we get the total energy of that system. The MST selects only the connections that minimize this energy, i.e., the only ones that are necessary to keep the system coherent. Consequently, all the links included in the MST are fundamental, but, on the contrary, not every ‘fundamental’ link of the dataset need be in the MST. Such limit is intrinsic to the nature of MST itself: every link that gives rise to a cycle into the graph (viz., that destroys the graph’s ‘</w:t>
      </w:r>
      <w:proofErr w:type="spellStart"/>
      <w:r w:rsidRPr="00111483">
        <w:rPr>
          <w:rFonts w:ascii="Times New Roman" w:hAnsi="Times New Roman" w:cs="Times New Roman"/>
          <w:sz w:val="24"/>
          <w:szCs w:val="24"/>
          <w:lang w:val="en-GB"/>
        </w:rPr>
        <w:t>treeness</w:t>
      </w:r>
      <w:proofErr w:type="spellEnd"/>
      <w:r w:rsidRPr="00111483">
        <w:rPr>
          <w:rFonts w:ascii="Times New Roman" w:hAnsi="Times New Roman" w:cs="Times New Roman"/>
          <w:sz w:val="24"/>
          <w:szCs w:val="24"/>
          <w:lang w:val="en-GB"/>
        </w:rPr>
        <w:t>’) is eliminated, whatever its strength and meaningfulness. To fix this shortcoming and to better capture the intrinsic complexity of a dataset, it is necessary to add more links to the MST, according to two criteria: (1) the new links have to be relevant from a quantitative point of view; (2) the new links have to be able to generate new cyclic regular microstructures, from a qualitative point of view. The additional links superimposed to MST graph generate a Maximally Regular Graph</w:t>
      </w:r>
    </w:p>
    <w:p w14:paraId="795B114D" w14:textId="77777777" w:rsidR="00CC3530" w:rsidRDefault="00CC3530" w:rsidP="00111483">
      <w:pPr>
        <w:spacing w:line="360" w:lineRule="auto"/>
        <w:ind w:left="283" w:right="283"/>
        <w:jc w:val="both"/>
        <w:rPr>
          <w:rFonts w:ascii="Times New Roman" w:hAnsi="Times New Roman" w:cs="Times New Roman"/>
          <w:sz w:val="24"/>
          <w:szCs w:val="24"/>
          <w:lang w:val="en-GB"/>
        </w:rPr>
      </w:pPr>
      <w:r w:rsidRPr="00111483">
        <w:rPr>
          <w:rFonts w:ascii="Times New Roman" w:hAnsi="Times New Roman" w:cs="Times New Roman"/>
          <w:sz w:val="24"/>
          <w:szCs w:val="24"/>
          <w:lang w:val="en-GB"/>
        </w:rPr>
        <w:t xml:space="preserve">The Maximally Regular Graph (MRG) the graph whose hubness function attains the highest value among all the graphs generated by adding back to the original MST, one by one, the missing connections previously skipped during the computation of the MST itself. In other words, The MRG, generates, starting from the MST, the graph presenting the highest number of regular microstructures highlighting the most important connections of the dataset. The resulting “diamond” expresses the complexity core of the system and in our specific case, the core of the syndrome. </w:t>
      </w:r>
    </w:p>
    <w:p w14:paraId="35B3B813" w14:textId="77777777" w:rsidR="00101598" w:rsidRDefault="00101598" w:rsidP="00111483">
      <w:pPr>
        <w:spacing w:line="360" w:lineRule="auto"/>
        <w:ind w:left="283" w:right="283"/>
        <w:jc w:val="both"/>
        <w:rPr>
          <w:rFonts w:ascii="Times New Roman" w:hAnsi="Times New Roman" w:cs="Times New Roman"/>
          <w:sz w:val="24"/>
          <w:szCs w:val="24"/>
          <w:lang w:val="en-GB"/>
        </w:rPr>
      </w:pPr>
    </w:p>
    <w:p w14:paraId="4AA9898B" w14:textId="77777777" w:rsidR="00101598" w:rsidRPr="00111483" w:rsidRDefault="00101598" w:rsidP="00111483">
      <w:pPr>
        <w:spacing w:line="360" w:lineRule="auto"/>
        <w:ind w:left="283" w:right="283"/>
        <w:jc w:val="both"/>
        <w:rPr>
          <w:rFonts w:ascii="Times New Roman" w:hAnsi="Times New Roman" w:cs="Times New Roman"/>
          <w:sz w:val="24"/>
          <w:szCs w:val="24"/>
          <w:lang w:val="en-GB"/>
        </w:rPr>
      </w:pPr>
      <w:r>
        <w:rPr>
          <w:rFonts w:ascii="Times New Roman" w:hAnsi="Times New Roman" w:cs="Times New Roman"/>
          <w:sz w:val="24"/>
          <w:szCs w:val="24"/>
          <w:lang w:val="en-GB"/>
        </w:rPr>
        <w:t>references</w:t>
      </w:r>
    </w:p>
    <w:p w14:paraId="650E6EC3" w14:textId="77777777" w:rsidR="00101598" w:rsidRPr="00D77009" w:rsidRDefault="00101598" w:rsidP="00101598">
      <w:pPr>
        <w:widowControl w:val="0"/>
        <w:autoSpaceDE w:val="0"/>
        <w:autoSpaceDN w:val="0"/>
        <w:adjustRightInd w:val="0"/>
        <w:spacing w:line="360" w:lineRule="auto"/>
        <w:ind w:left="640" w:hanging="640"/>
        <w:rPr>
          <w:rFonts w:ascii="Calibri" w:hAnsi="Calibri" w:cs="Calibri"/>
          <w:noProof/>
          <w:sz w:val="24"/>
          <w:lang w:val="en-US"/>
        </w:rPr>
      </w:pPr>
      <w:r>
        <w:rPr>
          <w:sz w:val="24"/>
          <w:szCs w:val="24"/>
          <w:lang w:val="en-GB"/>
        </w:rPr>
        <w:fldChar w:fldCharType="begin" w:fldLock="1"/>
      </w:r>
      <w:r>
        <w:rPr>
          <w:sz w:val="24"/>
          <w:szCs w:val="24"/>
          <w:lang w:val="en-GB"/>
        </w:rPr>
        <w:instrText xml:space="preserve">ADDIN Mendeley Bibliography CSL_BIBLIOGRAPHY </w:instrText>
      </w:r>
      <w:r>
        <w:rPr>
          <w:sz w:val="24"/>
          <w:szCs w:val="24"/>
          <w:lang w:val="en-GB"/>
        </w:rPr>
        <w:fldChar w:fldCharType="separate"/>
      </w:r>
      <w:r w:rsidRPr="00D77009">
        <w:rPr>
          <w:rFonts w:ascii="Calibri" w:hAnsi="Calibri" w:cs="Calibri"/>
          <w:noProof/>
          <w:sz w:val="24"/>
          <w:lang w:val="en-US"/>
        </w:rPr>
        <w:t xml:space="preserve">1. </w:t>
      </w:r>
      <w:r w:rsidRPr="00D77009">
        <w:rPr>
          <w:rFonts w:ascii="Calibri" w:hAnsi="Calibri" w:cs="Calibri"/>
          <w:noProof/>
          <w:sz w:val="24"/>
          <w:lang w:val="en-US"/>
        </w:rPr>
        <w:tab/>
        <w:t xml:space="preserve">Berry RB, Brooks R, Gamaldo C, et al. AASM scoring manual updates for 2017 (version 2.4). </w:t>
      </w:r>
      <w:r w:rsidRPr="00D77009">
        <w:rPr>
          <w:rFonts w:ascii="Calibri" w:hAnsi="Calibri" w:cs="Calibri"/>
          <w:i/>
          <w:iCs/>
          <w:noProof/>
          <w:sz w:val="24"/>
          <w:lang w:val="en-US"/>
        </w:rPr>
        <w:t>J Clin Sleep Med</w:t>
      </w:r>
      <w:r w:rsidRPr="00D77009">
        <w:rPr>
          <w:rFonts w:ascii="Calibri" w:hAnsi="Calibri" w:cs="Calibri"/>
          <w:noProof/>
          <w:sz w:val="24"/>
          <w:lang w:val="en-US"/>
        </w:rPr>
        <w:t>. 2017;13(5):665-666. doi:10.5664/jcsm.6576</w:t>
      </w:r>
    </w:p>
    <w:p w14:paraId="75BC23CD" w14:textId="77777777" w:rsidR="00101598" w:rsidRPr="00D77009" w:rsidRDefault="00101598" w:rsidP="00101598">
      <w:pPr>
        <w:widowControl w:val="0"/>
        <w:autoSpaceDE w:val="0"/>
        <w:autoSpaceDN w:val="0"/>
        <w:adjustRightInd w:val="0"/>
        <w:spacing w:line="360" w:lineRule="auto"/>
        <w:ind w:left="640" w:hanging="640"/>
        <w:rPr>
          <w:rFonts w:ascii="Calibri" w:hAnsi="Calibri" w:cs="Calibri"/>
          <w:noProof/>
          <w:sz w:val="24"/>
          <w:lang w:val="en-US"/>
        </w:rPr>
      </w:pPr>
      <w:r w:rsidRPr="00D77009">
        <w:rPr>
          <w:rFonts w:ascii="Calibri" w:hAnsi="Calibri" w:cs="Calibri"/>
          <w:noProof/>
          <w:sz w:val="24"/>
          <w:lang w:val="en-US"/>
        </w:rPr>
        <w:t xml:space="preserve">2. </w:t>
      </w:r>
      <w:r w:rsidRPr="00D77009">
        <w:rPr>
          <w:rFonts w:ascii="Calibri" w:hAnsi="Calibri" w:cs="Calibri"/>
          <w:noProof/>
          <w:sz w:val="24"/>
          <w:lang w:val="en-US"/>
        </w:rPr>
        <w:tab/>
        <w:t xml:space="preserve">Marcus CL, Traylor J, Gallagher PR, et al. Prevalence of periodic limb movements during sleep in normal children. </w:t>
      </w:r>
      <w:r w:rsidRPr="00D77009">
        <w:rPr>
          <w:rFonts w:ascii="Calibri" w:hAnsi="Calibri" w:cs="Calibri"/>
          <w:i/>
          <w:iCs/>
          <w:noProof/>
          <w:sz w:val="24"/>
          <w:lang w:val="en-US"/>
        </w:rPr>
        <w:t>Sleep</w:t>
      </w:r>
      <w:r w:rsidRPr="00D77009">
        <w:rPr>
          <w:rFonts w:ascii="Calibri" w:hAnsi="Calibri" w:cs="Calibri"/>
          <w:noProof/>
          <w:sz w:val="24"/>
          <w:lang w:val="en-US"/>
        </w:rPr>
        <w:t>. 2014;37(8):1349-1352. doi:10.5665/sleep.3928</w:t>
      </w:r>
    </w:p>
    <w:p w14:paraId="4DB65E11" w14:textId="77777777" w:rsidR="00101598" w:rsidRPr="00D77009" w:rsidRDefault="00101598" w:rsidP="00101598">
      <w:pPr>
        <w:widowControl w:val="0"/>
        <w:autoSpaceDE w:val="0"/>
        <w:autoSpaceDN w:val="0"/>
        <w:adjustRightInd w:val="0"/>
        <w:spacing w:line="360" w:lineRule="auto"/>
        <w:ind w:left="640" w:hanging="640"/>
        <w:rPr>
          <w:rFonts w:ascii="Calibri" w:hAnsi="Calibri" w:cs="Calibri"/>
          <w:noProof/>
          <w:sz w:val="24"/>
          <w:lang w:val="en-US"/>
        </w:rPr>
      </w:pPr>
      <w:r w:rsidRPr="00D77009">
        <w:rPr>
          <w:rFonts w:ascii="Calibri" w:hAnsi="Calibri" w:cs="Calibri"/>
          <w:noProof/>
          <w:sz w:val="24"/>
          <w:lang w:val="en-US"/>
        </w:rPr>
        <w:t xml:space="preserve">3. </w:t>
      </w:r>
      <w:r w:rsidRPr="00D77009">
        <w:rPr>
          <w:rFonts w:ascii="Calibri" w:hAnsi="Calibri" w:cs="Calibri"/>
          <w:noProof/>
          <w:sz w:val="24"/>
          <w:lang w:val="en-US"/>
        </w:rPr>
        <w:tab/>
        <w:t xml:space="preserve">Buscema M, Sacco PL. Digging deeper on “deep” learning: A computational ecology approach. </w:t>
      </w:r>
      <w:r w:rsidRPr="00D77009">
        <w:rPr>
          <w:rFonts w:ascii="Calibri" w:hAnsi="Calibri" w:cs="Calibri"/>
          <w:i/>
          <w:iCs/>
          <w:noProof/>
          <w:sz w:val="24"/>
          <w:lang w:val="en-US"/>
        </w:rPr>
        <w:t>Behav Brain Sci</w:t>
      </w:r>
      <w:r w:rsidRPr="00D77009">
        <w:rPr>
          <w:rFonts w:ascii="Calibri" w:hAnsi="Calibri" w:cs="Calibri"/>
          <w:noProof/>
          <w:sz w:val="24"/>
          <w:lang w:val="en-US"/>
        </w:rPr>
        <w:t>. 2017;40:e256. doi:10.1017/S0140525X1700005X</w:t>
      </w:r>
    </w:p>
    <w:p w14:paraId="68438FE9" w14:textId="77777777" w:rsidR="00101598" w:rsidRPr="00D77009" w:rsidRDefault="00101598" w:rsidP="00101598">
      <w:pPr>
        <w:widowControl w:val="0"/>
        <w:autoSpaceDE w:val="0"/>
        <w:autoSpaceDN w:val="0"/>
        <w:adjustRightInd w:val="0"/>
        <w:spacing w:line="360" w:lineRule="auto"/>
        <w:ind w:left="640" w:hanging="640"/>
        <w:rPr>
          <w:rFonts w:ascii="Calibri" w:hAnsi="Calibri" w:cs="Calibri"/>
          <w:noProof/>
          <w:sz w:val="24"/>
          <w:lang w:val="en-US"/>
        </w:rPr>
      </w:pPr>
      <w:r w:rsidRPr="00D77009">
        <w:rPr>
          <w:rFonts w:ascii="Calibri" w:hAnsi="Calibri" w:cs="Calibri"/>
          <w:noProof/>
          <w:sz w:val="24"/>
          <w:lang w:val="en-US"/>
        </w:rPr>
        <w:t xml:space="preserve">4. </w:t>
      </w:r>
      <w:r w:rsidRPr="00D77009">
        <w:rPr>
          <w:rFonts w:ascii="Calibri" w:hAnsi="Calibri" w:cs="Calibri"/>
          <w:noProof/>
          <w:sz w:val="24"/>
          <w:lang w:val="en-US"/>
        </w:rPr>
        <w:tab/>
        <w:t xml:space="preserve">Buscema M, Grossi E, Snowdon D, Antuono P. Auto-Contractive Maps: an artificial adaptive system for data mining. An application to Alzheimer disease. </w:t>
      </w:r>
      <w:r w:rsidRPr="00D77009">
        <w:rPr>
          <w:rFonts w:ascii="Calibri" w:hAnsi="Calibri" w:cs="Calibri"/>
          <w:i/>
          <w:iCs/>
          <w:noProof/>
          <w:sz w:val="24"/>
          <w:lang w:val="en-US"/>
        </w:rPr>
        <w:t>Curr Alzheimer Res</w:t>
      </w:r>
      <w:r w:rsidRPr="00D77009">
        <w:rPr>
          <w:rFonts w:ascii="Calibri" w:hAnsi="Calibri" w:cs="Calibri"/>
          <w:noProof/>
          <w:sz w:val="24"/>
          <w:lang w:val="en-US"/>
        </w:rPr>
        <w:t>. 2008;5(5):481-498. doi:10.2174/156720508785908928</w:t>
      </w:r>
    </w:p>
    <w:p w14:paraId="02F4C067" w14:textId="77777777" w:rsidR="00101598" w:rsidRPr="00101598" w:rsidRDefault="00101598" w:rsidP="00101598">
      <w:pPr>
        <w:widowControl w:val="0"/>
        <w:autoSpaceDE w:val="0"/>
        <w:autoSpaceDN w:val="0"/>
        <w:adjustRightInd w:val="0"/>
        <w:spacing w:line="360" w:lineRule="auto"/>
        <w:ind w:left="640" w:hanging="640"/>
        <w:rPr>
          <w:rFonts w:ascii="Calibri" w:hAnsi="Calibri" w:cs="Calibri"/>
          <w:noProof/>
          <w:sz w:val="24"/>
        </w:rPr>
      </w:pPr>
      <w:r w:rsidRPr="00D77009">
        <w:rPr>
          <w:rFonts w:ascii="Calibri" w:hAnsi="Calibri" w:cs="Calibri"/>
          <w:noProof/>
          <w:sz w:val="24"/>
          <w:lang w:val="en-US"/>
        </w:rPr>
        <w:t xml:space="preserve">5. </w:t>
      </w:r>
      <w:r w:rsidRPr="00D77009">
        <w:rPr>
          <w:rFonts w:ascii="Calibri" w:hAnsi="Calibri" w:cs="Calibri"/>
          <w:noProof/>
          <w:sz w:val="24"/>
          <w:lang w:val="en-US"/>
        </w:rPr>
        <w:tab/>
        <w:t xml:space="preserve">Buscema M, Grossi E. The semantic connectivity map: an adapting self-organising knowledge discovery method in data bases. Experience in gastro-oesophageal reflux disease. </w:t>
      </w:r>
      <w:r w:rsidRPr="00D77009">
        <w:rPr>
          <w:rFonts w:ascii="Calibri" w:hAnsi="Calibri" w:cs="Calibri"/>
          <w:i/>
          <w:iCs/>
          <w:noProof/>
          <w:sz w:val="24"/>
          <w:lang w:val="en-US"/>
        </w:rPr>
        <w:t>Int J Data Min Bioinform</w:t>
      </w:r>
      <w:r w:rsidRPr="00D77009">
        <w:rPr>
          <w:rFonts w:ascii="Calibri" w:hAnsi="Calibri" w:cs="Calibri"/>
          <w:noProof/>
          <w:sz w:val="24"/>
          <w:lang w:val="en-US"/>
        </w:rPr>
        <w:t xml:space="preserve">. </w:t>
      </w:r>
      <w:r w:rsidRPr="00101598">
        <w:rPr>
          <w:rFonts w:ascii="Calibri" w:hAnsi="Calibri" w:cs="Calibri"/>
          <w:noProof/>
          <w:sz w:val="24"/>
        </w:rPr>
        <w:t>2008;2(4):362-404. doi:10.1504/ijdmb.2008.022159</w:t>
      </w:r>
    </w:p>
    <w:p w14:paraId="0285F255" w14:textId="77777777" w:rsidR="00101598" w:rsidRPr="00D77009" w:rsidRDefault="00101598" w:rsidP="00101598">
      <w:pPr>
        <w:widowControl w:val="0"/>
        <w:autoSpaceDE w:val="0"/>
        <w:autoSpaceDN w:val="0"/>
        <w:adjustRightInd w:val="0"/>
        <w:spacing w:line="360" w:lineRule="auto"/>
        <w:ind w:left="640" w:hanging="640"/>
        <w:rPr>
          <w:rFonts w:ascii="Calibri" w:hAnsi="Calibri" w:cs="Calibri"/>
          <w:noProof/>
          <w:sz w:val="24"/>
          <w:lang w:val="en-US"/>
        </w:rPr>
      </w:pPr>
      <w:r w:rsidRPr="00101598">
        <w:rPr>
          <w:rFonts w:ascii="Calibri" w:hAnsi="Calibri" w:cs="Calibri"/>
          <w:noProof/>
          <w:sz w:val="24"/>
        </w:rPr>
        <w:t xml:space="preserve">6. </w:t>
      </w:r>
      <w:r w:rsidRPr="00101598">
        <w:rPr>
          <w:rFonts w:ascii="Calibri" w:hAnsi="Calibri" w:cs="Calibri"/>
          <w:noProof/>
          <w:sz w:val="24"/>
        </w:rPr>
        <w:tab/>
        <w:t xml:space="preserve">Licastro F, Porcellini E, Chiappelli M, et al. </w:t>
      </w:r>
      <w:r w:rsidRPr="00D77009">
        <w:rPr>
          <w:rFonts w:ascii="Calibri" w:hAnsi="Calibri" w:cs="Calibri"/>
          <w:noProof/>
          <w:sz w:val="24"/>
          <w:lang w:val="en-US"/>
        </w:rPr>
        <w:t xml:space="preserve">Multivariable network associated with cognitive decline and dementia. </w:t>
      </w:r>
      <w:r w:rsidRPr="00D77009">
        <w:rPr>
          <w:rFonts w:ascii="Calibri" w:hAnsi="Calibri" w:cs="Calibri"/>
          <w:i/>
          <w:iCs/>
          <w:noProof/>
          <w:sz w:val="24"/>
          <w:lang w:val="en-US"/>
        </w:rPr>
        <w:t>Neurobiol Aging</w:t>
      </w:r>
      <w:r w:rsidRPr="00D77009">
        <w:rPr>
          <w:rFonts w:ascii="Calibri" w:hAnsi="Calibri" w:cs="Calibri"/>
          <w:noProof/>
          <w:sz w:val="24"/>
          <w:lang w:val="en-US"/>
        </w:rPr>
        <w:t>. 2010;31(2):257-269. doi:10.1016/j.neurobiolaging.2008.03.019</w:t>
      </w:r>
    </w:p>
    <w:p w14:paraId="67AE6239" w14:textId="77777777" w:rsidR="00101598" w:rsidRPr="00101598" w:rsidRDefault="00101598" w:rsidP="00101598">
      <w:pPr>
        <w:widowControl w:val="0"/>
        <w:autoSpaceDE w:val="0"/>
        <w:autoSpaceDN w:val="0"/>
        <w:adjustRightInd w:val="0"/>
        <w:spacing w:line="360" w:lineRule="auto"/>
        <w:ind w:left="640" w:hanging="640"/>
        <w:rPr>
          <w:rFonts w:ascii="Calibri" w:hAnsi="Calibri" w:cs="Calibri"/>
          <w:noProof/>
          <w:sz w:val="24"/>
        </w:rPr>
      </w:pPr>
      <w:r w:rsidRPr="00D77009">
        <w:rPr>
          <w:rFonts w:ascii="Calibri" w:hAnsi="Calibri" w:cs="Calibri"/>
          <w:noProof/>
          <w:sz w:val="24"/>
          <w:lang w:val="en-US"/>
        </w:rPr>
        <w:t xml:space="preserve">7. </w:t>
      </w:r>
      <w:r w:rsidRPr="00D77009">
        <w:rPr>
          <w:rFonts w:ascii="Calibri" w:hAnsi="Calibri" w:cs="Calibri"/>
          <w:noProof/>
          <w:sz w:val="24"/>
          <w:lang w:val="en-US"/>
        </w:rPr>
        <w:tab/>
        <w:t xml:space="preserve">JB K. On the shortest spanning subtree of a graph and the traveling salesman problem. </w:t>
      </w:r>
      <w:r w:rsidRPr="00101598">
        <w:rPr>
          <w:rFonts w:ascii="Calibri" w:hAnsi="Calibri" w:cs="Calibri"/>
          <w:i/>
          <w:iCs/>
          <w:noProof/>
          <w:sz w:val="24"/>
        </w:rPr>
        <w:t>J Am Math Soc</w:t>
      </w:r>
      <w:r w:rsidRPr="00101598">
        <w:rPr>
          <w:rFonts w:ascii="Calibri" w:hAnsi="Calibri" w:cs="Calibri"/>
          <w:noProof/>
          <w:sz w:val="24"/>
        </w:rPr>
        <w:t>. 1956;7:48-50.</w:t>
      </w:r>
    </w:p>
    <w:p w14:paraId="27FB1027" w14:textId="77777777" w:rsidR="00947B39" w:rsidRPr="00111483" w:rsidRDefault="00101598" w:rsidP="00101598">
      <w:pPr>
        <w:widowControl w:val="0"/>
        <w:autoSpaceDE w:val="0"/>
        <w:autoSpaceDN w:val="0"/>
        <w:adjustRightInd w:val="0"/>
        <w:spacing w:line="360" w:lineRule="auto"/>
        <w:ind w:left="640" w:hanging="640"/>
        <w:rPr>
          <w:sz w:val="24"/>
          <w:szCs w:val="24"/>
          <w:lang w:val="en-GB"/>
        </w:rPr>
      </w:pPr>
      <w:r>
        <w:rPr>
          <w:sz w:val="24"/>
          <w:szCs w:val="24"/>
          <w:lang w:val="en-GB"/>
        </w:rPr>
        <w:fldChar w:fldCharType="end"/>
      </w:r>
    </w:p>
    <w:sectPr w:rsidR="00947B39" w:rsidRPr="001114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F13"/>
    <w:rsid w:val="00101598"/>
    <w:rsid w:val="00111483"/>
    <w:rsid w:val="001159E0"/>
    <w:rsid w:val="002206EC"/>
    <w:rsid w:val="002402C4"/>
    <w:rsid w:val="00244104"/>
    <w:rsid w:val="006703DF"/>
    <w:rsid w:val="00683284"/>
    <w:rsid w:val="006A57A7"/>
    <w:rsid w:val="00881F2A"/>
    <w:rsid w:val="00947B39"/>
    <w:rsid w:val="00AB2837"/>
    <w:rsid w:val="00B11F13"/>
    <w:rsid w:val="00B82F98"/>
    <w:rsid w:val="00BC4D2E"/>
    <w:rsid w:val="00C572CC"/>
    <w:rsid w:val="00C6720B"/>
    <w:rsid w:val="00CA3CDF"/>
    <w:rsid w:val="00CC3530"/>
    <w:rsid w:val="00D77009"/>
    <w:rsid w:val="00E53C5C"/>
    <w:rsid w:val="00E85BF2"/>
    <w:rsid w:val="00EF68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7522D5F"/>
  <w15:chartTrackingRefBased/>
  <w15:docId w15:val="{0557408D-98F6-4C1F-AA2D-0E5719F1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5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3C5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3C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63CB3-4572-D945-8D7B-A6B44D708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2291</Words>
  <Characters>13063</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Ronzano</dc:creator>
  <cp:keywords/>
  <dc:description/>
  <cp:lastModifiedBy>Mel Phimester</cp:lastModifiedBy>
  <cp:revision>2</cp:revision>
  <dcterms:created xsi:type="dcterms:W3CDTF">2021-06-16T04:08:00Z</dcterms:created>
  <dcterms:modified xsi:type="dcterms:W3CDTF">2021-06-16T04:08:00Z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http://www.zotero.org/styles/american-medical-association-no-url</vt:lpwstr>
  </property>
  <property fmtid="{D5CDD505-2E9C-101B-9397-08002B2CF9AE}" pid="5" name="Mendeley Recent Style Name 1_1">
    <vt:lpwstr>American Medical Association (no URL)</vt:lpwstr>
  </property>
  <property fmtid="{D5CDD505-2E9C-101B-9397-08002B2CF9AE}" pid="6" name="Mendeley Recent Style Id 2_1">
    <vt:lpwstr>http://www.zotero.org/styles/chicago-note-bibliography</vt:lpwstr>
  </property>
  <property fmtid="{D5CDD505-2E9C-101B-9397-08002B2CF9AE}" pid="7" name="Mendeley Recent Style Name 2_1">
    <vt:lpwstr>Chicago Manual of Style 17th edition (note)</vt:lpwstr>
  </property>
  <property fmtid="{D5CDD505-2E9C-101B-9397-08002B2CF9AE}" pid="8" name="Mendeley Recent Style Id 3_1">
    <vt:lpwstr>http://www.zotero.org/styles/elsevier-vancouver</vt:lpwstr>
  </property>
  <property fmtid="{D5CDD505-2E9C-101B-9397-08002B2CF9AE}" pid="9" name="Mendeley Recent Style Name 3_1">
    <vt:lpwstr>Elsevier - Vancouver</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http://www.zotero.org/styles/jama</vt:lpwstr>
  </property>
  <property fmtid="{D5CDD505-2E9C-101B-9397-08002B2CF9AE}" pid="13" name="Mendeley Recent Style Name 5_1">
    <vt:lpwstr>JAMA (The Journal of the American Medical Association)</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http://www.zotero.org/styles/sleep</vt:lpwstr>
  </property>
  <property fmtid="{D5CDD505-2E9C-101B-9397-08002B2CF9AE}" pid="19" name="Mendeley Recent Style Name 8_1">
    <vt:lpwstr>SLEEP</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c6354e2e-d434-32a1-b4ea-db625c83e862</vt:lpwstr>
  </property>
  <property fmtid="{D5CDD505-2E9C-101B-9397-08002B2CF9AE}" pid="24" name="Mendeley Citation Style_1">
    <vt:lpwstr>http://www.zotero.org/styles/sleep</vt:lpwstr>
  </property>
</Properties>
</file>