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835D5" w14:textId="77777777" w:rsidR="002C12BB" w:rsidRPr="00D836D5" w:rsidRDefault="002C12BB" w:rsidP="002C12BB">
      <w:pPr>
        <w:widowControl w:val="0"/>
        <w:snapToGrid w:val="0"/>
        <w:rPr>
          <w:rFonts w:cs="Arial"/>
          <w:color w:val="000000"/>
        </w:rPr>
      </w:pPr>
      <w:r w:rsidRPr="00D836D5">
        <w:rPr>
          <w:rFonts w:cs="Arial"/>
          <w:b/>
          <w:color w:val="000000"/>
        </w:rPr>
        <w:t>Supplementary</w:t>
      </w:r>
      <w:r w:rsidRPr="00D836D5">
        <w:rPr>
          <w:rFonts w:cs="Arial"/>
          <w:b/>
          <w:bCs/>
          <w:color w:val="000000"/>
        </w:rPr>
        <w:t xml:space="preserve"> Figure 1</w:t>
      </w:r>
      <w:r w:rsidRPr="00D836D5">
        <w:rPr>
          <w:rFonts w:cs="Arial"/>
          <w:color w:val="000000"/>
        </w:rPr>
        <w:t xml:space="preserve"> Rotenone induces degeneration of dopaminergic neurons in the substantia nigra in mice. (A) Mice were treated with rotenone. After 3 weeks of treatment, dopaminergic neurons in the substantia nigra were </w:t>
      </w:r>
      <w:proofErr w:type="spellStart"/>
      <w:r w:rsidRPr="00D836D5">
        <w:rPr>
          <w:rFonts w:cs="Arial"/>
          <w:color w:val="000000"/>
        </w:rPr>
        <w:t>immunostained</w:t>
      </w:r>
      <w:proofErr w:type="spellEnd"/>
      <w:r w:rsidRPr="00D836D5">
        <w:rPr>
          <w:rFonts w:cs="Arial"/>
          <w:color w:val="000000"/>
        </w:rPr>
        <w:t xml:space="preserve"> with an anti-TH antibody, and representative images are shown. (B) The number of </w:t>
      </w:r>
      <w:proofErr w:type="spellStart"/>
      <w:r w:rsidRPr="00D836D5">
        <w:rPr>
          <w:rFonts w:cs="Arial"/>
          <w:color w:val="000000"/>
        </w:rPr>
        <w:t>TH</w:t>
      </w:r>
      <w:r w:rsidRPr="00D836D5">
        <w:rPr>
          <w:rFonts w:cs="Arial" w:hint="eastAsia"/>
          <w:color w:val="000000"/>
          <w:lang w:eastAsia="zh-CN"/>
        </w:rPr>
        <w:t>ir</w:t>
      </w:r>
      <w:proofErr w:type="spellEnd"/>
      <w:r w:rsidRPr="00D836D5">
        <w:rPr>
          <w:rFonts w:cs="Arial"/>
          <w:color w:val="000000"/>
        </w:rPr>
        <w:t xml:space="preserve"> neurons was quantified. **P&lt;0.01; Scale bar = 100 </w:t>
      </w:r>
      <w:proofErr w:type="spellStart"/>
      <w:r w:rsidRPr="00D836D5">
        <w:rPr>
          <w:rFonts w:cs="Arial"/>
          <w:color w:val="000000"/>
        </w:rPr>
        <w:t>μm</w:t>
      </w:r>
      <w:proofErr w:type="spellEnd"/>
      <w:r w:rsidRPr="00D836D5">
        <w:rPr>
          <w:rFonts w:cs="Arial"/>
          <w:color w:val="000000"/>
        </w:rPr>
        <w:t>.</w:t>
      </w:r>
    </w:p>
    <w:p w14:paraId="4A25F249" w14:textId="77777777" w:rsidR="002C12BB" w:rsidRPr="00D836D5" w:rsidRDefault="002C12BB" w:rsidP="002C12BB">
      <w:pPr>
        <w:widowControl w:val="0"/>
        <w:snapToGrid w:val="0"/>
        <w:rPr>
          <w:rFonts w:cs="Arial"/>
          <w:color w:val="000000"/>
        </w:rPr>
      </w:pPr>
    </w:p>
    <w:p w14:paraId="2CCCC66B" w14:textId="77777777" w:rsidR="002C12BB" w:rsidRPr="00D836D5" w:rsidRDefault="002C12BB" w:rsidP="002C12BB">
      <w:pPr>
        <w:widowControl w:val="0"/>
        <w:snapToGrid w:val="0"/>
        <w:rPr>
          <w:rFonts w:cs="Arial"/>
          <w:color w:val="000000"/>
        </w:rPr>
      </w:pPr>
      <w:r w:rsidRPr="00D836D5">
        <w:rPr>
          <w:rFonts w:cs="Arial"/>
          <w:b/>
          <w:color w:val="000000"/>
        </w:rPr>
        <w:t>Supplementary</w:t>
      </w:r>
      <w:r w:rsidRPr="00D836D5">
        <w:rPr>
          <w:rFonts w:cs="Arial"/>
          <w:b/>
          <w:bCs/>
          <w:color w:val="000000"/>
        </w:rPr>
        <w:t xml:space="preserve"> Figure 2</w:t>
      </w:r>
      <w:r w:rsidRPr="00D836D5">
        <w:rPr>
          <w:rFonts w:cs="Arial"/>
          <w:color w:val="000000"/>
        </w:rPr>
        <w:t xml:space="preserve"> Rotenone exposure leads to gait disturbance in mice. (A, B) After 3 weeks of rotenone treatment, the distance between subsequent limb placements (stride length) was measured. (C) The stride distance between limb placements of the mice was detected. *P&lt;0.05, **P&lt;0.01.</w:t>
      </w:r>
    </w:p>
    <w:p w14:paraId="14ABCADC" w14:textId="77777777" w:rsidR="00B9047D" w:rsidRDefault="00AA4742"/>
    <w:sectPr w:rsidR="00B904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A031B" w14:textId="77777777" w:rsidR="00AA4742" w:rsidRDefault="00AA4742" w:rsidP="002C12BB">
      <w:pPr>
        <w:spacing w:line="240" w:lineRule="auto"/>
      </w:pPr>
      <w:r>
        <w:separator/>
      </w:r>
    </w:p>
  </w:endnote>
  <w:endnote w:type="continuationSeparator" w:id="0">
    <w:p w14:paraId="60E835E8" w14:textId="77777777" w:rsidR="00AA4742" w:rsidRDefault="00AA4742" w:rsidP="002C12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64DDE" w14:textId="77777777" w:rsidR="002C12BB" w:rsidRDefault="002C12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023F6DE" wp14:editId="4EC257EC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33BE39" w14:textId="77777777" w:rsidR="002C12BB" w:rsidRPr="002C12BB" w:rsidRDefault="002C12BB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2C12BB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3F6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7033BE39" w14:textId="77777777" w:rsidR="002C12BB" w:rsidRPr="002C12BB" w:rsidRDefault="002C12BB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2C12BB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C2629" w14:textId="77777777" w:rsidR="002C12BB" w:rsidRDefault="002C12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0B3D832" wp14:editId="5E79B96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4E3903" w14:textId="77777777" w:rsidR="002C12BB" w:rsidRPr="002C12BB" w:rsidRDefault="002C12BB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2C12BB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3D83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314E3903" w14:textId="77777777" w:rsidR="002C12BB" w:rsidRPr="002C12BB" w:rsidRDefault="002C12BB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2C12BB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80CA3" w14:textId="77777777" w:rsidR="002C12BB" w:rsidRDefault="002C12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C96F17" wp14:editId="10B7AFA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DB7675" w14:textId="77777777" w:rsidR="002C12BB" w:rsidRPr="002C12BB" w:rsidRDefault="002C12BB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2C12BB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C96F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71DB7675" w14:textId="77777777" w:rsidR="002C12BB" w:rsidRPr="002C12BB" w:rsidRDefault="002C12BB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2C12BB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FA68F" w14:textId="77777777" w:rsidR="00AA4742" w:rsidRDefault="00AA4742" w:rsidP="002C12BB">
      <w:pPr>
        <w:spacing w:line="240" w:lineRule="auto"/>
      </w:pPr>
      <w:r>
        <w:separator/>
      </w:r>
    </w:p>
  </w:footnote>
  <w:footnote w:type="continuationSeparator" w:id="0">
    <w:p w14:paraId="3588C71D" w14:textId="77777777" w:rsidR="00AA4742" w:rsidRDefault="00AA4742" w:rsidP="002C12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A08F3" w14:textId="77777777" w:rsidR="002C12BB" w:rsidRDefault="002C12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7C8F3" w14:textId="77777777" w:rsidR="002C12BB" w:rsidRDefault="002C12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5F7B6" w14:textId="77777777" w:rsidR="002C12BB" w:rsidRDefault="002C12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2BB"/>
    <w:rsid w:val="00181BEA"/>
    <w:rsid w:val="0018405E"/>
    <w:rsid w:val="001D25AB"/>
    <w:rsid w:val="002C12BB"/>
    <w:rsid w:val="00362753"/>
    <w:rsid w:val="006C24D8"/>
    <w:rsid w:val="007053D8"/>
    <w:rsid w:val="008134B6"/>
    <w:rsid w:val="008B1518"/>
    <w:rsid w:val="009C128D"/>
    <w:rsid w:val="00AA4742"/>
    <w:rsid w:val="00C652D2"/>
    <w:rsid w:val="00FA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E8D87"/>
  <w15:chartTrackingRefBased/>
  <w15:docId w15:val="{91823278-9ABC-45EF-B3FD-FEB35BDDF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2BB"/>
    <w:pPr>
      <w:spacing w:after="0" w:line="480" w:lineRule="auto"/>
    </w:pPr>
    <w:rPr>
      <w:rFonts w:ascii="Arial" w:eastAsia="DengXi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12BB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val="en-NZ"/>
    </w:rPr>
  </w:style>
  <w:style w:type="character" w:customStyle="1" w:styleId="HeaderChar">
    <w:name w:val="Header Char"/>
    <w:basedOn w:val="DefaultParagraphFont"/>
    <w:link w:val="Header"/>
    <w:uiPriority w:val="99"/>
    <w:rsid w:val="002C12BB"/>
  </w:style>
  <w:style w:type="paragraph" w:styleId="Footer">
    <w:name w:val="footer"/>
    <w:basedOn w:val="Normal"/>
    <w:link w:val="FooterChar"/>
    <w:uiPriority w:val="99"/>
    <w:unhideWhenUsed/>
    <w:rsid w:val="002C12BB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val="en-NZ"/>
    </w:rPr>
  </w:style>
  <w:style w:type="character" w:customStyle="1" w:styleId="FooterChar">
    <w:name w:val="Footer Char"/>
    <w:basedOn w:val="DefaultParagraphFont"/>
    <w:link w:val="Footer"/>
    <w:uiPriority w:val="99"/>
    <w:rsid w:val="002C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Sonam Kajal</dc:creator>
  <cp:keywords/>
  <dc:description/>
  <cp:lastModifiedBy>Patel, Sonam Kajal</cp:lastModifiedBy>
  <cp:revision>1</cp:revision>
  <dcterms:created xsi:type="dcterms:W3CDTF">2021-03-18T22:39:00Z</dcterms:created>
  <dcterms:modified xsi:type="dcterms:W3CDTF">2021-03-18T22:39:00Z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2021-03-18T22:39:11Z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61eaaa74-a33a-41de-8ecc-a6746d46e5db</vt:lpwstr>
  </property>
  <property fmtid="{D5CDD505-2E9C-101B-9397-08002B2CF9AE}" pid="11" name="MSIP_Label_2bbab825-a111-45e4-86a1-18cee0005896_ContentBits">
    <vt:lpwstr>2</vt:lpwstr>
  </property>
</Properties>
</file>