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B9030" w14:textId="32A727C4" w:rsidR="00F527F7" w:rsidRPr="00F527F7" w:rsidRDefault="00F527F7" w:rsidP="00F527F7">
      <w:pPr>
        <w:pStyle w:val="Default"/>
        <w:rPr>
          <w:b/>
          <w:bCs/>
          <w:color w:val="auto"/>
          <w:kern w:val="44"/>
          <w:sz w:val="28"/>
          <w:szCs w:val="28"/>
        </w:rPr>
      </w:pPr>
      <w:bookmarkStart w:id="0" w:name="_Hlk52456529"/>
      <w:r w:rsidRPr="005C674E">
        <w:rPr>
          <w:b/>
          <w:bCs/>
          <w:color w:val="auto"/>
          <w:kern w:val="44"/>
          <w:sz w:val="28"/>
          <w:szCs w:val="28"/>
        </w:rPr>
        <w:t xml:space="preserve">Supplemental </w:t>
      </w:r>
      <w:r>
        <w:rPr>
          <w:b/>
          <w:bCs/>
          <w:color w:val="auto"/>
          <w:kern w:val="44"/>
          <w:sz w:val="28"/>
          <w:szCs w:val="28"/>
        </w:rPr>
        <w:t>table</w:t>
      </w:r>
      <w:r w:rsidRPr="00A76FCE">
        <w:rPr>
          <w:b/>
          <w:bCs/>
          <w:color w:val="auto"/>
          <w:kern w:val="44"/>
          <w:sz w:val="28"/>
          <w:szCs w:val="28"/>
        </w:rPr>
        <w:t xml:space="preserve"> </w:t>
      </w:r>
    </w:p>
    <w:p w14:paraId="4B09B6DE" w14:textId="284DCF04" w:rsidR="00F527F7" w:rsidRPr="000825C3" w:rsidRDefault="00F527F7" w:rsidP="009C324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5C3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825C3">
        <w:rPr>
          <w:rFonts w:ascii="Times New Roman" w:hAnsi="Times New Roman" w:cs="Times New Roman"/>
          <w:b/>
          <w:bCs/>
          <w:sz w:val="24"/>
          <w:szCs w:val="24"/>
        </w:rPr>
        <w:t>1 Clinical characteristics of patients diagnosed as PM-DILI</w:t>
      </w:r>
      <w:r w:rsidRPr="000825C3" w:rsidDel="00532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25C3">
        <w:rPr>
          <w:rFonts w:ascii="Times New Roman" w:hAnsi="Times New Roman" w:cs="Times New Roman"/>
          <w:b/>
          <w:bCs/>
          <w:sz w:val="24"/>
          <w:szCs w:val="24"/>
        </w:rPr>
        <w:t>from retrospective cohort</w:t>
      </w:r>
    </w:p>
    <w:tbl>
      <w:tblPr>
        <w:tblW w:w="572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323"/>
      </w:tblGrid>
      <w:tr w:rsidR="00F527F7" w:rsidRPr="000825C3" w14:paraId="280CD89F" w14:textId="77777777" w:rsidTr="00D26382">
        <w:trPr>
          <w:trHeight w:val="664"/>
          <w:jc w:val="center"/>
        </w:trPr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B94C86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  <w:t>Characteristic</w:t>
            </w:r>
          </w:p>
        </w:tc>
        <w:tc>
          <w:tcPr>
            <w:tcW w:w="23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B97D68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  <w:t>PM-DILI (n=21)</w:t>
            </w:r>
          </w:p>
        </w:tc>
      </w:tr>
      <w:tr w:rsidR="00F527F7" w:rsidRPr="000825C3" w14:paraId="26B6AEB5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0FDF1D70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, year, median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14:paraId="7D7904B6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45 (38, 53)</w:t>
            </w:r>
          </w:p>
        </w:tc>
      </w:tr>
      <w:tr w:rsidR="00F527F7" w:rsidRPr="000825C3" w14:paraId="43B05FC6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49592182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Female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, n (%)</w:t>
            </w:r>
          </w:p>
        </w:tc>
        <w:tc>
          <w:tcPr>
            <w:tcW w:w="2323" w:type="dxa"/>
            <w:vAlign w:val="center"/>
          </w:tcPr>
          <w:p w14:paraId="7B674433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4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66.7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527F7" w:rsidRPr="000825C3" w14:paraId="785DEC33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</w:tcPr>
          <w:p w14:paraId="60570386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</w:pPr>
            <w:r w:rsidRPr="00082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on PM prior DILI</w:t>
            </w:r>
            <w:r w:rsidRPr="000825C3">
              <w:rPr>
                <w:rFonts w:ascii="Times New Roman" w:hAnsi="Times New Roman" w:cs="Times New Roman"/>
                <w:sz w:val="24"/>
                <w:szCs w:val="24"/>
              </w:rPr>
              <w:t>, days</w:t>
            </w:r>
          </w:p>
        </w:tc>
        <w:tc>
          <w:tcPr>
            <w:tcW w:w="2323" w:type="dxa"/>
          </w:tcPr>
          <w:p w14:paraId="052F084C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hAnsi="Times New Roman" w:cs="Times New Roman"/>
                <w:sz w:val="24"/>
                <w:szCs w:val="24"/>
              </w:rPr>
              <w:t>31 (31, 62)</w:t>
            </w:r>
          </w:p>
        </w:tc>
      </w:tr>
      <w:tr w:rsidR="00F527F7" w:rsidRPr="000825C3" w14:paraId="275533AD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463B6141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ALT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825C3">
              <w:rPr>
                <w:rFonts w:ascii="Times New Roman" w:eastAsia="DengXian" w:hAnsi="Times New Roman" w:cs="Times New Roman"/>
                <w:sz w:val="24"/>
                <w:szCs w:val="24"/>
              </w:rPr>
              <w:t>U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/L</w:t>
            </w:r>
          </w:p>
        </w:tc>
        <w:tc>
          <w:tcPr>
            <w:tcW w:w="2323" w:type="dxa"/>
            <w:vAlign w:val="center"/>
          </w:tcPr>
          <w:p w14:paraId="6F0ED6D9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142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±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557</w:t>
            </w:r>
          </w:p>
        </w:tc>
      </w:tr>
      <w:tr w:rsidR="00F527F7" w:rsidRPr="000825C3" w14:paraId="1C122CFE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0AAC3C9B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AST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825C3">
              <w:rPr>
                <w:rFonts w:ascii="Times New Roman" w:eastAsia="DengXian" w:hAnsi="Times New Roman" w:cs="Times New Roman"/>
                <w:sz w:val="24"/>
                <w:szCs w:val="24"/>
              </w:rPr>
              <w:t>U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/L</w:t>
            </w:r>
          </w:p>
        </w:tc>
        <w:tc>
          <w:tcPr>
            <w:tcW w:w="2323" w:type="dxa"/>
            <w:vAlign w:val="center"/>
          </w:tcPr>
          <w:p w14:paraId="0C9DC819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87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8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±3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9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527F7" w:rsidRPr="000825C3" w14:paraId="4A798A46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0054D1D0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ALP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825C3">
              <w:rPr>
                <w:rFonts w:ascii="Times New Roman" w:eastAsia="DengXian" w:hAnsi="Times New Roman" w:cs="Times New Roman"/>
                <w:sz w:val="24"/>
                <w:szCs w:val="24"/>
              </w:rPr>
              <w:t>U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/L</w:t>
            </w:r>
          </w:p>
        </w:tc>
        <w:tc>
          <w:tcPr>
            <w:tcW w:w="2323" w:type="dxa"/>
            <w:vAlign w:val="center"/>
          </w:tcPr>
          <w:p w14:paraId="5101BB41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91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±9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527F7" w:rsidRPr="000825C3" w14:paraId="5A36E137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33BA899B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TBIL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/L</w:t>
            </w:r>
          </w:p>
        </w:tc>
        <w:tc>
          <w:tcPr>
            <w:tcW w:w="2323" w:type="dxa"/>
            <w:vAlign w:val="center"/>
          </w:tcPr>
          <w:p w14:paraId="163DC18C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44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±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94</w:t>
            </w:r>
          </w:p>
        </w:tc>
      </w:tr>
      <w:tr w:rsidR="00F527F7" w:rsidRPr="000825C3" w14:paraId="4B07DF7D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066ACE28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/>
                <w:color w:val="000000"/>
                <w:sz w:val="24"/>
                <w:szCs w:val="24"/>
              </w:rPr>
              <w:t>Injury Type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, n (%)</w:t>
            </w:r>
          </w:p>
        </w:tc>
        <w:tc>
          <w:tcPr>
            <w:tcW w:w="2323" w:type="dxa"/>
            <w:vAlign w:val="center"/>
          </w:tcPr>
          <w:p w14:paraId="4A737978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27F7" w:rsidRPr="000825C3" w14:paraId="0FBBF0C0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081591A9" w14:textId="77777777" w:rsidR="00F527F7" w:rsidRPr="000825C3" w:rsidRDefault="00F527F7" w:rsidP="00D26382">
            <w:pPr>
              <w:snapToGrid w:val="0"/>
              <w:spacing w:beforeLines="20" w:before="62" w:afterLines="20" w:after="62"/>
              <w:ind w:firstLineChars="100" w:firstLine="240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Hepatocellular</w:t>
            </w:r>
          </w:p>
        </w:tc>
        <w:tc>
          <w:tcPr>
            <w:tcW w:w="2323" w:type="dxa"/>
            <w:vAlign w:val="center"/>
          </w:tcPr>
          <w:p w14:paraId="3E81AC4E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9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90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4)</w:t>
            </w:r>
          </w:p>
        </w:tc>
      </w:tr>
      <w:tr w:rsidR="00F527F7" w:rsidRPr="000825C3" w14:paraId="0D81E87E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380FA302" w14:textId="77777777" w:rsidR="00F527F7" w:rsidRPr="000825C3" w:rsidRDefault="00F527F7" w:rsidP="00D26382">
            <w:pPr>
              <w:snapToGrid w:val="0"/>
              <w:spacing w:beforeLines="20" w:before="62" w:afterLines="20" w:after="62"/>
              <w:ind w:firstLineChars="100" w:firstLine="240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Cholestatic</w:t>
            </w:r>
          </w:p>
        </w:tc>
        <w:tc>
          <w:tcPr>
            <w:tcW w:w="2323" w:type="dxa"/>
            <w:vAlign w:val="center"/>
          </w:tcPr>
          <w:p w14:paraId="4AED527A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1 (4.8)</w:t>
            </w:r>
          </w:p>
        </w:tc>
      </w:tr>
      <w:tr w:rsidR="00F527F7" w:rsidRPr="000825C3" w14:paraId="0A668678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4BC0D8E7" w14:textId="77777777" w:rsidR="00F527F7" w:rsidRPr="000825C3" w:rsidRDefault="00F527F7" w:rsidP="00D26382">
            <w:pPr>
              <w:snapToGrid w:val="0"/>
              <w:spacing w:beforeLines="20" w:before="62" w:afterLines="20" w:after="62"/>
              <w:ind w:firstLineChars="100" w:firstLine="240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Mixed</w:t>
            </w:r>
          </w:p>
        </w:tc>
        <w:tc>
          <w:tcPr>
            <w:tcW w:w="2323" w:type="dxa"/>
            <w:vAlign w:val="center"/>
          </w:tcPr>
          <w:p w14:paraId="404DF96C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1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4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0825C3">
              <w:rPr>
                <w:rFonts w:ascii="Times New Roman" w:eastAsia="DengXian" w:hAnsi="Times New Roman" w:cs="Times New Roman" w:hint="eastAsia"/>
                <w:bCs/>
                <w:color w:val="000000"/>
                <w:sz w:val="24"/>
                <w:szCs w:val="24"/>
              </w:rPr>
              <w:t>8</w:t>
            </w: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527F7" w:rsidRPr="000825C3" w14:paraId="5BB8A0AE" w14:textId="77777777" w:rsidTr="00D26382">
        <w:trPr>
          <w:trHeight w:val="350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1A416218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0825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of hospitalization</w:t>
            </w:r>
            <w:r w:rsidRPr="000825C3">
              <w:rPr>
                <w:rFonts w:ascii="Times New Roman" w:hAnsi="Times New Roman" w:cs="Times New Roman"/>
                <w:sz w:val="24"/>
                <w:szCs w:val="24"/>
              </w:rPr>
              <w:t>, days,</w:t>
            </w: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 median</w:t>
            </w:r>
          </w:p>
        </w:tc>
        <w:tc>
          <w:tcPr>
            <w:tcW w:w="2323" w:type="dxa"/>
            <w:vAlign w:val="center"/>
          </w:tcPr>
          <w:p w14:paraId="595CE48B" w14:textId="77777777" w:rsidR="00F527F7" w:rsidRPr="000825C3" w:rsidRDefault="00F527F7" w:rsidP="00D26382">
            <w:pPr>
              <w:snapToGrid w:val="0"/>
              <w:spacing w:beforeLines="20" w:before="62" w:afterLines="20" w:after="62"/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</w:pPr>
            <w:r w:rsidRPr="000825C3">
              <w:rPr>
                <w:rFonts w:ascii="Times New Roman" w:eastAsia="DengXian" w:hAnsi="Times New Roman" w:cs="Times New Roman"/>
                <w:bCs/>
                <w:color w:val="000000"/>
                <w:sz w:val="24"/>
                <w:szCs w:val="24"/>
              </w:rPr>
              <w:t>21 (13, 25)</w:t>
            </w:r>
          </w:p>
        </w:tc>
      </w:tr>
      <w:bookmarkEnd w:id="0"/>
    </w:tbl>
    <w:p w14:paraId="54F91A89" w14:textId="77777777" w:rsidR="00F527F7" w:rsidRPr="000825C3" w:rsidRDefault="00F527F7" w:rsidP="00F527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7BE61D" w14:textId="77777777" w:rsidR="00F527F7" w:rsidRPr="00DC1CB0" w:rsidRDefault="00F527F7" w:rsidP="00F527F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Cs w:val="21"/>
        </w:rPr>
      </w:pPr>
      <w:r w:rsidRPr="00DC1CB0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C1CB0">
        <w:rPr>
          <w:rFonts w:ascii="Times New Roman" w:hAnsi="Times New Roman" w:cs="Times New Roman"/>
          <w:b/>
          <w:bCs/>
          <w:sz w:val="24"/>
          <w:szCs w:val="24"/>
        </w:rPr>
        <w:t xml:space="preserve"> Comparisons on serum cytokines between </w:t>
      </w:r>
      <w:r w:rsidRPr="003F363B">
        <w:rPr>
          <w:rFonts w:ascii="Times New Roman" w:hAnsi="Times New Roman" w:cs="Times New Roman"/>
          <w:b/>
          <w:bCs/>
          <w:sz w:val="24"/>
          <w:szCs w:val="24"/>
        </w:rPr>
        <w:t xml:space="preserve">Subset 1 (PM-DILI/at injury) and </w:t>
      </w:r>
      <w:bookmarkStart w:id="1" w:name="_Hlk49769147"/>
      <w:r w:rsidRPr="003F363B">
        <w:rPr>
          <w:rFonts w:ascii="Times New Roman" w:hAnsi="Times New Roman" w:cs="Times New Roman"/>
          <w:b/>
          <w:bCs/>
          <w:sz w:val="24"/>
          <w:szCs w:val="24"/>
        </w:rPr>
        <w:t>Subset 6 (PM-Tolerant/at pre-dosing)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405"/>
        <w:gridCol w:w="2410"/>
        <w:gridCol w:w="2693"/>
        <w:gridCol w:w="788"/>
      </w:tblGrid>
      <w:tr w:rsidR="00F527F7" w:rsidRPr="00BA233C" w14:paraId="0E8F7F6F" w14:textId="77777777" w:rsidTr="00D26382">
        <w:tc>
          <w:tcPr>
            <w:tcW w:w="24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37D966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Content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09C096D" w14:textId="77777777" w:rsidR="00F527F7" w:rsidRPr="00DC1CB0" w:rsidRDefault="00F527F7" w:rsidP="00D263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C1CB0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>PM-DILI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>/at injury</w:t>
            </w:r>
          </w:p>
          <w:p w14:paraId="3D227FAD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  <w:color w:val="000000"/>
                <w:szCs w:val="21"/>
              </w:rPr>
              <w:t>(Subset 1, n=10)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F88EAF5" w14:textId="77777777" w:rsidR="00F527F7" w:rsidRPr="00BA233C" w:rsidRDefault="00F527F7" w:rsidP="00D26382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PM-Tolerant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/at pre-dosing</w:t>
            </w:r>
          </w:p>
          <w:p w14:paraId="72AAB46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color w:val="000000"/>
                <w:szCs w:val="21"/>
              </w:rPr>
              <w:t>(Subset 6, n=12)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9D80048" w14:textId="77777777" w:rsidR="00F527F7" w:rsidRPr="00DC1CB0" w:rsidRDefault="00F527F7" w:rsidP="00D26382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</w:p>
        </w:tc>
      </w:tr>
      <w:tr w:rsidR="00F527F7" w:rsidRPr="00BA233C" w14:paraId="082881BD" w14:textId="77777777" w:rsidTr="00D26382">
        <w:tc>
          <w:tcPr>
            <w:tcW w:w="24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2187E6C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CCL2 (MCP-1)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B6B871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657.41±300.66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CCEC4A2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256.47±109.65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35A3ED1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0.001 </w:t>
            </w:r>
          </w:p>
        </w:tc>
      </w:tr>
      <w:tr w:rsidR="00F527F7" w:rsidRPr="00BA233C" w14:paraId="1CBEF06F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5F0C7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CCL3 (MIP-1α)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F2AFDA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14.00±24.97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10275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7.26±10.75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80831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0.433 </w:t>
            </w:r>
          </w:p>
        </w:tc>
      </w:tr>
      <w:tr w:rsidR="00F527F7" w:rsidRPr="00BA233C" w14:paraId="56DF635D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A8161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CCL11 (</w:t>
            </w:r>
            <w:proofErr w:type="spellStart"/>
            <w:r w:rsidRPr="00DC1CB0">
              <w:rPr>
                <w:rFonts w:ascii="Times New Roman" w:hAnsi="Times New Roman" w:cs="Times New Roman"/>
                <w:szCs w:val="21"/>
              </w:rPr>
              <w:t>Eotaxin</w:t>
            </w:r>
            <w:proofErr w:type="spellEnd"/>
            <w:r w:rsidRPr="00DC1CB0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E242C6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513.41±349.73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88C47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206.39±88.51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A84A5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0.011 </w:t>
            </w:r>
          </w:p>
        </w:tc>
      </w:tr>
      <w:tr w:rsidR="00F527F7" w:rsidRPr="00BA233C" w14:paraId="11D64460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3D42E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CX3CL1 (Fractalkine)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1FCA0A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184.73±56.69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6DFF7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261.80±76.62</w:t>
            </w:r>
            <w:r w:rsidRPr="00BA233C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AC3CD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0.027 </w:t>
            </w:r>
          </w:p>
        </w:tc>
      </w:tr>
      <w:tr w:rsidR="00F527F7" w:rsidRPr="00BA233C" w14:paraId="4DA35B31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9D37D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CXCL1 (GRO-α)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8036096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1500.37±377.66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D5632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962.25±389.80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0B819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0.006 </w:t>
            </w:r>
          </w:p>
        </w:tc>
      </w:tr>
      <w:tr w:rsidR="00F527F7" w:rsidRPr="00BA233C" w14:paraId="61AD32DE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E44EB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CXCL10 (IP-10)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5D694E1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2434.38±1242.24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A6DB4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973.74±274.34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F76CC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0.002 </w:t>
            </w:r>
          </w:p>
        </w:tc>
      </w:tr>
      <w:tr w:rsidR="00F527F7" w:rsidRPr="00BA233C" w14:paraId="68395FDC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568C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EGF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5119D5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195.77±117.59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E06E4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101.80±60.71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B5570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0.034 </w:t>
            </w:r>
          </w:p>
        </w:tc>
      </w:tr>
      <w:tr w:rsidR="00F527F7" w:rsidRPr="00BA233C" w14:paraId="1415DF6A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F6145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G-CSF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E398EA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99.01±172.76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E24CB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31.32±11.40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66D24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0.212 </w:t>
            </w:r>
          </w:p>
        </w:tc>
      </w:tr>
      <w:tr w:rsidR="00F527F7" w:rsidRPr="00BA233C" w14:paraId="34D19035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8971D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GM-CSF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E39F073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15.31±13.21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A5F7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25.86±23.80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D4373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0.262 </w:t>
            </w:r>
          </w:p>
        </w:tc>
      </w:tr>
      <w:tr w:rsidR="00F527F7" w:rsidRPr="00BA233C" w14:paraId="5623AFD6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61DA3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IFN-γ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FBF4FF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49.34±60.38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29B01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8.63±3.90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129F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0.038 </w:t>
            </w:r>
          </w:p>
        </w:tc>
      </w:tr>
      <w:tr w:rsidR="00F527F7" w:rsidRPr="00BA233C" w14:paraId="7554E6BB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D8D0B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IL-1α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B8BE4E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0.99±2.66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991F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2.43±6.66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1DCEB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0.571 </w:t>
            </w:r>
          </w:p>
        </w:tc>
      </w:tr>
      <w:tr w:rsidR="00F527F7" w:rsidRPr="00BA233C" w14:paraId="667A0036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47916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IL-1β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46233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0.55±0.58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22090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2.06±2.51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83305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0.102 </w:t>
            </w:r>
          </w:p>
        </w:tc>
      </w:tr>
      <w:tr w:rsidR="00F527F7" w:rsidRPr="00BA233C" w14:paraId="51A06632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6F6B3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IL-2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131E20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1.72±3.78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77715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0.50±1.20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04914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0.453 </w:t>
            </w:r>
          </w:p>
        </w:tc>
      </w:tr>
      <w:tr w:rsidR="00F527F7" w:rsidRPr="00BA233C" w14:paraId="106D21F9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D7584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IL-5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120B45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0.92±1.24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70006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1.19±1.00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8DB97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0.601 </w:t>
            </w:r>
          </w:p>
        </w:tc>
      </w:tr>
      <w:tr w:rsidR="00F527F7" w:rsidRPr="00BA233C" w14:paraId="167642DB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D1982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IL-6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2887815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2.05±2.65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367AA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3.52±7.04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CBAC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0.572 </w:t>
            </w:r>
          </w:p>
        </w:tc>
      </w:tr>
      <w:tr w:rsidR="00F527F7" w:rsidRPr="00BA233C" w14:paraId="2CBDC976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F87E0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IL-10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3C7EAE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33.23±34.69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4BF0A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1.91±5.78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1B6C7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0.013 </w:t>
            </w:r>
          </w:p>
        </w:tc>
      </w:tr>
      <w:tr w:rsidR="00F527F7" w:rsidRPr="00BA233C" w14:paraId="2304B453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66D31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IL-12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F7A28E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11.58±27.48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3EC71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8.22±10.37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27022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0.715 </w:t>
            </w:r>
          </w:p>
        </w:tc>
      </w:tr>
      <w:tr w:rsidR="00F527F7" w:rsidRPr="00BA233C" w14:paraId="4EC11778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6A42E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IL-17α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552BE2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35.77±98.06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17FA1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3.22±3.61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A0726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0.286 </w:t>
            </w:r>
          </w:p>
        </w:tc>
      </w:tr>
      <w:tr w:rsidR="00F527F7" w:rsidRPr="00BA233C" w14:paraId="7849F7BA" w14:textId="77777777" w:rsidTr="00D26382"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E2830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TNF-α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448B23A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22.10±14.64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A070E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7.48±2.88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D6F7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0.004 </w:t>
            </w:r>
          </w:p>
        </w:tc>
      </w:tr>
      <w:tr w:rsidR="00F527F7" w:rsidRPr="00BA233C" w14:paraId="06810695" w14:textId="77777777" w:rsidTr="00D26382">
        <w:tc>
          <w:tcPr>
            <w:tcW w:w="24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8B1900F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VEGF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EF0621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524.19±117.15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6F019F8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>309.93±82.00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421247A" w14:textId="77777777" w:rsidR="00F527F7" w:rsidRPr="00DC1CB0" w:rsidRDefault="00F527F7" w:rsidP="00D263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DC1CB0">
              <w:rPr>
                <w:rFonts w:ascii="Times New Roman" w:hAnsi="Times New Roman" w:cs="Times New Roman"/>
                <w:szCs w:val="21"/>
              </w:rPr>
              <w:t xml:space="preserve">0.001 </w:t>
            </w:r>
          </w:p>
        </w:tc>
      </w:tr>
    </w:tbl>
    <w:p w14:paraId="1EE646B1" w14:textId="77777777" w:rsidR="00F527F7" w:rsidRDefault="00F527F7" w:rsidP="00F527F7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32AF80" w14:textId="77777777" w:rsidR="00F527F7" w:rsidRPr="00DC1CB0" w:rsidRDefault="00F527F7" w:rsidP="00F527F7">
      <w:pPr>
        <w:spacing w:line="36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</w:p>
    <w:p w14:paraId="4A8361A5" w14:textId="77777777" w:rsidR="00F527F7" w:rsidRPr="00984E5E" w:rsidRDefault="00F527F7" w:rsidP="00F527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E5E"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84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84E5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984E5E">
        <w:rPr>
          <w:rFonts w:ascii="Times New Roman" w:hAnsi="Times New Roman" w:cs="Times New Roman"/>
          <w:b/>
          <w:bCs/>
          <w:sz w:val="24"/>
          <w:szCs w:val="24"/>
        </w:rPr>
        <w:t xml:space="preserve"> serum cytokines characteristic of the replication study</w:t>
      </w:r>
    </w:p>
    <w:tbl>
      <w:tblPr>
        <w:tblStyle w:val="TableGrid"/>
        <w:tblW w:w="9209" w:type="dxa"/>
        <w:tblInd w:w="5" w:type="dxa"/>
        <w:tblLook w:val="04A0" w:firstRow="1" w:lastRow="0" w:firstColumn="1" w:lastColumn="0" w:noHBand="0" w:noVBand="1"/>
      </w:tblPr>
      <w:tblGrid>
        <w:gridCol w:w="1991"/>
        <w:gridCol w:w="1675"/>
        <w:gridCol w:w="1777"/>
        <w:gridCol w:w="1697"/>
        <w:gridCol w:w="995"/>
        <w:gridCol w:w="1074"/>
      </w:tblGrid>
      <w:tr w:rsidR="00F527F7" w:rsidRPr="00BA233C" w14:paraId="572BFDAC" w14:textId="77777777" w:rsidTr="00D26382"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45CDDD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BA233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Content</w:t>
            </w:r>
          </w:p>
          <w:p w14:paraId="69F7565F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B97877" w14:textId="77777777" w:rsidR="00F527F7" w:rsidRPr="00BA233C" w:rsidRDefault="00F527F7" w:rsidP="00D2638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A233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>PM-tolerant</w:t>
            </w:r>
          </w:p>
          <w:p w14:paraId="764F5407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BA233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(Sub 7, n=13)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C5798D6" w14:textId="77777777" w:rsidR="00F527F7" w:rsidRPr="00BA233C" w:rsidRDefault="00F527F7" w:rsidP="00D2638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A233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>PM-DILI</w:t>
            </w:r>
          </w:p>
          <w:p w14:paraId="278F332B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BA233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(Sub 2, n=11)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AAC1E7" w14:textId="77777777" w:rsidR="00F527F7" w:rsidRPr="00BA233C" w:rsidRDefault="00F527F7" w:rsidP="00D2638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A233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>PM-recovery</w:t>
            </w:r>
          </w:p>
          <w:p w14:paraId="20DD871F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BA233C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(Sub 3, n=11)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957FAF" w14:textId="77777777" w:rsidR="00F527F7" w:rsidRPr="00BA233C" w:rsidRDefault="00F527F7" w:rsidP="00D2638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kern w:val="2"/>
                <w:sz w:val="21"/>
                <w:szCs w:val="21"/>
              </w:rPr>
            </w:pPr>
            <w:r w:rsidRPr="00BA233C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kern w:val="2"/>
                <w:sz w:val="21"/>
                <w:szCs w:val="21"/>
              </w:rPr>
              <w:t>P</w:t>
            </w:r>
            <w:r w:rsidRPr="00DC1CB0">
              <w:rPr>
                <w:rFonts w:ascii="Times New Roman" w:hAnsi="Times New Roman" w:cs="Times New Roman"/>
              </w:rPr>
              <w:t xml:space="preserve"> </w:t>
            </w:r>
            <w:r w:rsidRPr="00BA233C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kern w:val="2"/>
                <w:sz w:val="21"/>
                <w:szCs w:val="21"/>
              </w:rPr>
              <w:t>valve</w:t>
            </w:r>
          </w:p>
          <w:p w14:paraId="1B504B19" w14:textId="77777777" w:rsidR="00F527F7" w:rsidRPr="00BA233C" w:rsidRDefault="00F527F7" w:rsidP="00D2638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A233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>(sub 2 vs sub 7)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5DAE8F" w14:textId="77777777" w:rsidR="00F527F7" w:rsidRPr="00BA233C" w:rsidRDefault="00F527F7" w:rsidP="00D2638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kern w:val="2"/>
                <w:sz w:val="21"/>
                <w:szCs w:val="21"/>
              </w:rPr>
            </w:pPr>
            <w:r w:rsidRPr="00BA233C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kern w:val="2"/>
                <w:sz w:val="21"/>
                <w:szCs w:val="21"/>
              </w:rPr>
              <w:t>P</w:t>
            </w:r>
            <w:r w:rsidRPr="00DC1CB0">
              <w:rPr>
                <w:rFonts w:ascii="Times New Roman" w:hAnsi="Times New Roman" w:cs="Times New Roman"/>
              </w:rPr>
              <w:t xml:space="preserve"> </w:t>
            </w:r>
            <w:r w:rsidRPr="00BA233C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kern w:val="2"/>
                <w:sz w:val="21"/>
                <w:szCs w:val="21"/>
              </w:rPr>
              <w:t>valve</w:t>
            </w:r>
          </w:p>
          <w:p w14:paraId="0EFE91CC" w14:textId="77777777" w:rsidR="00F527F7" w:rsidRPr="00BA233C" w:rsidRDefault="00F527F7" w:rsidP="00D26382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A233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>(sub 3 vs sub 7)</w:t>
            </w:r>
          </w:p>
        </w:tc>
      </w:tr>
      <w:tr w:rsidR="00F527F7" w:rsidRPr="00BA233C" w14:paraId="467D1612" w14:textId="77777777" w:rsidTr="00D26382">
        <w:tc>
          <w:tcPr>
            <w:tcW w:w="19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DAFA306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CCL2/MCP-1</w:t>
            </w: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60DFA77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250.67±87.04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14E868A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691.83±415.36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C8C37C4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750.27±508.69</w:t>
            </w:r>
          </w:p>
        </w:tc>
        <w:tc>
          <w:tcPr>
            <w:tcW w:w="99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446007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0.003 </w:t>
            </w:r>
          </w:p>
        </w:tc>
        <w:tc>
          <w:tcPr>
            <w:tcW w:w="107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24AFE8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0.021 </w:t>
            </w:r>
          </w:p>
        </w:tc>
      </w:tr>
      <w:tr w:rsidR="00F527F7" w:rsidRPr="00BA233C" w14:paraId="71C2ECB5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4929F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CCL3/MIP-1α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9AEAF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1.47±3.32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F5002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12.59±20.2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D2DCC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3.42±5.68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932D97B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0.075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6ECE0C83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0.423 </w:t>
            </w:r>
          </w:p>
        </w:tc>
      </w:tr>
      <w:tr w:rsidR="00F527F7" w:rsidRPr="00BA233C" w14:paraId="2D45A4BA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FC3FA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CCL11/</w:t>
            </w:r>
            <w:proofErr w:type="spellStart"/>
            <w:r w:rsidRPr="00DC1CB0">
              <w:rPr>
                <w:rFonts w:ascii="Times New Roman" w:hAnsi="Times New Roman" w:cs="Times New Roman"/>
              </w:rPr>
              <w:t>Eotaxin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E4123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193.07±94.62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5A419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405.62±230.4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51865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497.25±298.31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B158ED7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0.015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0515B822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0.022 </w:t>
            </w:r>
          </w:p>
        </w:tc>
      </w:tr>
      <w:tr w:rsidR="00F527F7" w:rsidRPr="00BA233C" w14:paraId="70F124F2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D4C22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CX3CL1/Fractalkine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EA904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227.96±93.45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6D12D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137.86±90.54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37335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137.05±86.42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E077325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0.036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7ED949CC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0.012 </w:t>
            </w:r>
          </w:p>
        </w:tc>
      </w:tr>
      <w:tr w:rsidR="00F527F7" w:rsidRPr="00BA233C" w14:paraId="23299168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35245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CXCL1/GRO-α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812BB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1047.49±414.24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37EE8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1464.53±354.42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83E23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1249.53±718.43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2F46C81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0.027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45F355A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0.523 </w:t>
            </w:r>
          </w:p>
        </w:tc>
      </w:tr>
      <w:tr w:rsidR="00F527F7" w:rsidRPr="00BA233C" w14:paraId="630AEC54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BFCEE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CXCL10/IP-10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2E824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1134.67±347.66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070F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2340.41±443.5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A7CF0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2893.32±1419.42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D07C880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0.015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7EA38AA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0.002 </w:t>
            </w:r>
          </w:p>
        </w:tc>
      </w:tr>
      <w:tr w:rsidR="00F527F7" w:rsidRPr="00BA233C" w14:paraId="23924EFD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92D41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EGF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9EF2E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66.69±30.9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98603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198.46±198.16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6F3D1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112.75±88.2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B243A6C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0.043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7E1FC21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0.276 </w:t>
            </w:r>
          </w:p>
        </w:tc>
      </w:tr>
      <w:tr w:rsidR="00F527F7" w:rsidRPr="00BA233C" w14:paraId="32D218F2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D00F3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G-CSF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A373B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32.06±22.02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59AD1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48.07±44.34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1093C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36.69±42.16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6B4C1D4F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0.285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620D49B9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0.800 </w:t>
            </w:r>
          </w:p>
        </w:tc>
      </w:tr>
      <w:tr w:rsidR="00F527F7" w:rsidRPr="00BA233C" w14:paraId="530D31BA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3D47B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GM-CSF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B40FC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22.05±25.95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8D64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13.73±22.82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0DCED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18.99±24.79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C782AFD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0.437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9162EC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0.781 </w:t>
            </w:r>
          </w:p>
        </w:tc>
      </w:tr>
      <w:tr w:rsidR="00F527F7" w:rsidRPr="00BA233C" w14:paraId="64C35BDE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99792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IFN-γ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87E34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3.83±1.62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E5348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19.68±24.26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DA21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11.28±11.63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7DFF0EC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0.044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52A59CA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0.136 </w:t>
            </w:r>
          </w:p>
        </w:tc>
      </w:tr>
      <w:tr w:rsidR="00F527F7" w:rsidRPr="00BA233C" w14:paraId="616FC512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84A69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IL-1α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B742A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25.47±39.22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436D0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57.32±146.04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7B550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0.13±1.51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D93792E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0.478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5D9CBF9D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0.052 </w:t>
            </w:r>
          </w:p>
        </w:tc>
      </w:tr>
      <w:tr w:rsidR="00F527F7" w:rsidRPr="00BA233C" w14:paraId="568DED4A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837FB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IL-1β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85600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0.83±0.88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81238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0.43±0.74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FCE79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0.66±0.90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2E50F9E2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0.262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738F2BBD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0.657 </w:t>
            </w:r>
          </w:p>
        </w:tc>
      </w:tr>
      <w:tr w:rsidR="00F527F7" w:rsidRPr="00BA233C" w14:paraId="28258389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52500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IL-2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920CF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3.84±12.35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C5455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0.25±0.47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BFE05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0.58±9.26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A7CE80D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0.367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74DEF337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0.413 </w:t>
            </w:r>
          </w:p>
        </w:tc>
      </w:tr>
      <w:tr w:rsidR="00F527F7" w:rsidRPr="00BA233C" w14:paraId="5F597F1B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3F0AB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IL-5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4980D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0.63±0.39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A12F4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0.70±0.51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5C128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4.33±5.42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58AFDCF1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0.751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6DBBF957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0.104 </w:t>
            </w:r>
          </w:p>
        </w:tc>
      </w:tr>
      <w:tr w:rsidR="00F527F7" w:rsidRPr="00BA233C" w14:paraId="003CE93D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E1C6F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IL-6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577D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1.52±2.13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31858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2.44±2.72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9CC5F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1.15±1.65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44241A3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0.380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3CDCDDFC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0.605 </w:t>
            </w:r>
          </w:p>
        </w:tc>
      </w:tr>
      <w:tr w:rsidR="00F527F7" w:rsidRPr="00BA233C" w14:paraId="41C33C58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C70B9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IL-10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D3F74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2.53±5.71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8099F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143.19±208.62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619B7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12.52±19.97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D354C2E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0.031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00B88497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0.240 </w:t>
            </w:r>
          </w:p>
        </w:tc>
      </w:tr>
      <w:tr w:rsidR="00F527F7" w:rsidRPr="00BA233C" w14:paraId="325AEF1B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ECB3E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IL-12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7F592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4.89±7.46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4B92E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10.12±17.38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0FD11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6.37±8.38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7C494977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0.357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29467B2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0.684 </w:t>
            </w:r>
          </w:p>
        </w:tc>
      </w:tr>
      <w:tr w:rsidR="00F527F7" w:rsidRPr="00BA233C" w14:paraId="13772E74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3B7AC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IL-17α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A2BA8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5.76±8.62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9B4A2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12.82±25.22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3743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11.31±6.16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1ECDE86D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0.375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5C5A68E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0.425 </w:t>
            </w:r>
          </w:p>
        </w:tc>
      </w:tr>
      <w:tr w:rsidR="00F527F7" w:rsidRPr="00BA233C" w14:paraId="27E8C83A" w14:textId="77777777" w:rsidTr="00D26382"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DC505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TNF-α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C4974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8.51±3.89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AAB8E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21.82±18.75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413D9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18.91±0.98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392A2B3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0.026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1C89AD6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0.029 </w:t>
            </w:r>
          </w:p>
        </w:tc>
      </w:tr>
      <w:tr w:rsidR="00F527F7" w:rsidRPr="00BA233C" w14:paraId="70078632" w14:textId="77777777" w:rsidTr="00D26382"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85633A9" w14:textId="77777777" w:rsidR="00F527F7" w:rsidRPr="00BA233C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C1CB0">
              <w:rPr>
                <w:rFonts w:ascii="Times New Roman" w:hAnsi="Times New Roman" w:cs="Times New Roman"/>
              </w:rPr>
              <w:t>VEGF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08A507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190.63±103.69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AFADB8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377.33±191.84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AA8642D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>297.62±119.66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1807C3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0.008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9EE8F98" w14:textId="77777777" w:rsidR="00F527F7" w:rsidRPr="00D77DFB" w:rsidRDefault="00F527F7" w:rsidP="00D2638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77DFB">
              <w:rPr>
                <w:rFonts w:ascii="Times New Roman" w:hAnsi="Times New Roman" w:cs="Times New Roman"/>
              </w:rPr>
              <w:t xml:space="preserve">0.034 </w:t>
            </w:r>
          </w:p>
        </w:tc>
      </w:tr>
    </w:tbl>
    <w:p w14:paraId="6BB40D0B" w14:textId="77777777" w:rsidR="00F527F7" w:rsidRDefault="00F527F7" w:rsidP="00F527F7">
      <w:pPr>
        <w:sectPr w:rsidR="00F527F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6559F3" w14:textId="77777777" w:rsidR="00F527F7" w:rsidRPr="00401A6E" w:rsidRDefault="00F527F7" w:rsidP="00F527F7">
      <w:pPr>
        <w:spacing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8"/>
        </w:rPr>
      </w:pPr>
      <w:r w:rsidRPr="00401A6E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8"/>
        </w:rPr>
        <w:t>S4</w:t>
      </w:r>
      <w:r w:rsidRPr="00401A6E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Performance of the single-cytokine predicting models for susceptible individuals of PM-DILI</w:t>
      </w:r>
    </w:p>
    <w:tbl>
      <w:tblPr>
        <w:tblW w:w="14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480"/>
        <w:gridCol w:w="1700"/>
        <w:gridCol w:w="1700"/>
        <w:gridCol w:w="1480"/>
        <w:gridCol w:w="1580"/>
        <w:gridCol w:w="1460"/>
        <w:gridCol w:w="2399"/>
      </w:tblGrid>
      <w:tr w:rsidR="00F527F7" w:rsidRPr="00984E5E" w14:paraId="4389DC31" w14:textId="77777777" w:rsidTr="00D26382">
        <w:tc>
          <w:tcPr>
            <w:tcW w:w="2660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C254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proofErr w:type="spellStart"/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Cytokinesc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DE84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Cut off</w:t>
            </w:r>
          </w:p>
          <w:p w14:paraId="35FC4B2A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/ml)</w:t>
            </w:r>
          </w:p>
        </w:tc>
        <w:tc>
          <w:tcPr>
            <w:tcW w:w="3400" w:type="dxa"/>
            <w:gridSpan w:val="2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629A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&gt;cut off cases</w:t>
            </w:r>
          </w:p>
        </w:tc>
        <w:tc>
          <w:tcPr>
            <w:tcW w:w="1480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6757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TPR</w:t>
            </w:r>
          </w:p>
          <w:p w14:paraId="40EC53B1" w14:textId="3F1584FE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(A1</w:t>
            </w:r>
            <w:r w:rsidR="009C324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580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7408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FPR</w:t>
            </w:r>
          </w:p>
          <w:p w14:paraId="2D9742BB" w14:textId="6FA80718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(A2</w:t>
            </w:r>
            <w:r w:rsidR="009C3242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460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7C206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R(A1/A2)</w:t>
            </w:r>
          </w:p>
        </w:tc>
        <w:tc>
          <w:tcPr>
            <w:tcW w:w="2399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1B99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Odds Ratio</w:t>
            </w:r>
          </w:p>
          <w:p w14:paraId="112E97FF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(95% CI)</w:t>
            </w:r>
          </w:p>
        </w:tc>
      </w:tr>
      <w:tr w:rsidR="00F527F7" w:rsidRPr="00984E5E" w14:paraId="2AF78B62" w14:textId="77777777" w:rsidTr="00D26382">
        <w:tc>
          <w:tcPr>
            <w:tcW w:w="0" w:type="auto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1AD11361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61E11FF7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3B9F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PM-DILI</w:t>
            </w:r>
          </w:p>
          <w:p w14:paraId="15C00407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n=21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3C0A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PM-Tolerant</w:t>
            </w:r>
          </w:p>
          <w:p w14:paraId="4D7707A6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n=25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6A6D581A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7FD9C465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6050468F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399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02AFBD23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</w:tr>
      <w:tr w:rsidR="00F527F7" w:rsidRPr="00984E5E" w14:paraId="16BCCAD7" w14:textId="77777777" w:rsidTr="00D26382">
        <w:tc>
          <w:tcPr>
            <w:tcW w:w="26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F3C3" w14:textId="77777777" w:rsidR="00F527F7" w:rsidRPr="000825C3" w:rsidRDefault="00F527F7" w:rsidP="00D26382">
            <w:pPr>
              <w:widowControl/>
              <w:spacing w:line="360" w:lineRule="auto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CCL2(MCP-1)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636C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312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E926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1226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1040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85.71 </w:t>
            </w:r>
          </w:p>
        </w:tc>
        <w:tc>
          <w:tcPr>
            <w:tcW w:w="15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35ED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24.00 </w:t>
            </w:r>
          </w:p>
        </w:tc>
        <w:tc>
          <w:tcPr>
            <w:tcW w:w="14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B944C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3.57 </w:t>
            </w:r>
          </w:p>
        </w:tc>
        <w:tc>
          <w:tcPr>
            <w:tcW w:w="239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013A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19.00(4.12-87.62)</w:t>
            </w:r>
          </w:p>
        </w:tc>
      </w:tr>
      <w:tr w:rsidR="00F527F7" w:rsidRPr="00984E5E" w14:paraId="69A1E85F" w14:textId="77777777" w:rsidTr="00D26382">
        <w:tc>
          <w:tcPr>
            <w:tcW w:w="26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E597E" w14:textId="77777777" w:rsidR="00F527F7" w:rsidRPr="000825C3" w:rsidRDefault="00F527F7" w:rsidP="00D26382">
            <w:pPr>
              <w:widowControl/>
              <w:spacing w:line="360" w:lineRule="auto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TNF-α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C2A3E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9.57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D3C7A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18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5F7BF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7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5C17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85.71 </w:t>
            </w:r>
          </w:p>
        </w:tc>
        <w:tc>
          <w:tcPr>
            <w:tcW w:w="15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FA203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28.00 </w:t>
            </w:r>
          </w:p>
        </w:tc>
        <w:tc>
          <w:tcPr>
            <w:tcW w:w="14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74E1D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3.06 </w:t>
            </w:r>
          </w:p>
        </w:tc>
        <w:tc>
          <w:tcPr>
            <w:tcW w:w="239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A6A4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15.43(3.44-69.29)</w:t>
            </w:r>
          </w:p>
        </w:tc>
      </w:tr>
      <w:tr w:rsidR="00F527F7" w:rsidRPr="00984E5E" w14:paraId="5DBB82F7" w14:textId="77777777" w:rsidTr="00D26382">
        <w:tc>
          <w:tcPr>
            <w:tcW w:w="26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C7C07" w14:textId="77777777" w:rsidR="00F527F7" w:rsidRPr="000825C3" w:rsidRDefault="00F527F7" w:rsidP="00D26382">
            <w:pPr>
              <w:widowControl/>
              <w:spacing w:line="360" w:lineRule="auto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VEGF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C128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435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E03D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73A8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0B24C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33.33 </w:t>
            </w:r>
          </w:p>
        </w:tc>
        <w:tc>
          <w:tcPr>
            <w:tcW w:w="15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E546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8.00 </w:t>
            </w:r>
          </w:p>
        </w:tc>
        <w:tc>
          <w:tcPr>
            <w:tcW w:w="14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C9C33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4.17 </w:t>
            </w:r>
          </w:p>
        </w:tc>
        <w:tc>
          <w:tcPr>
            <w:tcW w:w="239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2E56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5.75 (1.04-31.67)</w:t>
            </w:r>
          </w:p>
        </w:tc>
      </w:tr>
      <w:tr w:rsidR="00F527F7" w:rsidRPr="00984E5E" w14:paraId="5E076326" w14:textId="77777777" w:rsidTr="00D26382">
        <w:tc>
          <w:tcPr>
            <w:tcW w:w="26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C22E1" w14:textId="77777777" w:rsidR="00F527F7" w:rsidRPr="000825C3" w:rsidRDefault="00F527F7" w:rsidP="00D26382">
            <w:pPr>
              <w:widowControl/>
              <w:spacing w:line="360" w:lineRule="auto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CX3CL1(Fractalkine) 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31A2E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4E13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12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FEFF0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6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4BD81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57.14 </w:t>
            </w:r>
          </w:p>
        </w:tc>
        <w:tc>
          <w:tcPr>
            <w:tcW w:w="15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6C652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24.00 </w:t>
            </w:r>
          </w:p>
        </w:tc>
        <w:tc>
          <w:tcPr>
            <w:tcW w:w="14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30410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2.38 </w:t>
            </w:r>
          </w:p>
        </w:tc>
        <w:tc>
          <w:tcPr>
            <w:tcW w:w="239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D691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4.22 (1.20-14.90)</w:t>
            </w:r>
          </w:p>
        </w:tc>
      </w:tr>
      <w:tr w:rsidR="00F527F7" w:rsidRPr="00984E5E" w14:paraId="74543677" w14:textId="77777777" w:rsidTr="00D26382">
        <w:tc>
          <w:tcPr>
            <w:tcW w:w="26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86FD" w14:textId="77777777" w:rsidR="00F527F7" w:rsidRPr="000825C3" w:rsidRDefault="00F527F7" w:rsidP="00D26382">
            <w:pPr>
              <w:widowControl/>
              <w:spacing w:line="360" w:lineRule="auto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CCL11(</w:t>
            </w:r>
            <w:proofErr w:type="spellStart"/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Eotaxin</w:t>
            </w:r>
            <w:proofErr w:type="spellEnd"/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E7E1C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238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EF15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8DC96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325CF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61.90 </w:t>
            </w:r>
          </w:p>
        </w:tc>
        <w:tc>
          <w:tcPr>
            <w:tcW w:w="15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3C55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28.00 </w:t>
            </w:r>
          </w:p>
        </w:tc>
        <w:tc>
          <w:tcPr>
            <w:tcW w:w="14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D6351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2.21 </w:t>
            </w:r>
          </w:p>
        </w:tc>
        <w:tc>
          <w:tcPr>
            <w:tcW w:w="239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FD7B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4.18 (1.21-14.44)</w:t>
            </w:r>
          </w:p>
        </w:tc>
      </w:tr>
      <w:tr w:rsidR="00F527F7" w:rsidRPr="00984E5E" w14:paraId="528ECA8F" w14:textId="77777777" w:rsidTr="00D26382">
        <w:tc>
          <w:tcPr>
            <w:tcW w:w="26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6AD1" w14:textId="77777777" w:rsidR="00F527F7" w:rsidRPr="000825C3" w:rsidRDefault="00F527F7" w:rsidP="00D26382">
            <w:pPr>
              <w:widowControl/>
              <w:spacing w:line="360" w:lineRule="auto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CXCL10(IP-10) 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A9DE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9099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9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2D73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4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D75E3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42.86 </w:t>
            </w:r>
          </w:p>
        </w:tc>
        <w:tc>
          <w:tcPr>
            <w:tcW w:w="158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4887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16.00 </w:t>
            </w:r>
          </w:p>
        </w:tc>
        <w:tc>
          <w:tcPr>
            <w:tcW w:w="146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B2C52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2.68 </w:t>
            </w:r>
          </w:p>
        </w:tc>
        <w:tc>
          <w:tcPr>
            <w:tcW w:w="239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0385A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>3.94 (1.00-15.57)</w:t>
            </w:r>
          </w:p>
        </w:tc>
      </w:tr>
    </w:tbl>
    <w:p w14:paraId="4AFD9F13" w14:textId="26A95727" w:rsidR="00F527F7" w:rsidRPr="00F527F7" w:rsidRDefault="00F527F7" w:rsidP="00F527F7">
      <w:pPr>
        <w:rPr>
          <w:rFonts w:ascii="Times New Roman" w:hAnsi="Times New Roman" w:cs="Times New Roman"/>
        </w:rPr>
      </w:pPr>
      <w:r w:rsidRPr="00F527F7">
        <w:rPr>
          <w:rFonts w:ascii="Times New Roman" w:hAnsi="Times New Roman" w:cs="Times New Roman"/>
        </w:rPr>
        <w:t>TPR: True positive rate; FPR: False positive rate.</w:t>
      </w:r>
      <w:r w:rsidRPr="00F527F7">
        <w:rPr>
          <w:rFonts w:ascii="Times New Roman" w:hAnsi="Times New Roman" w:cs="Times New Roman"/>
        </w:rPr>
        <w:br w:type="page"/>
      </w:r>
    </w:p>
    <w:p w14:paraId="7ECC6E8B" w14:textId="77777777" w:rsidR="00F527F7" w:rsidRDefault="00F527F7" w:rsidP="00F527F7">
      <w:pPr>
        <w:spacing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8"/>
        </w:rPr>
      </w:pPr>
      <w:bookmarkStart w:id="2" w:name="OLE_LINK8"/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Table S5 Performance of the duo-cytokine panel predicting models for susceptible individuals of PM-DILI</w:t>
      </w:r>
    </w:p>
    <w:tbl>
      <w:tblPr>
        <w:tblW w:w="138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145"/>
        <w:gridCol w:w="1259"/>
        <w:gridCol w:w="2138"/>
        <w:gridCol w:w="1864"/>
        <w:gridCol w:w="1301"/>
        <w:gridCol w:w="1212"/>
        <w:gridCol w:w="1400"/>
        <w:gridCol w:w="2308"/>
      </w:tblGrid>
      <w:tr w:rsidR="00F527F7" w:rsidRPr="00984E5E" w14:paraId="28414B6D" w14:textId="77777777" w:rsidTr="00D26382">
        <w:trPr>
          <w:trHeight w:val="471"/>
        </w:trPr>
        <w:tc>
          <w:tcPr>
            <w:tcW w:w="1265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2"/>
          <w:p w14:paraId="03B9D81D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Cytokine</w:t>
            </w:r>
          </w:p>
          <w:p w14:paraId="0BA48FB4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145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A496" w14:textId="77777777" w:rsidR="00F527F7" w:rsidRPr="000825C3" w:rsidRDefault="00F527F7" w:rsidP="00D26382">
            <w:pPr>
              <w:widowControl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proofErr w:type="spellStart"/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Combin-ation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F12D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Cytokine</w:t>
            </w:r>
          </w:p>
          <w:p w14:paraId="0C80074B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4002" w:type="dxa"/>
            <w:gridSpan w:val="2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87B6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&gt;cut off cases</w:t>
            </w:r>
          </w:p>
        </w:tc>
        <w:tc>
          <w:tcPr>
            <w:tcW w:w="1301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72531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TPR</w:t>
            </w:r>
          </w:p>
          <w:p w14:paraId="745A74A2" w14:textId="203A9D93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(A1</w:t>
            </w:r>
            <w:r w:rsidR="009C3242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212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4EA8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FPR</w:t>
            </w:r>
          </w:p>
          <w:p w14:paraId="2A8B5AC6" w14:textId="55D2BECE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(A2</w:t>
            </w:r>
            <w:r w:rsidR="009C3242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400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2C4E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R(A1/A2)</w:t>
            </w:r>
          </w:p>
        </w:tc>
        <w:tc>
          <w:tcPr>
            <w:tcW w:w="2308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E8607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Odds Ratio</w:t>
            </w:r>
          </w:p>
          <w:p w14:paraId="2EE87E48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(95% CI)</w:t>
            </w:r>
          </w:p>
        </w:tc>
      </w:tr>
      <w:tr w:rsidR="00F527F7" w:rsidRPr="00984E5E" w14:paraId="72545D94" w14:textId="77777777" w:rsidTr="00D26382">
        <w:trPr>
          <w:trHeight w:val="994"/>
        </w:trPr>
        <w:tc>
          <w:tcPr>
            <w:tcW w:w="1265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6BF76212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145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0C7A45B4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259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49D0B2ED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13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1233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PM-DILI</w:t>
            </w:r>
          </w:p>
          <w:p w14:paraId="01602225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n=21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64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AA355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PM-Tolerant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n=25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01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1328CF12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212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1F9CA6A7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400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57B22896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308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68CBED1D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</w:tr>
      <w:tr w:rsidR="00F527F7" w:rsidRPr="00984E5E" w14:paraId="772907B4" w14:textId="77777777" w:rsidTr="00D26382">
        <w:trPr>
          <w:trHeight w:val="483"/>
        </w:trPr>
        <w:tc>
          <w:tcPr>
            <w:tcW w:w="126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6F41F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CCL2</w:t>
            </w:r>
          </w:p>
        </w:tc>
        <w:tc>
          <w:tcPr>
            <w:tcW w:w="114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1EC2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and</w:t>
            </w:r>
          </w:p>
        </w:tc>
        <w:tc>
          <w:tcPr>
            <w:tcW w:w="125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B59F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TNF-α</w:t>
            </w:r>
          </w:p>
        </w:tc>
        <w:tc>
          <w:tcPr>
            <w:tcW w:w="213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50A1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864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0F58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A186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76.19 </w:t>
            </w:r>
          </w:p>
        </w:tc>
        <w:tc>
          <w:tcPr>
            <w:tcW w:w="121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46393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14.29 </w:t>
            </w:r>
          </w:p>
        </w:tc>
        <w:tc>
          <w:tcPr>
            <w:tcW w:w="14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ECB2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6.35 </w:t>
            </w:r>
          </w:p>
        </w:tc>
        <w:tc>
          <w:tcPr>
            <w:tcW w:w="230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50E3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23.47(4.88-112.75) </w:t>
            </w:r>
          </w:p>
        </w:tc>
      </w:tr>
      <w:tr w:rsidR="00F527F7" w:rsidRPr="00984E5E" w14:paraId="2E8F1EA5" w14:textId="77777777" w:rsidTr="00D26382">
        <w:trPr>
          <w:trHeight w:val="351"/>
        </w:trPr>
        <w:tc>
          <w:tcPr>
            <w:tcW w:w="126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6C50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CCL2</w:t>
            </w:r>
          </w:p>
        </w:tc>
        <w:tc>
          <w:tcPr>
            <w:tcW w:w="114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36DD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</w:t>
            </w:r>
          </w:p>
        </w:tc>
        <w:tc>
          <w:tcPr>
            <w:tcW w:w="125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EBB96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VEGF</w:t>
            </w:r>
          </w:p>
        </w:tc>
        <w:tc>
          <w:tcPr>
            <w:tcW w:w="213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5AB5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864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7BD46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51960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95.24 </w:t>
            </w:r>
          </w:p>
        </w:tc>
        <w:tc>
          <w:tcPr>
            <w:tcW w:w="121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1D6B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28.00</w:t>
            </w:r>
          </w:p>
        </w:tc>
        <w:tc>
          <w:tcPr>
            <w:tcW w:w="14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456C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3.40 </w:t>
            </w:r>
          </w:p>
        </w:tc>
        <w:tc>
          <w:tcPr>
            <w:tcW w:w="230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18E0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51.43(5.76-459.50) </w:t>
            </w:r>
          </w:p>
        </w:tc>
      </w:tr>
      <w:tr w:rsidR="00F527F7" w:rsidRPr="00984E5E" w14:paraId="3631BC05" w14:textId="77777777" w:rsidTr="00D26382">
        <w:trPr>
          <w:trHeight w:val="351"/>
        </w:trPr>
        <w:tc>
          <w:tcPr>
            <w:tcW w:w="126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6E8B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TNF-α</w:t>
            </w:r>
          </w:p>
        </w:tc>
        <w:tc>
          <w:tcPr>
            <w:tcW w:w="114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92BB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25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C74E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VEGF</w:t>
            </w:r>
          </w:p>
        </w:tc>
        <w:tc>
          <w:tcPr>
            <w:tcW w:w="213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DE17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64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001A1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5F32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95.24 </w:t>
            </w:r>
          </w:p>
        </w:tc>
        <w:tc>
          <w:tcPr>
            <w:tcW w:w="121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D59B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32.00</w:t>
            </w:r>
          </w:p>
        </w:tc>
        <w:tc>
          <w:tcPr>
            <w:tcW w:w="14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9059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2.98 </w:t>
            </w:r>
          </w:p>
        </w:tc>
        <w:tc>
          <w:tcPr>
            <w:tcW w:w="230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7589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42.50(4.82-374.89) </w:t>
            </w:r>
          </w:p>
        </w:tc>
      </w:tr>
      <w:tr w:rsidR="00F527F7" w:rsidRPr="00984E5E" w14:paraId="209EE2AF" w14:textId="77777777" w:rsidTr="00D26382">
        <w:trPr>
          <w:trHeight w:val="351"/>
        </w:trPr>
        <w:tc>
          <w:tcPr>
            <w:tcW w:w="126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6EEF3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TNF-α</w:t>
            </w:r>
          </w:p>
        </w:tc>
        <w:tc>
          <w:tcPr>
            <w:tcW w:w="114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99FAA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25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3039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CXCL10</w:t>
            </w:r>
          </w:p>
        </w:tc>
        <w:tc>
          <w:tcPr>
            <w:tcW w:w="213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D119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864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967B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C3D3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95.24 </w:t>
            </w:r>
          </w:p>
        </w:tc>
        <w:tc>
          <w:tcPr>
            <w:tcW w:w="121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5901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36.00</w:t>
            </w:r>
          </w:p>
        </w:tc>
        <w:tc>
          <w:tcPr>
            <w:tcW w:w="14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87605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2.65 </w:t>
            </w:r>
          </w:p>
        </w:tc>
        <w:tc>
          <w:tcPr>
            <w:tcW w:w="230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84FE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35.56(4.07-310.81) </w:t>
            </w:r>
          </w:p>
        </w:tc>
      </w:tr>
      <w:tr w:rsidR="00F527F7" w:rsidRPr="00984E5E" w14:paraId="7E16211A" w14:textId="77777777" w:rsidTr="00D26382">
        <w:trPr>
          <w:trHeight w:val="351"/>
        </w:trPr>
        <w:tc>
          <w:tcPr>
            <w:tcW w:w="126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2852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CCL2</w:t>
            </w:r>
          </w:p>
        </w:tc>
        <w:tc>
          <w:tcPr>
            <w:tcW w:w="114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695F9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25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5689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CXCL10</w:t>
            </w:r>
          </w:p>
        </w:tc>
        <w:tc>
          <w:tcPr>
            <w:tcW w:w="213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A0E2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64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D325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9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11280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95.24 </w:t>
            </w:r>
          </w:p>
        </w:tc>
        <w:tc>
          <w:tcPr>
            <w:tcW w:w="121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8D19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36.00</w:t>
            </w:r>
          </w:p>
        </w:tc>
        <w:tc>
          <w:tcPr>
            <w:tcW w:w="14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4AE55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2.65 </w:t>
            </w:r>
          </w:p>
        </w:tc>
        <w:tc>
          <w:tcPr>
            <w:tcW w:w="230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0B9D7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35.56(4.07-310.81) </w:t>
            </w:r>
          </w:p>
        </w:tc>
      </w:tr>
      <w:tr w:rsidR="00F527F7" w:rsidRPr="00984E5E" w14:paraId="1AE082CC" w14:textId="77777777" w:rsidTr="00D26382">
        <w:trPr>
          <w:trHeight w:val="351"/>
        </w:trPr>
        <w:tc>
          <w:tcPr>
            <w:tcW w:w="126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0E4E6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CCL2</w:t>
            </w:r>
          </w:p>
        </w:tc>
        <w:tc>
          <w:tcPr>
            <w:tcW w:w="114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082B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25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7CE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TNF-α</w:t>
            </w:r>
          </w:p>
        </w:tc>
        <w:tc>
          <w:tcPr>
            <w:tcW w:w="213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28D0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864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AF7E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301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05F40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  <w:t xml:space="preserve">95.24 </w:t>
            </w:r>
          </w:p>
        </w:tc>
        <w:tc>
          <w:tcPr>
            <w:tcW w:w="1212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D200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>40.00</w:t>
            </w:r>
          </w:p>
        </w:tc>
        <w:tc>
          <w:tcPr>
            <w:tcW w:w="1400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02DE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2.38 </w:t>
            </w:r>
          </w:p>
        </w:tc>
        <w:tc>
          <w:tcPr>
            <w:tcW w:w="230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F9AF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 w:val="24"/>
                <w:szCs w:val="24"/>
              </w:rPr>
              <w:t xml:space="preserve">30.00(3.45-260.64) </w:t>
            </w:r>
          </w:p>
        </w:tc>
      </w:tr>
    </w:tbl>
    <w:p w14:paraId="320685E1" w14:textId="77777777" w:rsidR="00F527F7" w:rsidRPr="008A118C" w:rsidRDefault="00F527F7" w:rsidP="00F527F7">
      <w:pPr>
        <w:jc w:val="left"/>
        <w:rPr>
          <w:rFonts w:ascii="Times New Roman" w:hAnsi="Times New Roman" w:cs="Times New Roman"/>
          <w:szCs w:val="21"/>
        </w:rPr>
      </w:pPr>
      <w:r w:rsidRPr="008A118C">
        <w:rPr>
          <w:rFonts w:ascii="Times New Roman" w:hAnsi="Times New Roman" w:cs="Times New Roman"/>
          <w:szCs w:val="21"/>
        </w:rPr>
        <w:t>1 The logical operator “and” means the two cytokines should meet their cutoff criteria simultaneously to return a valid input of the model. The logical operator “or” means any one of the two cytokines met their cutoff criteria will return a valid input of the model.</w:t>
      </w:r>
    </w:p>
    <w:p w14:paraId="3F4AE44D" w14:textId="77777777" w:rsidR="00F527F7" w:rsidRPr="008A118C" w:rsidRDefault="00F527F7" w:rsidP="00F527F7">
      <w:pPr>
        <w:jc w:val="left"/>
        <w:rPr>
          <w:rFonts w:ascii="Times New Roman" w:hAnsi="Times New Roman" w:cs="Times New Roman"/>
          <w:szCs w:val="21"/>
        </w:rPr>
      </w:pPr>
      <w:r w:rsidRPr="008A118C">
        <w:rPr>
          <w:rFonts w:ascii="Times New Roman" w:hAnsi="Times New Roman" w:cs="Times New Roman"/>
          <w:szCs w:val="21"/>
        </w:rPr>
        <w:t>2 The cutoff values of each cytokines were the same in single-cytokine models (Table S</w:t>
      </w:r>
      <w:r>
        <w:rPr>
          <w:rFonts w:ascii="Times New Roman" w:hAnsi="Times New Roman" w:cs="Times New Roman"/>
          <w:szCs w:val="21"/>
        </w:rPr>
        <w:t>4</w:t>
      </w:r>
      <w:r w:rsidRPr="008A118C">
        <w:rPr>
          <w:rFonts w:ascii="Times New Roman" w:hAnsi="Times New Roman" w:cs="Times New Roman"/>
          <w:szCs w:val="21"/>
        </w:rPr>
        <w:t>).</w:t>
      </w:r>
    </w:p>
    <w:p w14:paraId="37253677" w14:textId="77777777" w:rsidR="00F527F7" w:rsidRDefault="00F527F7" w:rsidP="00F527F7">
      <w:r>
        <w:br w:type="page"/>
      </w:r>
    </w:p>
    <w:p w14:paraId="29A73A90" w14:textId="77777777" w:rsidR="00F527F7" w:rsidRPr="00AD7232" w:rsidRDefault="00F527F7" w:rsidP="00F527F7">
      <w:pPr>
        <w:spacing w:line="36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8"/>
        </w:rPr>
      </w:pPr>
      <w:r w:rsidRPr="00AD7232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8"/>
        </w:rPr>
        <w:t>S6 Performance of the tri-cytokine panel predicting models for susceptible individuals of PM-DILI</w:t>
      </w:r>
    </w:p>
    <w:tbl>
      <w:tblPr>
        <w:tblW w:w="145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1275"/>
        <w:gridCol w:w="2157"/>
        <w:gridCol w:w="1671"/>
        <w:gridCol w:w="1478"/>
        <w:gridCol w:w="1358"/>
        <w:gridCol w:w="1519"/>
        <w:gridCol w:w="2436"/>
      </w:tblGrid>
      <w:tr w:rsidR="00F527F7" w:rsidRPr="00984E5E" w14:paraId="35951624" w14:textId="77777777" w:rsidTr="00CF67F7">
        <w:trPr>
          <w:trHeight w:val="471"/>
        </w:trPr>
        <w:tc>
          <w:tcPr>
            <w:tcW w:w="1560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E7D28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Cytokine</w:t>
            </w:r>
          </w:p>
          <w:p w14:paraId="02942F04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panel</w:t>
            </w:r>
          </w:p>
          <w:p w14:paraId="09DC6ADF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AC40" w14:textId="77777777" w:rsidR="00F527F7" w:rsidRPr="000825C3" w:rsidRDefault="00F527F7" w:rsidP="00D26382">
            <w:pPr>
              <w:widowControl/>
              <w:ind w:leftChars="-49" w:left="-103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Combi-nation</w:t>
            </w:r>
          </w:p>
        </w:tc>
        <w:tc>
          <w:tcPr>
            <w:tcW w:w="1275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0FC5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Cytokine</w:t>
            </w:r>
          </w:p>
          <w:p w14:paraId="508EE523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5120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&gt;cut off cases</w:t>
            </w:r>
          </w:p>
        </w:tc>
        <w:tc>
          <w:tcPr>
            <w:tcW w:w="1478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F132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TPR</w:t>
            </w:r>
          </w:p>
          <w:p w14:paraId="0196EA54" w14:textId="769612DE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(A1</w:t>
            </w:r>
            <w:r w:rsidR="009C3242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358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83FDB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FPR</w:t>
            </w:r>
          </w:p>
          <w:p w14:paraId="72A675E5" w14:textId="66202528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(A2</w:t>
            </w:r>
            <w:r w:rsidR="009C3242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519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5C684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R(A1/A2)</w:t>
            </w:r>
          </w:p>
        </w:tc>
        <w:tc>
          <w:tcPr>
            <w:tcW w:w="2436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A2FA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Odds Ratio</w:t>
            </w:r>
          </w:p>
          <w:p w14:paraId="41820F63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(95% CI)</w:t>
            </w:r>
          </w:p>
        </w:tc>
      </w:tr>
      <w:tr w:rsidR="00F527F7" w:rsidRPr="00984E5E" w14:paraId="766B3660" w14:textId="77777777" w:rsidTr="00CF67F7">
        <w:trPr>
          <w:trHeight w:val="994"/>
        </w:trPr>
        <w:tc>
          <w:tcPr>
            <w:tcW w:w="1560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337F405D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134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33D50F18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0FB0E75C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157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86D85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PM-DILI</w:t>
            </w:r>
          </w:p>
          <w:p w14:paraId="287E4A87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n=21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71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DAEE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F443" w14:textId="77777777" w:rsidR="00F527F7" w:rsidRPr="000825C3" w:rsidRDefault="00F527F7" w:rsidP="00D2638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PM-Tolerant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n=25</w:t>
            </w:r>
            <w:r w:rsidRPr="000825C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478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1C90724D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358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6C7DC425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519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2FDAA6EB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436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7242595D" w14:textId="77777777" w:rsidR="00F527F7" w:rsidRPr="000825C3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</w:p>
        </w:tc>
      </w:tr>
      <w:tr w:rsidR="00F527F7" w:rsidRPr="00984E5E" w14:paraId="44C05784" w14:textId="77777777" w:rsidTr="00CF67F7">
        <w:trPr>
          <w:trHeight w:val="483"/>
        </w:trPr>
        <w:tc>
          <w:tcPr>
            <w:tcW w:w="1560" w:type="dxa"/>
            <w:vMerge w:val="restart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E8CE" w14:textId="77777777" w:rsidR="00F527F7" w:rsidRPr="00CF67F7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CF67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CCL2 </w:t>
            </w:r>
            <w:r w:rsidRPr="00CF67F7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and</w:t>
            </w:r>
            <w:r w:rsidRPr="00CF67F7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TNF-α</w:t>
            </w:r>
          </w:p>
        </w:tc>
        <w:tc>
          <w:tcPr>
            <w:tcW w:w="1134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D7E9" w14:textId="77777777" w:rsidR="00F527F7" w:rsidRPr="00CF67F7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CF67F7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or</w:t>
            </w:r>
          </w:p>
        </w:tc>
        <w:tc>
          <w:tcPr>
            <w:tcW w:w="127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04E0" w14:textId="77777777" w:rsidR="00F527F7" w:rsidRPr="00CF67F7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CF67F7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VEGF</w:t>
            </w:r>
          </w:p>
        </w:tc>
        <w:tc>
          <w:tcPr>
            <w:tcW w:w="2157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BC956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20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1671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7B86A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4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147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AA1FB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95.24 </w:t>
            </w:r>
          </w:p>
        </w:tc>
        <w:tc>
          <w:tcPr>
            <w:tcW w:w="135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1477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16 </w:t>
            </w:r>
          </w:p>
        </w:tc>
        <w:tc>
          <w:tcPr>
            <w:tcW w:w="151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03DC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 w:themeColor="text1"/>
                <w:szCs w:val="21"/>
              </w:rPr>
              <w:t xml:space="preserve">5.95 </w:t>
            </w:r>
          </w:p>
        </w:tc>
        <w:tc>
          <w:tcPr>
            <w:tcW w:w="2436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AE3E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105(10.79-1021.74)</w:t>
            </w:r>
          </w:p>
        </w:tc>
      </w:tr>
      <w:tr w:rsidR="00F527F7" w:rsidRPr="00984E5E" w14:paraId="34EE9E22" w14:textId="77777777" w:rsidTr="00CF67F7">
        <w:trPr>
          <w:trHeight w:val="351"/>
        </w:trPr>
        <w:tc>
          <w:tcPr>
            <w:tcW w:w="1560" w:type="dxa"/>
            <w:vMerge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vAlign w:val="center"/>
            <w:hideMark/>
          </w:tcPr>
          <w:p w14:paraId="21EA4F60" w14:textId="77777777" w:rsidR="00F527F7" w:rsidRPr="00CF67F7" w:rsidRDefault="00F527F7" w:rsidP="00D26382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3E959" w14:textId="77777777" w:rsidR="00F527F7" w:rsidRPr="00CF67F7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CF67F7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Cs w:val="21"/>
              </w:rPr>
              <w:t>or</w:t>
            </w:r>
          </w:p>
        </w:tc>
        <w:tc>
          <w:tcPr>
            <w:tcW w:w="1275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BC26" w14:textId="77777777" w:rsidR="00F527F7" w:rsidRPr="00CF67F7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CF67F7">
              <w:rPr>
                <w:rFonts w:ascii="Times New Roman" w:eastAsia="SimSun" w:hAnsi="Times New Roman" w:cs="Times New Roman"/>
                <w:color w:val="000000" w:themeColor="text1"/>
                <w:szCs w:val="21"/>
              </w:rPr>
              <w:t>CXCL10</w:t>
            </w:r>
          </w:p>
        </w:tc>
        <w:tc>
          <w:tcPr>
            <w:tcW w:w="2157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DB5DA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/>
                <w:szCs w:val="21"/>
              </w:rPr>
              <w:t>20</w:t>
            </w:r>
            <w:r w:rsidRPr="000825C3">
              <w:rPr>
                <w:rFonts w:ascii="Times New Roman" w:eastAsia="SimSun" w:hAnsi="Times New Roman" w:cs="Times New Roman"/>
                <w:color w:val="000000"/>
                <w:szCs w:val="21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Cs w:val="21"/>
              </w:rPr>
              <w:t>21</w:t>
            </w:r>
            <w:r w:rsidRPr="000825C3">
              <w:rPr>
                <w:rFonts w:ascii="Times New Roman" w:eastAsia="SimSu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671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40F1" w14:textId="49E3212A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/>
                <w:szCs w:val="21"/>
              </w:rPr>
              <w:t>6</w:t>
            </w:r>
            <w:r w:rsidRPr="000825C3">
              <w:rPr>
                <w:rFonts w:ascii="Times New Roman" w:eastAsia="SimSun" w:hAnsi="Times New Roman" w:cs="Times New Roman"/>
                <w:color w:val="000000"/>
                <w:szCs w:val="21"/>
              </w:rPr>
              <w:t>（</w:t>
            </w:r>
            <w:r w:rsidRPr="000825C3">
              <w:rPr>
                <w:rFonts w:ascii="Times New Roman" w:eastAsia="SimSun" w:hAnsi="Times New Roman" w:cs="Times New Roman"/>
                <w:color w:val="000000"/>
                <w:szCs w:val="21"/>
              </w:rPr>
              <w:t>25</w:t>
            </w:r>
            <w:r w:rsidRPr="000825C3">
              <w:rPr>
                <w:rFonts w:ascii="Times New Roman" w:eastAsia="SimSun" w:hAnsi="Times New Roman" w:cs="Times New Roman"/>
                <w:color w:val="000000"/>
                <w:szCs w:val="21"/>
              </w:rPr>
              <w:t>）</w:t>
            </w:r>
          </w:p>
        </w:tc>
        <w:tc>
          <w:tcPr>
            <w:tcW w:w="147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21BC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95.24 </w:t>
            </w:r>
          </w:p>
        </w:tc>
        <w:tc>
          <w:tcPr>
            <w:tcW w:w="1358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90E60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 w:val="22"/>
              </w:rPr>
              <w:t xml:space="preserve">24 </w:t>
            </w:r>
          </w:p>
        </w:tc>
        <w:tc>
          <w:tcPr>
            <w:tcW w:w="1519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96AFF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DengXian" w:hAnsi="Times New Roman" w:cs="Times New Roman"/>
                <w:color w:val="000000"/>
                <w:szCs w:val="21"/>
              </w:rPr>
              <w:t xml:space="preserve">3.97 </w:t>
            </w:r>
          </w:p>
        </w:tc>
        <w:tc>
          <w:tcPr>
            <w:tcW w:w="2436" w:type="dxa"/>
            <w:tcBorders>
              <w:top w:val="single" w:sz="8" w:space="0" w:color="92CDDC"/>
              <w:left w:val="nil"/>
              <w:bottom w:val="single" w:sz="8" w:space="0" w:color="92CDDC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5E40" w14:textId="77777777" w:rsidR="00F527F7" w:rsidRPr="000825C3" w:rsidRDefault="00F527F7" w:rsidP="00D26382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36"/>
                <w:szCs w:val="36"/>
              </w:rPr>
            </w:pPr>
            <w:r w:rsidRPr="000825C3">
              <w:rPr>
                <w:rFonts w:ascii="Times New Roman" w:eastAsia="SimSun" w:hAnsi="Times New Roman" w:cs="Times New Roman"/>
                <w:color w:val="000000"/>
                <w:szCs w:val="21"/>
              </w:rPr>
              <w:t>63.33(7.00-576.30)</w:t>
            </w:r>
          </w:p>
        </w:tc>
      </w:tr>
    </w:tbl>
    <w:p w14:paraId="413552DF" w14:textId="77777777" w:rsidR="00F527F7" w:rsidRPr="002D229A" w:rsidRDefault="00F527F7" w:rsidP="00F527F7">
      <w:pPr>
        <w:jc w:val="left"/>
        <w:rPr>
          <w:rFonts w:ascii="Times New Roman" w:hAnsi="Times New Roman" w:cs="Times New Roman"/>
          <w:szCs w:val="21"/>
        </w:rPr>
      </w:pPr>
      <w:r w:rsidRPr="002D229A"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 xml:space="preserve"> The logical operator “and” means the two cytokines should meet their cutoff criteria simultaneously to return a valid input of the model. The logical operator “or” means any one of the two cytokines met their cutoff criteria will return a valid input of the model.</w:t>
      </w:r>
    </w:p>
    <w:p w14:paraId="35B90AA8" w14:textId="77777777" w:rsidR="00F527F7" w:rsidRDefault="00F527F7" w:rsidP="00F527F7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vertAlign w:val="superscript"/>
        </w:rPr>
        <w:t>2</w:t>
      </w:r>
      <w:r w:rsidRPr="00D8015F">
        <w:rPr>
          <w:rFonts w:ascii="Times New Roman" w:hAnsi="Times New Roman" w:cs="Times New Roman"/>
          <w:szCs w:val="21"/>
        </w:rPr>
        <w:t xml:space="preserve"> The cutoff values of each cytokines were the same in</w:t>
      </w:r>
      <w:r>
        <w:rPr>
          <w:rFonts w:ascii="Times New Roman" w:hAnsi="Times New Roman" w:cs="Times New Roman"/>
          <w:szCs w:val="21"/>
        </w:rPr>
        <w:t xml:space="preserve"> single-cytokine models</w:t>
      </w:r>
      <w:r w:rsidRPr="00D8015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</w:t>
      </w:r>
      <w:r w:rsidRPr="00D8015F">
        <w:rPr>
          <w:rFonts w:ascii="Times New Roman" w:hAnsi="Times New Roman" w:cs="Times New Roman"/>
          <w:szCs w:val="21"/>
        </w:rPr>
        <w:t>Table S</w:t>
      </w:r>
      <w:r>
        <w:rPr>
          <w:rFonts w:ascii="Times New Roman" w:hAnsi="Times New Roman" w:cs="Times New Roman"/>
          <w:szCs w:val="21"/>
        </w:rPr>
        <w:t>4)</w:t>
      </w:r>
      <w:r w:rsidRPr="00D8015F">
        <w:rPr>
          <w:rFonts w:ascii="Times New Roman" w:hAnsi="Times New Roman" w:cs="Times New Roman"/>
          <w:szCs w:val="21"/>
        </w:rPr>
        <w:t>.</w:t>
      </w:r>
    </w:p>
    <w:p w14:paraId="16DA9A1D" w14:textId="77777777" w:rsidR="00F527F7" w:rsidRPr="008A118C" w:rsidRDefault="00F527F7" w:rsidP="00F527F7"/>
    <w:p w14:paraId="34AEF9E8" w14:textId="23651BCE" w:rsidR="000E1FF2" w:rsidRPr="00D067CD" w:rsidRDefault="000E1FF2" w:rsidP="00D067CD">
      <w:pPr>
        <w:spacing w:line="48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AABE9D3" w14:textId="0166D23F" w:rsidR="001D6443" w:rsidRPr="00D067CD" w:rsidRDefault="001D6443">
      <w:pPr>
        <w:rPr>
          <w:rFonts w:ascii="Times New Roman" w:hAnsi="Times New Roman" w:cs="Times New Roman"/>
        </w:rPr>
      </w:pPr>
    </w:p>
    <w:sectPr w:rsidR="001D6443" w:rsidRPr="00D067CD" w:rsidSect="00F527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B4FED" w14:textId="77777777" w:rsidR="00807F8D" w:rsidRDefault="00807F8D" w:rsidP="000E1FF2">
      <w:r>
        <w:separator/>
      </w:r>
    </w:p>
  </w:endnote>
  <w:endnote w:type="continuationSeparator" w:id="0">
    <w:p w14:paraId="6901A25B" w14:textId="77777777" w:rsidR="00807F8D" w:rsidRDefault="00807F8D" w:rsidP="000E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4E9F0" w14:textId="77777777" w:rsidR="00807F8D" w:rsidRDefault="00807F8D" w:rsidP="000E1FF2">
      <w:r>
        <w:separator/>
      </w:r>
    </w:p>
  </w:footnote>
  <w:footnote w:type="continuationSeparator" w:id="0">
    <w:p w14:paraId="21E604A4" w14:textId="77777777" w:rsidR="00807F8D" w:rsidRDefault="00807F8D" w:rsidP="000E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astroenterolog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vprr905u0tfe2e0ts6vadt30avdarwes95x&quot;&gt;My EndNote Library&lt;record-ids&gt;&lt;item&gt;363&lt;/item&gt;&lt;item&gt;423&lt;/item&gt;&lt;item&gt;1585&lt;/item&gt;&lt;/record-ids&gt;&lt;/item&gt;&lt;/Libraries&gt;"/>
  </w:docVars>
  <w:rsids>
    <w:rsidRoot w:val="001D6443"/>
    <w:rsid w:val="00043984"/>
    <w:rsid w:val="000E1FF2"/>
    <w:rsid w:val="001C4784"/>
    <w:rsid w:val="001D6443"/>
    <w:rsid w:val="0022566B"/>
    <w:rsid w:val="003B50ED"/>
    <w:rsid w:val="003F4E1C"/>
    <w:rsid w:val="005C674E"/>
    <w:rsid w:val="00807F8D"/>
    <w:rsid w:val="00845119"/>
    <w:rsid w:val="009C3242"/>
    <w:rsid w:val="00AE11B6"/>
    <w:rsid w:val="00C533DB"/>
    <w:rsid w:val="00CF67F7"/>
    <w:rsid w:val="00D067CD"/>
    <w:rsid w:val="00F5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FEEE6"/>
  <w15:chartTrackingRefBased/>
  <w15:docId w15:val="{57AD6617-2A64-4E94-A104-0EE1A6B0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F2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7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E1FF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E1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E1FF2"/>
    <w:rPr>
      <w:sz w:val="18"/>
      <w:szCs w:val="18"/>
    </w:rPr>
  </w:style>
  <w:style w:type="paragraph" w:customStyle="1" w:styleId="Default">
    <w:name w:val="Default"/>
    <w:rsid w:val="000E1FF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0"/>
    <w:rsid w:val="00D067CD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067CD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D067CD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D067CD"/>
    <w:rPr>
      <w:rFonts w:ascii="DengXian" w:eastAsia="DengXian" w:hAnsi="DengXian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D06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067C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F52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27F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4C75-6F64-46D4-B5F9-27BB3CCA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 灿</dc:creator>
  <cp:keywords/>
  <dc:description/>
  <cp:lastModifiedBy>Olliver, Tania</cp:lastModifiedBy>
  <cp:revision>2</cp:revision>
  <dcterms:created xsi:type="dcterms:W3CDTF">2021-02-18T23:46:00Z</dcterms:created>
  <dcterms:modified xsi:type="dcterms:W3CDTF">2021-02-18T23:46:00Z</dcterms:modified>
</cp:coreProperties>
</file>