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ABDE1" w14:textId="77777777" w:rsidR="00640963" w:rsidRPr="00264B85" w:rsidRDefault="00640963" w:rsidP="00640963">
      <w:pPr>
        <w:pStyle w:val="EndNoteBibliography"/>
        <w:spacing w:line="480" w:lineRule="auto"/>
        <w:ind w:left="720" w:hanging="720"/>
        <w:rPr>
          <w:rFonts w:ascii="Arial" w:hAnsi="Arial" w:cs="Arial"/>
          <w:b/>
          <w:bCs/>
          <w:noProof w:val="0"/>
          <w:color w:val="000000"/>
        </w:rPr>
      </w:pPr>
      <w:r w:rsidRPr="00264B85">
        <w:rPr>
          <w:rFonts w:ascii="Arial" w:hAnsi="Arial" w:cs="Arial"/>
          <w:b/>
          <w:bCs/>
          <w:noProof w:val="0"/>
          <w:color w:val="000000"/>
        </w:rPr>
        <w:t>Supplementary materials</w:t>
      </w:r>
    </w:p>
    <w:p w14:paraId="54F32958" w14:textId="77777777" w:rsidR="00640963" w:rsidRPr="00264B85" w:rsidRDefault="00640963" w:rsidP="00640963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  <w:r w:rsidRPr="00264B85">
        <w:rPr>
          <w:rFonts w:cs="Arial"/>
          <w:b/>
          <w:bCs/>
          <w:color w:val="000000"/>
          <w:sz w:val="18"/>
          <w:szCs w:val="18"/>
        </w:rPr>
        <w:t xml:space="preserve">Table S1 Timing of changes in variability of NPPV-related parameter in the days before AECOPD </w:t>
      </w:r>
    </w:p>
    <w:p w14:paraId="0F85EF30" w14:textId="77777777" w:rsidR="00640963" w:rsidRPr="00264B85" w:rsidRDefault="00640963" w:rsidP="00640963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  <w:r w:rsidRPr="00264B85">
        <w:rPr>
          <w:rFonts w:cs="Arial"/>
          <w:b/>
          <w:bCs/>
          <w:color w:val="000000"/>
          <w:sz w:val="18"/>
          <w:szCs w:val="18"/>
        </w:rPr>
        <w:t>(-7 day to -4 day)</w:t>
      </w:r>
    </w:p>
    <w:tbl>
      <w:tblPr>
        <w:tblStyle w:val="TableGrid"/>
        <w:tblW w:w="8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50"/>
        <w:gridCol w:w="2494"/>
        <w:gridCol w:w="850"/>
        <w:gridCol w:w="170"/>
        <w:gridCol w:w="2324"/>
        <w:gridCol w:w="850"/>
        <w:gridCol w:w="170"/>
      </w:tblGrid>
      <w:tr w:rsidR="00640963" w:rsidRPr="00264B85" w14:paraId="616B5D2C" w14:textId="77777777" w:rsidTr="003E6139">
        <w:trPr>
          <w:gridAfter w:val="1"/>
          <w:wAfter w:w="170" w:type="dxa"/>
        </w:trPr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14:paraId="2035AC3A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14:paraId="461CF1DB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Days</w:t>
            </w:r>
            <w:r w:rsidRPr="00264B85">
              <w:rPr>
                <w:color w:val="000000"/>
                <w:vertAlign w:val="superscript"/>
              </w:rPr>
              <w:t xml:space="preserve"> </w:t>
            </w: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#</w:t>
            </w: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5F772EA8" w14:textId="77777777" w:rsidR="00640963" w:rsidRPr="00264B85" w:rsidRDefault="00640963" w:rsidP="003E6139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>A</w:t>
            </w: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ECOPD (n=31)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</w:tcPr>
          <w:p w14:paraId="7A45C389" w14:textId="77777777" w:rsidR="00640963" w:rsidRPr="00264B85" w:rsidRDefault="00640963" w:rsidP="003E6139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Stable COPD (n=71)</w:t>
            </w:r>
          </w:p>
        </w:tc>
      </w:tr>
      <w:tr w:rsidR="00640963" w:rsidRPr="00264B85" w14:paraId="6C98E9C2" w14:textId="77777777" w:rsidTr="003E6139"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6EE24B4E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A6FE5DF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31D283A4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Difference (95% </w:t>
            </w:r>
            <w:proofErr w:type="gramStart"/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CI)</w:t>
            </w:r>
            <w:r w:rsidRPr="00264B85">
              <w:rPr>
                <w:rFonts w:cs="Arial" w:hint="eastAsia"/>
                <w:b/>
                <w:bCs/>
                <w:color w:val="000000"/>
                <w:sz w:val="18"/>
                <w:szCs w:val="18"/>
                <w:vertAlign w:val="superscript"/>
              </w:rPr>
              <w:t>¶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0E625" w14:textId="77777777" w:rsidR="00640963" w:rsidRPr="00264B85" w:rsidRDefault="00640963" w:rsidP="003E6139">
            <w:pPr>
              <w:spacing w:line="360" w:lineRule="auto"/>
              <w:ind w:left="90" w:hangingChars="50" w:hanging="9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Adjusted</w:t>
            </w:r>
          </w:p>
          <w:p w14:paraId="475A02CA" w14:textId="77777777" w:rsidR="00640963" w:rsidRPr="00264B85" w:rsidRDefault="00640963" w:rsidP="003E6139">
            <w:pPr>
              <w:spacing w:line="360" w:lineRule="auto"/>
              <w:ind w:left="90" w:hangingChars="50" w:hanging="9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p-value*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6329E835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Difference (95% </w:t>
            </w:r>
            <w:proofErr w:type="gramStart"/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CI)</w:t>
            </w:r>
            <w:r w:rsidRPr="00264B85">
              <w:rPr>
                <w:rFonts w:cs="Arial" w:hint="eastAsia"/>
                <w:b/>
                <w:bCs/>
                <w:color w:val="000000"/>
                <w:sz w:val="18"/>
                <w:szCs w:val="18"/>
                <w:vertAlign w:val="superscript"/>
              </w:rPr>
              <w:t>¶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E1783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Adjustedp</w:t>
            </w:r>
            <w:proofErr w:type="spellEnd"/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-value*</w:t>
            </w:r>
          </w:p>
        </w:tc>
      </w:tr>
      <w:tr w:rsidR="00640963" w:rsidRPr="00264B85" w14:paraId="6771FC96" w14:textId="77777777" w:rsidTr="003E6139"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14:paraId="414CAA44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Respiratory rate, breath/min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2CD708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14423011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1.244 (-0.480 to 2.968)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</w:tcPr>
          <w:p w14:paraId="4A3AADB4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0.690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4826AEB4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-0.020 (-0.224 to 0.184)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</w:tcPr>
          <w:p w14:paraId="0F0900D7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0.844</w:t>
            </w:r>
          </w:p>
        </w:tc>
      </w:tr>
      <w:tr w:rsidR="00640963" w:rsidRPr="00264B85" w14:paraId="10F184E7" w14:textId="77777777" w:rsidTr="003E6139">
        <w:tc>
          <w:tcPr>
            <w:tcW w:w="1247" w:type="dxa"/>
            <w:vMerge/>
          </w:tcPr>
          <w:p w14:paraId="1AF40772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ECE6B0C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94" w:type="dxa"/>
          </w:tcPr>
          <w:p w14:paraId="6FED5B89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1.463 (-0.292 to 3.219)</w:t>
            </w:r>
          </w:p>
        </w:tc>
        <w:tc>
          <w:tcPr>
            <w:tcW w:w="1020" w:type="dxa"/>
            <w:gridSpan w:val="2"/>
          </w:tcPr>
          <w:p w14:paraId="7FDD8F1A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0.249</w:t>
            </w:r>
          </w:p>
        </w:tc>
        <w:tc>
          <w:tcPr>
            <w:tcW w:w="2324" w:type="dxa"/>
          </w:tcPr>
          <w:p w14:paraId="71C7CDDB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-0.012 (-0.207 to 0.184)</w:t>
            </w:r>
          </w:p>
        </w:tc>
        <w:tc>
          <w:tcPr>
            <w:tcW w:w="1020" w:type="dxa"/>
            <w:gridSpan w:val="2"/>
          </w:tcPr>
          <w:p w14:paraId="19313CAD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0.905</w:t>
            </w:r>
          </w:p>
        </w:tc>
      </w:tr>
      <w:tr w:rsidR="00640963" w:rsidRPr="00264B85" w14:paraId="5EC13BFE" w14:textId="77777777" w:rsidTr="003E6139">
        <w:tc>
          <w:tcPr>
            <w:tcW w:w="1247" w:type="dxa"/>
            <w:vMerge/>
          </w:tcPr>
          <w:p w14:paraId="1C845368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B808D2F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94" w:type="dxa"/>
          </w:tcPr>
          <w:p w14:paraId="2DB4F3BB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1.657 (-0.074 to 3.387)</w:t>
            </w:r>
          </w:p>
        </w:tc>
        <w:tc>
          <w:tcPr>
            <w:tcW w:w="1020" w:type="dxa"/>
            <w:gridSpan w:val="2"/>
          </w:tcPr>
          <w:p w14:paraId="11F7147E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2324" w:type="dxa"/>
          </w:tcPr>
          <w:p w14:paraId="4ED9EB28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-0.048 (-0.243 to 0.146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0" w:type="dxa"/>
            <w:gridSpan w:val="2"/>
          </w:tcPr>
          <w:p w14:paraId="191F3F04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0.622</w:t>
            </w:r>
          </w:p>
        </w:tc>
      </w:tr>
      <w:tr w:rsidR="00640963" w:rsidRPr="00264B85" w14:paraId="076F4EB4" w14:textId="77777777" w:rsidTr="003E6139">
        <w:tc>
          <w:tcPr>
            <w:tcW w:w="1247" w:type="dxa"/>
            <w:vMerge/>
          </w:tcPr>
          <w:p w14:paraId="36275A50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EC07D24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94" w:type="dxa"/>
          </w:tcPr>
          <w:p w14:paraId="598D8BE5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 xml:space="preserve">2.044 </w:t>
            </w:r>
            <w:r w:rsidRPr="00264B85"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(</w:t>
            </w:r>
            <w:r w:rsidRPr="00264B85">
              <w:rPr>
                <w:rFonts w:cs="Arial"/>
                <w:color w:val="000000"/>
                <w:sz w:val="18"/>
                <w:szCs w:val="18"/>
                <w:lang w:eastAsia="zh-CN"/>
              </w:rPr>
              <w:t>0.273 to 3.815)</w:t>
            </w:r>
          </w:p>
        </w:tc>
        <w:tc>
          <w:tcPr>
            <w:tcW w:w="1020" w:type="dxa"/>
            <w:gridSpan w:val="2"/>
          </w:tcPr>
          <w:p w14:paraId="263CA46A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2324" w:type="dxa"/>
          </w:tcPr>
          <w:p w14:paraId="7F7C3046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-0.071 (-0.278 to 0.136)</w:t>
            </w:r>
          </w:p>
        </w:tc>
        <w:tc>
          <w:tcPr>
            <w:tcW w:w="1020" w:type="dxa"/>
            <w:gridSpan w:val="2"/>
          </w:tcPr>
          <w:p w14:paraId="5A54EF5B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0.496</w:t>
            </w:r>
          </w:p>
        </w:tc>
      </w:tr>
      <w:tr w:rsidR="00640963" w:rsidRPr="00264B85" w14:paraId="67BEE680" w14:textId="77777777" w:rsidTr="003E6139">
        <w:tc>
          <w:tcPr>
            <w:tcW w:w="1247" w:type="dxa"/>
            <w:vMerge w:val="restart"/>
          </w:tcPr>
          <w:p w14:paraId="542AFE4B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Daily use, min/day</w:t>
            </w:r>
          </w:p>
        </w:tc>
        <w:tc>
          <w:tcPr>
            <w:tcW w:w="850" w:type="dxa"/>
          </w:tcPr>
          <w:p w14:paraId="106A7836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94" w:type="dxa"/>
          </w:tcPr>
          <w:p w14:paraId="5F9277D9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-3.941 (-62.452 to 54.571)</w:t>
            </w:r>
          </w:p>
        </w:tc>
        <w:tc>
          <w:tcPr>
            <w:tcW w:w="1020" w:type="dxa"/>
            <w:gridSpan w:val="2"/>
          </w:tcPr>
          <w:p w14:paraId="110C9D92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0.892</w:t>
            </w:r>
          </w:p>
        </w:tc>
        <w:tc>
          <w:tcPr>
            <w:tcW w:w="2324" w:type="dxa"/>
          </w:tcPr>
          <w:p w14:paraId="2C05A66F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 xml:space="preserve">-15.037 (-30.712 to 0.638) </w:t>
            </w:r>
          </w:p>
        </w:tc>
        <w:tc>
          <w:tcPr>
            <w:tcW w:w="1020" w:type="dxa"/>
            <w:gridSpan w:val="2"/>
          </w:tcPr>
          <w:p w14:paraId="6FCEB33C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0.060</w:t>
            </w:r>
          </w:p>
        </w:tc>
      </w:tr>
      <w:tr w:rsidR="00640963" w:rsidRPr="00264B85" w14:paraId="793AAAD9" w14:textId="77777777" w:rsidTr="003E6139">
        <w:tc>
          <w:tcPr>
            <w:tcW w:w="1247" w:type="dxa"/>
            <w:vMerge/>
          </w:tcPr>
          <w:p w14:paraId="219DB74F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8E2060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94" w:type="dxa"/>
          </w:tcPr>
          <w:p w14:paraId="797CD212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4.233 (-58.132 to 66.599)</w:t>
            </w:r>
          </w:p>
        </w:tc>
        <w:tc>
          <w:tcPr>
            <w:tcW w:w="1020" w:type="dxa"/>
            <w:gridSpan w:val="2"/>
          </w:tcPr>
          <w:p w14:paraId="4493FC84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0.891</w:t>
            </w:r>
          </w:p>
        </w:tc>
        <w:tc>
          <w:tcPr>
            <w:tcW w:w="2324" w:type="dxa"/>
          </w:tcPr>
          <w:p w14:paraId="7C4B3714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 xml:space="preserve">-9.741 (-25.112 to 5.629) </w:t>
            </w:r>
          </w:p>
        </w:tc>
        <w:tc>
          <w:tcPr>
            <w:tcW w:w="1020" w:type="dxa"/>
            <w:gridSpan w:val="2"/>
          </w:tcPr>
          <w:p w14:paraId="6C8D0661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0.210</w:t>
            </w:r>
          </w:p>
        </w:tc>
      </w:tr>
      <w:tr w:rsidR="00640963" w:rsidRPr="00264B85" w14:paraId="3D0EA0A8" w14:textId="77777777" w:rsidTr="003E6139">
        <w:tc>
          <w:tcPr>
            <w:tcW w:w="1247" w:type="dxa"/>
            <w:vMerge/>
          </w:tcPr>
          <w:p w14:paraId="5AB95186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27963EA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94" w:type="dxa"/>
          </w:tcPr>
          <w:p w14:paraId="55FAC081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13.408 (-52.992 to 79.808)</w:t>
            </w:r>
          </w:p>
        </w:tc>
        <w:tc>
          <w:tcPr>
            <w:tcW w:w="1020" w:type="dxa"/>
            <w:gridSpan w:val="2"/>
          </w:tcPr>
          <w:p w14:paraId="0FB7ED0F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0.683</w:t>
            </w:r>
          </w:p>
        </w:tc>
        <w:tc>
          <w:tcPr>
            <w:tcW w:w="2324" w:type="dxa"/>
          </w:tcPr>
          <w:p w14:paraId="1E0E03E9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 xml:space="preserve">-4.860 (-19.141 to 9.422) </w:t>
            </w:r>
          </w:p>
        </w:tc>
        <w:tc>
          <w:tcPr>
            <w:tcW w:w="1020" w:type="dxa"/>
            <w:gridSpan w:val="2"/>
          </w:tcPr>
          <w:p w14:paraId="1AB8C29C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0.500</w:t>
            </w:r>
          </w:p>
        </w:tc>
      </w:tr>
      <w:tr w:rsidR="00640963" w:rsidRPr="00264B85" w14:paraId="6F1F6887" w14:textId="77777777" w:rsidTr="003E6139">
        <w:tc>
          <w:tcPr>
            <w:tcW w:w="1247" w:type="dxa"/>
            <w:vMerge/>
          </w:tcPr>
          <w:p w14:paraId="75361988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7E61B4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94" w:type="dxa"/>
          </w:tcPr>
          <w:p w14:paraId="0677146E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26.343 (-47.395 to 100.081)</w:t>
            </w:r>
          </w:p>
        </w:tc>
        <w:tc>
          <w:tcPr>
            <w:tcW w:w="1020" w:type="dxa"/>
            <w:gridSpan w:val="2"/>
          </w:tcPr>
          <w:p w14:paraId="215771DE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0.471</w:t>
            </w:r>
          </w:p>
        </w:tc>
        <w:tc>
          <w:tcPr>
            <w:tcW w:w="2324" w:type="dxa"/>
          </w:tcPr>
          <w:p w14:paraId="32B80414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-2.846 (-18.227 to 12.536)</w:t>
            </w:r>
          </w:p>
        </w:tc>
        <w:tc>
          <w:tcPr>
            <w:tcW w:w="1020" w:type="dxa"/>
            <w:gridSpan w:val="2"/>
          </w:tcPr>
          <w:p w14:paraId="5881301B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0.713</w:t>
            </w:r>
          </w:p>
        </w:tc>
      </w:tr>
      <w:tr w:rsidR="00640963" w:rsidRPr="00264B85" w14:paraId="002B2C76" w14:textId="77777777" w:rsidTr="003E6139">
        <w:tc>
          <w:tcPr>
            <w:tcW w:w="1247" w:type="dxa"/>
            <w:vMerge w:val="restart"/>
          </w:tcPr>
          <w:p w14:paraId="22F9F263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Leaks, L/min</w:t>
            </w:r>
          </w:p>
        </w:tc>
        <w:tc>
          <w:tcPr>
            <w:tcW w:w="850" w:type="dxa"/>
          </w:tcPr>
          <w:p w14:paraId="69D496CE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94" w:type="dxa"/>
          </w:tcPr>
          <w:p w14:paraId="1BAA4AAF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2.612 (-1.840 to 7.063)</w:t>
            </w:r>
          </w:p>
        </w:tc>
        <w:tc>
          <w:tcPr>
            <w:tcW w:w="1020" w:type="dxa"/>
            <w:gridSpan w:val="2"/>
          </w:tcPr>
          <w:p w14:paraId="6EFFD9FD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0.240</w:t>
            </w:r>
          </w:p>
        </w:tc>
        <w:tc>
          <w:tcPr>
            <w:tcW w:w="2324" w:type="dxa"/>
          </w:tcPr>
          <w:p w14:paraId="685AA483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-0.834 (-2.081 to 0.412)</w:t>
            </w:r>
          </w:p>
        </w:tc>
        <w:tc>
          <w:tcPr>
            <w:tcW w:w="1020" w:type="dxa"/>
            <w:gridSpan w:val="2"/>
          </w:tcPr>
          <w:p w14:paraId="78661B1D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0.186</w:t>
            </w:r>
          </w:p>
        </w:tc>
      </w:tr>
      <w:tr w:rsidR="00640963" w:rsidRPr="00264B85" w14:paraId="190F366F" w14:textId="77777777" w:rsidTr="003E6139">
        <w:tc>
          <w:tcPr>
            <w:tcW w:w="1247" w:type="dxa"/>
            <w:vMerge/>
          </w:tcPr>
          <w:p w14:paraId="13556756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6A181F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94" w:type="dxa"/>
          </w:tcPr>
          <w:p w14:paraId="572C4937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 xml:space="preserve">2.063 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(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-2.496 to 6.623)</w:t>
            </w:r>
          </w:p>
        </w:tc>
        <w:tc>
          <w:tcPr>
            <w:tcW w:w="1020" w:type="dxa"/>
            <w:gridSpan w:val="2"/>
          </w:tcPr>
          <w:p w14:paraId="59019ADF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0.363</w:t>
            </w:r>
          </w:p>
        </w:tc>
        <w:tc>
          <w:tcPr>
            <w:tcW w:w="2324" w:type="dxa"/>
          </w:tcPr>
          <w:p w14:paraId="2D9F3953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-0.868 (-2.097 to 0.361)</w:t>
            </w:r>
          </w:p>
        </w:tc>
        <w:tc>
          <w:tcPr>
            <w:tcW w:w="1020" w:type="dxa"/>
            <w:gridSpan w:val="2"/>
          </w:tcPr>
          <w:p w14:paraId="5066F699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0.350</w:t>
            </w:r>
          </w:p>
        </w:tc>
      </w:tr>
      <w:tr w:rsidR="00640963" w:rsidRPr="00264B85" w14:paraId="7BFC9BF8" w14:textId="77777777" w:rsidTr="003E6139">
        <w:tc>
          <w:tcPr>
            <w:tcW w:w="1247" w:type="dxa"/>
            <w:vMerge/>
          </w:tcPr>
          <w:p w14:paraId="77A7F48C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15D8FDB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94" w:type="dxa"/>
          </w:tcPr>
          <w:p w14:paraId="7D6474BC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2.031 (-2.358 to 6.420)</w:t>
            </w:r>
          </w:p>
        </w:tc>
        <w:tc>
          <w:tcPr>
            <w:tcW w:w="1020" w:type="dxa"/>
            <w:gridSpan w:val="2"/>
          </w:tcPr>
          <w:p w14:paraId="11DF48A3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0.352</w:t>
            </w:r>
          </w:p>
        </w:tc>
        <w:tc>
          <w:tcPr>
            <w:tcW w:w="2324" w:type="dxa"/>
          </w:tcPr>
          <w:p w14:paraId="3DF2494A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-0.724 (-1.989 to 0.540)</w:t>
            </w:r>
          </w:p>
        </w:tc>
        <w:tc>
          <w:tcPr>
            <w:tcW w:w="1020" w:type="dxa"/>
            <w:gridSpan w:val="2"/>
          </w:tcPr>
          <w:p w14:paraId="12F27EF1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0.257</w:t>
            </w:r>
          </w:p>
        </w:tc>
      </w:tr>
      <w:tr w:rsidR="00640963" w:rsidRPr="00264B85" w14:paraId="74CE4EE7" w14:textId="77777777" w:rsidTr="003E6139">
        <w:tc>
          <w:tcPr>
            <w:tcW w:w="1247" w:type="dxa"/>
            <w:vMerge/>
          </w:tcPr>
          <w:p w14:paraId="24F870AE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079927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94" w:type="dxa"/>
          </w:tcPr>
          <w:p w14:paraId="408B541F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1.541 (-2.709 to 5.791)</w:t>
            </w:r>
          </w:p>
        </w:tc>
        <w:tc>
          <w:tcPr>
            <w:tcW w:w="1020" w:type="dxa"/>
            <w:gridSpan w:val="2"/>
          </w:tcPr>
          <w:p w14:paraId="3C26F2C4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0.465</w:t>
            </w:r>
          </w:p>
        </w:tc>
        <w:tc>
          <w:tcPr>
            <w:tcW w:w="2324" w:type="dxa"/>
          </w:tcPr>
          <w:p w14:paraId="3D3C2A50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-0.645 (-1.935 to 0.644)</w:t>
            </w:r>
          </w:p>
        </w:tc>
        <w:tc>
          <w:tcPr>
            <w:tcW w:w="1020" w:type="dxa"/>
            <w:gridSpan w:val="2"/>
          </w:tcPr>
          <w:p w14:paraId="48300220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0.322</w:t>
            </w:r>
          </w:p>
        </w:tc>
      </w:tr>
      <w:tr w:rsidR="00640963" w:rsidRPr="00264B85" w14:paraId="64B1B611" w14:textId="77777777" w:rsidTr="003E6139">
        <w:tc>
          <w:tcPr>
            <w:tcW w:w="1247" w:type="dxa"/>
            <w:vMerge w:val="restart"/>
          </w:tcPr>
          <w:p w14:paraId="29B5E67C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Tidal volume, mL</w:t>
            </w:r>
          </w:p>
        </w:tc>
        <w:tc>
          <w:tcPr>
            <w:tcW w:w="850" w:type="dxa"/>
          </w:tcPr>
          <w:p w14:paraId="4257F28C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94" w:type="dxa"/>
          </w:tcPr>
          <w:p w14:paraId="4300B3FC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 xml:space="preserve">15.481 (-25.859 to 56.822) </w:t>
            </w:r>
          </w:p>
        </w:tc>
        <w:tc>
          <w:tcPr>
            <w:tcW w:w="1020" w:type="dxa"/>
            <w:gridSpan w:val="2"/>
          </w:tcPr>
          <w:p w14:paraId="0D059D32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0.450</w:t>
            </w:r>
          </w:p>
        </w:tc>
        <w:tc>
          <w:tcPr>
            <w:tcW w:w="2324" w:type="dxa"/>
          </w:tcPr>
          <w:p w14:paraId="2B6C480E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-9.143 (-22.786 to 4.500)</w:t>
            </w:r>
          </w:p>
        </w:tc>
        <w:tc>
          <w:tcPr>
            <w:tcW w:w="1020" w:type="dxa"/>
            <w:gridSpan w:val="2"/>
          </w:tcPr>
          <w:p w14:paraId="74150019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0.186</w:t>
            </w:r>
          </w:p>
        </w:tc>
      </w:tr>
      <w:tr w:rsidR="00640963" w:rsidRPr="00264B85" w14:paraId="3B844FDA" w14:textId="77777777" w:rsidTr="003E6139">
        <w:tc>
          <w:tcPr>
            <w:tcW w:w="1247" w:type="dxa"/>
            <w:vMerge/>
          </w:tcPr>
          <w:p w14:paraId="10A2951A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83EC1A3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94" w:type="dxa"/>
          </w:tcPr>
          <w:p w14:paraId="2A977716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11.514 (-29.439 to 52.466)</w:t>
            </w:r>
          </w:p>
        </w:tc>
        <w:tc>
          <w:tcPr>
            <w:tcW w:w="1020" w:type="dxa"/>
            <w:gridSpan w:val="2"/>
          </w:tcPr>
          <w:p w14:paraId="0FC05DEA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0.570</w:t>
            </w:r>
          </w:p>
        </w:tc>
        <w:tc>
          <w:tcPr>
            <w:tcW w:w="2324" w:type="dxa"/>
          </w:tcPr>
          <w:p w14:paraId="61DF8218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-10.140 (-23.208 to 2.927)</w:t>
            </w:r>
          </w:p>
        </w:tc>
        <w:tc>
          <w:tcPr>
            <w:tcW w:w="1020" w:type="dxa"/>
            <w:gridSpan w:val="2"/>
          </w:tcPr>
          <w:p w14:paraId="568EB360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0.126</w:t>
            </w:r>
          </w:p>
        </w:tc>
      </w:tr>
      <w:tr w:rsidR="00640963" w:rsidRPr="00264B85" w14:paraId="371AA1F6" w14:textId="77777777" w:rsidTr="003E6139">
        <w:tc>
          <w:tcPr>
            <w:tcW w:w="1247" w:type="dxa"/>
            <w:vMerge/>
          </w:tcPr>
          <w:p w14:paraId="5DF84033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C3D4D9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94" w:type="dxa"/>
          </w:tcPr>
          <w:p w14:paraId="4EC94706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7.275 (-35.533 to 50.083)</w:t>
            </w:r>
          </w:p>
        </w:tc>
        <w:tc>
          <w:tcPr>
            <w:tcW w:w="1020" w:type="dxa"/>
            <w:gridSpan w:val="2"/>
          </w:tcPr>
          <w:p w14:paraId="1AB681E1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0.731</w:t>
            </w:r>
          </w:p>
        </w:tc>
        <w:tc>
          <w:tcPr>
            <w:tcW w:w="2324" w:type="dxa"/>
          </w:tcPr>
          <w:p w14:paraId="66A16044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-9.157 (-22.680 to 4.366)</w:t>
            </w:r>
          </w:p>
        </w:tc>
        <w:tc>
          <w:tcPr>
            <w:tcW w:w="1020" w:type="dxa"/>
            <w:gridSpan w:val="2"/>
          </w:tcPr>
          <w:p w14:paraId="57F6EE23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0.181</w:t>
            </w:r>
          </w:p>
        </w:tc>
      </w:tr>
      <w:tr w:rsidR="00640963" w:rsidRPr="00264B85" w14:paraId="06F7A424" w14:textId="77777777" w:rsidTr="003E6139"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13C42DC4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1C720C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265018E4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6.759 (-36.266 to 49.784)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69D7B732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0.751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139BE73D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-9.264 (-23.317 to 4.789)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5F02BC1E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0.193</w:t>
            </w:r>
          </w:p>
        </w:tc>
      </w:tr>
      <w:tr w:rsidR="00640963" w:rsidRPr="00264B85" w14:paraId="4AB41F25" w14:textId="77777777" w:rsidTr="003E6139">
        <w:trPr>
          <w:gridAfter w:val="1"/>
          <w:wAfter w:w="170" w:type="dxa"/>
        </w:trPr>
        <w:tc>
          <w:tcPr>
            <w:tcW w:w="87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60B95D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  <w:vertAlign w:val="superscript"/>
              </w:rPr>
              <w:t>#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: day prior to AECOPD admission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;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¶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 xml:space="preserve">: compare each day with the baseline in each group; 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*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: adjusted p-value from Dunnett’s post hoc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test.</w:t>
            </w:r>
          </w:p>
        </w:tc>
      </w:tr>
    </w:tbl>
    <w:p w14:paraId="7B1B99AB" w14:textId="77777777" w:rsidR="00640963" w:rsidRPr="00264B85" w:rsidRDefault="00640963" w:rsidP="00640963">
      <w:pPr>
        <w:pStyle w:val="EndNoteBibliography"/>
        <w:spacing w:line="480" w:lineRule="auto"/>
        <w:ind w:left="720" w:hanging="720"/>
        <w:rPr>
          <w:rFonts w:ascii="Arial" w:hAnsi="Arial" w:cs="Arial"/>
          <w:noProof w:val="0"/>
          <w:color w:val="000000"/>
        </w:rPr>
      </w:pPr>
    </w:p>
    <w:p w14:paraId="6CE31D0B" w14:textId="77777777" w:rsidR="00640963" w:rsidRPr="00264B85" w:rsidRDefault="00640963" w:rsidP="00640963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  <w:r w:rsidRPr="00264B85">
        <w:rPr>
          <w:rFonts w:cs="Arial"/>
          <w:b/>
          <w:bCs/>
          <w:color w:val="000000"/>
          <w:sz w:val="18"/>
          <w:szCs w:val="18"/>
        </w:rPr>
        <w:t>T</w:t>
      </w:r>
      <w:r w:rsidRPr="00264B85">
        <w:rPr>
          <w:rFonts w:cs="Arial" w:hint="eastAsia"/>
          <w:b/>
          <w:bCs/>
          <w:color w:val="000000"/>
          <w:sz w:val="18"/>
          <w:szCs w:val="18"/>
        </w:rPr>
        <w:t>able</w:t>
      </w:r>
      <w:r w:rsidRPr="00264B85">
        <w:rPr>
          <w:rFonts w:cs="Arial"/>
          <w:b/>
          <w:bCs/>
          <w:color w:val="000000"/>
          <w:sz w:val="18"/>
          <w:szCs w:val="18"/>
        </w:rPr>
        <w:t xml:space="preserve"> S2 Comparison of parameter recorded by NPPV software in the days before AECOPD between</w:t>
      </w:r>
      <w:r w:rsidRPr="00264B85">
        <w:rPr>
          <w:b/>
          <w:bCs/>
          <w:color w:val="000000"/>
        </w:rPr>
        <w:t xml:space="preserve"> </w:t>
      </w:r>
      <w:r w:rsidRPr="00264B85">
        <w:rPr>
          <w:rFonts w:cs="Arial"/>
          <w:b/>
          <w:bCs/>
          <w:color w:val="000000"/>
          <w:sz w:val="18"/>
          <w:szCs w:val="18"/>
        </w:rPr>
        <w:t>AECOPD group and stable group (-7 day to -4 day)</w:t>
      </w:r>
    </w:p>
    <w:tbl>
      <w:tblPr>
        <w:tblStyle w:val="TableGrid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624"/>
        <w:gridCol w:w="1701"/>
        <w:gridCol w:w="1701"/>
        <w:gridCol w:w="2438"/>
        <w:gridCol w:w="907"/>
      </w:tblGrid>
      <w:tr w:rsidR="00640963" w:rsidRPr="00264B85" w14:paraId="05C76EE5" w14:textId="77777777" w:rsidTr="003E6139">
        <w:trPr>
          <w:trHeight w:val="340"/>
        </w:trPr>
        <w:tc>
          <w:tcPr>
            <w:tcW w:w="1247" w:type="dxa"/>
            <w:tcBorders>
              <w:bottom w:val="single" w:sz="4" w:space="0" w:color="auto"/>
            </w:tcBorders>
          </w:tcPr>
          <w:p w14:paraId="5FDE2CCD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69698D69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D</w:t>
            </w:r>
            <w:r w:rsidRPr="00264B85"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>ay</w:t>
            </w: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62E64A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>A</w:t>
            </w: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ECOPD </w:t>
            </w:r>
          </w:p>
          <w:p w14:paraId="1A296300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(n=31)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C7C0BB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Stable COPD</w:t>
            </w:r>
          </w:p>
          <w:p w14:paraId="4A399595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(n=71)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E2C5231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Difference</w:t>
            </w:r>
            <w:r w:rsidRPr="00264B85"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(95% </w:t>
            </w:r>
            <w:proofErr w:type="gramStart"/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CI)*</w:t>
            </w:r>
            <w:proofErr w:type="gramEnd"/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2559EC35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</w:tr>
      <w:tr w:rsidR="00640963" w:rsidRPr="00264B85" w14:paraId="153A5C16" w14:textId="77777777" w:rsidTr="003E6139"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14:paraId="4EF5FF2A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Respiratory rate, breath/min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4E4ABC08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1C6D94" w14:textId="77777777" w:rsidR="00640963" w:rsidRPr="00264B85" w:rsidRDefault="00640963" w:rsidP="003E6139">
            <w:pPr>
              <w:tabs>
                <w:tab w:val="left" w:pos="1290"/>
              </w:tabs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19.31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1A4851A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18.77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4F933B71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0.612 (-0.341 to 1.415)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5E5C47C6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0.321</w:t>
            </w:r>
          </w:p>
        </w:tc>
      </w:tr>
      <w:tr w:rsidR="00640963" w:rsidRPr="00264B85" w14:paraId="4C6497F4" w14:textId="77777777" w:rsidTr="003E6139">
        <w:tc>
          <w:tcPr>
            <w:tcW w:w="1247" w:type="dxa"/>
            <w:vMerge/>
          </w:tcPr>
          <w:p w14:paraId="7AEB73B5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</w:tcPr>
          <w:p w14:paraId="35C2DE0A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0FCD0612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19.42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1701" w:type="dxa"/>
          </w:tcPr>
          <w:p w14:paraId="476E8B40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18.78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2438" w:type="dxa"/>
          </w:tcPr>
          <w:p w14:paraId="76E0DE41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0.723 (-0.213 to 1.802)</w:t>
            </w:r>
          </w:p>
        </w:tc>
        <w:tc>
          <w:tcPr>
            <w:tcW w:w="907" w:type="dxa"/>
          </w:tcPr>
          <w:p w14:paraId="2BBB52CF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0.281</w:t>
            </w:r>
          </w:p>
        </w:tc>
      </w:tr>
      <w:tr w:rsidR="00640963" w:rsidRPr="00264B85" w14:paraId="73661ED5" w14:textId="77777777" w:rsidTr="003E6139">
        <w:tc>
          <w:tcPr>
            <w:tcW w:w="1247" w:type="dxa"/>
            <w:vMerge/>
          </w:tcPr>
          <w:p w14:paraId="4A2653CA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</w:tcPr>
          <w:p w14:paraId="3B6958A8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37AEA90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19.62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701" w:type="dxa"/>
          </w:tcPr>
          <w:p w14:paraId="2D8585BB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18.74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2438" w:type="dxa"/>
          </w:tcPr>
          <w:p w14:paraId="76683497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0.907 (-0.072 to 2.303)</w:t>
            </w:r>
          </w:p>
        </w:tc>
        <w:tc>
          <w:tcPr>
            <w:tcW w:w="907" w:type="dxa"/>
          </w:tcPr>
          <w:p w14:paraId="16B68702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0.073</w:t>
            </w:r>
          </w:p>
        </w:tc>
      </w:tr>
      <w:tr w:rsidR="00640963" w:rsidRPr="00264B85" w14:paraId="4D401AF5" w14:textId="77777777" w:rsidTr="003E6139">
        <w:tc>
          <w:tcPr>
            <w:tcW w:w="1247" w:type="dxa"/>
            <w:vMerge/>
          </w:tcPr>
          <w:p w14:paraId="2FB9B9AE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</w:tcPr>
          <w:p w14:paraId="03151C0F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701" w:type="dxa"/>
          </w:tcPr>
          <w:p w14:paraId="5BE228BD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20.32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1701" w:type="dxa"/>
          </w:tcPr>
          <w:p w14:paraId="0E41CAD5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18.72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2438" w:type="dxa"/>
          </w:tcPr>
          <w:p w14:paraId="0D0F14A4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1.579 (0.499 to 2.658)</w:t>
            </w:r>
          </w:p>
        </w:tc>
        <w:tc>
          <w:tcPr>
            <w:tcW w:w="907" w:type="dxa"/>
          </w:tcPr>
          <w:p w14:paraId="16978117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0.005</w:t>
            </w:r>
          </w:p>
        </w:tc>
      </w:tr>
      <w:tr w:rsidR="00640963" w:rsidRPr="00264B85" w14:paraId="6247A531" w14:textId="77777777" w:rsidTr="003E6139">
        <w:tc>
          <w:tcPr>
            <w:tcW w:w="1247" w:type="dxa"/>
            <w:vMerge w:val="restart"/>
          </w:tcPr>
          <w:p w14:paraId="2F570D69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Daily use, min/day</w:t>
            </w:r>
          </w:p>
        </w:tc>
        <w:tc>
          <w:tcPr>
            <w:tcW w:w="624" w:type="dxa"/>
          </w:tcPr>
          <w:p w14:paraId="39AA37E8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522F930D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421.50±162.29</w:t>
            </w:r>
          </w:p>
        </w:tc>
        <w:tc>
          <w:tcPr>
            <w:tcW w:w="1701" w:type="dxa"/>
          </w:tcPr>
          <w:p w14:paraId="0629366A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416.56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130.29</w:t>
            </w:r>
          </w:p>
        </w:tc>
        <w:tc>
          <w:tcPr>
            <w:tcW w:w="2438" w:type="dxa"/>
          </w:tcPr>
          <w:p w14:paraId="76192811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4.934 (-55.141 to 65.009)</w:t>
            </w:r>
          </w:p>
        </w:tc>
        <w:tc>
          <w:tcPr>
            <w:tcW w:w="907" w:type="dxa"/>
          </w:tcPr>
          <w:p w14:paraId="3E2310C8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0.871</w:t>
            </w:r>
          </w:p>
        </w:tc>
      </w:tr>
      <w:tr w:rsidR="00640963" w:rsidRPr="00264B85" w14:paraId="304ADB6D" w14:textId="77777777" w:rsidTr="003E6139">
        <w:tc>
          <w:tcPr>
            <w:tcW w:w="1247" w:type="dxa"/>
            <w:vMerge/>
          </w:tcPr>
          <w:p w14:paraId="71992F26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</w:tcPr>
          <w:p w14:paraId="1CB2C9A8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11EEE775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429.67±173.03</w:t>
            </w:r>
          </w:p>
        </w:tc>
        <w:tc>
          <w:tcPr>
            <w:tcW w:w="1701" w:type="dxa"/>
          </w:tcPr>
          <w:p w14:paraId="15323A8A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421.86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129.52</w:t>
            </w:r>
          </w:p>
        </w:tc>
        <w:tc>
          <w:tcPr>
            <w:tcW w:w="2438" w:type="dxa"/>
          </w:tcPr>
          <w:p w14:paraId="42FC7B1A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7.812 (-53.673 to 69.298)</w:t>
            </w:r>
          </w:p>
        </w:tc>
        <w:tc>
          <w:tcPr>
            <w:tcW w:w="907" w:type="dxa"/>
          </w:tcPr>
          <w:p w14:paraId="6B0B6C69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0.801</w:t>
            </w:r>
          </w:p>
        </w:tc>
      </w:tr>
      <w:tr w:rsidR="00640963" w:rsidRPr="00264B85" w14:paraId="2DAC078B" w14:textId="77777777" w:rsidTr="003E6139">
        <w:tc>
          <w:tcPr>
            <w:tcW w:w="1247" w:type="dxa"/>
            <w:vMerge/>
          </w:tcPr>
          <w:p w14:paraId="42D0B200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</w:tcPr>
          <w:p w14:paraId="5B4975D3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C3A18F6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438.85±179.30</w:t>
            </w:r>
          </w:p>
        </w:tc>
        <w:tc>
          <w:tcPr>
            <w:tcW w:w="1701" w:type="dxa"/>
          </w:tcPr>
          <w:p w14:paraId="4BDC7221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426.74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127.93</w:t>
            </w:r>
          </w:p>
        </w:tc>
        <w:tc>
          <w:tcPr>
            <w:tcW w:w="2438" w:type="dxa"/>
          </w:tcPr>
          <w:p w14:paraId="631330E1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12.105 (-49.937 to 74.147)</w:t>
            </w:r>
          </w:p>
        </w:tc>
        <w:tc>
          <w:tcPr>
            <w:tcW w:w="907" w:type="dxa"/>
          </w:tcPr>
          <w:p w14:paraId="72472038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0.700</w:t>
            </w:r>
          </w:p>
        </w:tc>
      </w:tr>
      <w:tr w:rsidR="00640963" w:rsidRPr="00264B85" w14:paraId="15FB861F" w14:textId="77777777" w:rsidTr="003E6139">
        <w:tc>
          <w:tcPr>
            <w:tcW w:w="1247" w:type="dxa"/>
            <w:vMerge/>
          </w:tcPr>
          <w:p w14:paraId="3BAA3B6F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</w:tcPr>
          <w:p w14:paraId="0CB6E64C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701" w:type="dxa"/>
          </w:tcPr>
          <w:p w14:paraId="5FADA456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451.78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194.66</w:t>
            </w:r>
          </w:p>
        </w:tc>
        <w:tc>
          <w:tcPr>
            <w:tcW w:w="1701" w:type="dxa"/>
          </w:tcPr>
          <w:p w14:paraId="23864FF6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428.76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126.12</w:t>
            </w:r>
          </w:p>
        </w:tc>
        <w:tc>
          <w:tcPr>
            <w:tcW w:w="2438" w:type="dxa"/>
          </w:tcPr>
          <w:p w14:paraId="72B6463D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23.026 (-41.043 to 87.096)</w:t>
            </w:r>
          </w:p>
        </w:tc>
        <w:tc>
          <w:tcPr>
            <w:tcW w:w="907" w:type="dxa"/>
          </w:tcPr>
          <w:p w14:paraId="55B18300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0.477</w:t>
            </w:r>
          </w:p>
        </w:tc>
      </w:tr>
      <w:tr w:rsidR="00640963" w:rsidRPr="00264B85" w14:paraId="577A2FAA" w14:textId="77777777" w:rsidTr="003E6139">
        <w:tc>
          <w:tcPr>
            <w:tcW w:w="1247" w:type="dxa"/>
            <w:vMerge w:val="restart"/>
          </w:tcPr>
          <w:p w14:paraId="6D55150C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Leaks, L/min</w:t>
            </w:r>
          </w:p>
        </w:tc>
        <w:tc>
          <w:tcPr>
            <w:tcW w:w="624" w:type="dxa"/>
          </w:tcPr>
          <w:p w14:paraId="741559A1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721C6175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40.00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12.67</w:t>
            </w:r>
          </w:p>
        </w:tc>
        <w:tc>
          <w:tcPr>
            <w:tcW w:w="1701" w:type="dxa"/>
          </w:tcPr>
          <w:p w14:paraId="45D3BBF7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36.77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13.60</w:t>
            </w:r>
          </w:p>
        </w:tc>
        <w:tc>
          <w:tcPr>
            <w:tcW w:w="2438" w:type="dxa"/>
          </w:tcPr>
          <w:p w14:paraId="66DED350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3.222 (-2.470 to 8.915)</w:t>
            </w:r>
          </w:p>
        </w:tc>
        <w:tc>
          <w:tcPr>
            <w:tcW w:w="907" w:type="dxa"/>
          </w:tcPr>
          <w:p w14:paraId="0D5D8313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0.264</w:t>
            </w:r>
          </w:p>
        </w:tc>
      </w:tr>
      <w:tr w:rsidR="00640963" w:rsidRPr="00264B85" w14:paraId="076ACAC1" w14:textId="77777777" w:rsidTr="003E6139">
        <w:tc>
          <w:tcPr>
            <w:tcW w:w="1247" w:type="dxa"/>
            <w:vMerge/>
          </w:tcPr>
          <w:p w14:paraId="05837CB4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</w:tcPr>
          <w:p w14:paraId="2053C71B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490A15C0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39.45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12.63</w:t>
            </w:r>
          </w:p>
        </w:tc>
        <w:tc>
          <w:tcPr>
            <w:tcW w:w="1701" w:type="dxa"/>
          </w:tcPr>
          <w:p w14:paraId="22F13068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36.74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13.65</w:t>
            </w:r>
          </w:p>
        </w:tc>
        <w:tc>
          <w:tcPr>
            <w:tcW w:w="2438" w:type="dxa"/>
          </w:tcPr>
          <w:p w14:paraId="19DACE77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2.708 (-2.997 to 8.413)</w:t>
            </w:r>
          </w:p>
        </w:tc>
        <w:tc>
          <w:tcPr>
            <w:tcW w:w="907" w:type="dxa"/>
          </w:tcPr>
          <w:p w14:paraId="7A2F660C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0.349</w:t>
            </w:r>
          </w:p>
        </w:tc>
      </w:tr>
      <w:tr w:rsidR="00640963" w:rsidRPr="00264B85" w14:paraId="693B0471" w14:textId="77777777" w:rsidTr="003E6139">
        <w:tc>
          <w:tcPr>
            <w:tcW w:w="1247" w:type="dxa"/>
            <w:vMerge/>
          </w:tcPr>
          <w:p w14:paraId="26F11346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</w:tcPr>
          <w:p w14:paraId="097D3103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2CDE5A2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39.41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12.18</w:t>
            </w:r>
          </w:p>
        </w:tc>
        <w:tc>
          <w:tcPr>
            <w:tcW w:w="1701" w:type="dxa"/>
          </w:tcPr>
          <w:p w14:paraId="4FEF2B67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36.88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13.86</w:t>
            </w:r>
          </w:p>
        </w:tc>
        <w:tc>
          <w:tcPr>
            <w:tcW w:w="2438" w:type="dxa"/>
          </w:tcPr>
          <w:p w14:paraId="2560E70F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2.532 (-3.182 to 8.246)</w:t>
            </w:r>
          </w:p>
        </w:tc>
        <w:tc>
          <w:tcPr>
            <w:tcW w:w="907" w:type="dxa"/>
          </w:tcPr>
          <w:p w14:paraId="118CFFB9" w14:textId="77777777" w:rsidR="00640963" w:rsidRPr="00264B85" w:rsidRDefault="00640963" w:rsidP="003E6139">
            <w:pPr>
              <w:tabs>
                <w:tab w:val="left" w:pos="518"/>
              </w:tabs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0.381</w:t>
            </w:r>
          </w:p>
        </w:tc>
      </w:tr>
      <w:tr w:rsidR="00640963" w:rsidRPr="00264B85" w14:paraId="18F0254C" w14:textId="77777777" w:rsidTr="003E6139">
        <w:tc>
          <w:tcPr>
            <w:tcW w:w="1247" w:type="dxa"/>
            <w:vMerge/>
          </w:tcPr>
          <w:p w14:paraId="182651A6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</w:tcPr>
          <w:p w14:paraId="111704AE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701" w:type="dxa"/>
          </w:tcPr>
          <w:p w14:paraId="3B1B439B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38.92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11.70</w:t>
            </w:r>
          </w:p>
        </w:tc>
        <w:tc>
          <w:tcPr>
            <w:tcW w:w="1701" w:type="dxa"/>
          </w:tcPr>
          <w:p w14:paraId="1FFD5439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36.96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13.78</w:t>
            </w:r>
          </w:p>
        </w:tc>
        <w:tc>
          <w:tcPr>
            <w:tcW w:w="2438" w:type="dxa"/>
          </w:tcPr>
          <w:p w14:paraId="5494CA0D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1.962 (-3.672 to 7.597)</w:t>
            </w:r>
          </w:p>
        </w:tc>
        <w:tc>
          <w:tcPr>
            <w:tcW w:w="907" w:type="dxa"/>
          </w:tcPr>
          <w:p w14:paraId="6B18292A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0.491</w:t>
            </w:r>
          </w:p>
        </w:tc>
      </w:tr>
      <w:tr w:rsidR="00640963" w:rsidRPr="00264B85" w14:paraId="6BA26BDA" w14:textId="77777777" w:rsidTr="003E6139">
        <w:tc>
          <w:tcPr>
            <w:tcW w:w="1247" w:type="dxa"/>
            <w:vMerge w:val="restart"/>
          </w:tcPr>
          <w:p w14:paraId="4FD3A3F5" w14:textId="77777777" w:rsidR="00640963" w:rsidRPr="00264B85" w:rsidRDefault="00640963" w:rsidP="003E613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b/>
                <w:bCs/>
                <w:color w:val="000000"/>
                <w:sz w:val="18"/>
                <w:szCs w:val="18"/>
              </w:rPr>
              <w:t>Tidal volume, mL</w:t>
            </w:r>
          </w:p>
        </w:tc>
        <w:tc>
          <w:tcPr>
            <w:tcW w:w="624" w:type="dxa"/>
          </w:tcPr>
          <w:p w14:paraId="0545D58F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631E8379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597.11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117.62</w:t>
            </w:r>
          </w:p>
        </w:tc>
        <w:tc>
          <w:tcPr>
            <w:tcW w:w="1701" w:type="dxa"/>
          </w:tcPr>
          <w:p w14:paraId="24A69F76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588.36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134.55</w:t>
            </w:r>
          </w:p>
        </w:tc>
        <w:tc>
          <w:tcPr>
            <w:tcW w:w="2438" w:type="dxa"/>
          </w:tcPr>
          <w:p w14:paraId="274037ED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8.755 (-46.640 to 64.152)</w:t>
            </w:r>
          </w:p>
        </w:tc>
        <w:tc>
          <w:tcPr>
            <w:tcW w:w="907" w:type="dxa"/>
          </w:tcPr>
          <w:p w14:paraId="65AE5291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0.754</w:t>
            </w:r>
          </w:p>
        </w:tc>
      </w:tr>
      <w:tr w:rsidR="00640963" w:rsidRPr="00264B85" w14:paraId="66EB86F3" w14:textId="77777777" w:rsidTr="003E6139">
        <w:tc>
          <w:tcPr>
            <w:tcW w:w="1247" w:type="dxa"/>
            <w:vMerge/>
          </w:tcPr>
          <w:p w14:paraId="5110689B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</w:tcPr>
          <w:p w14:paraId="7D89D70D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C0BF846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593.14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118.42</w:t>
            </w:r>
          </w:p>
        </w:tc>
        <w:tc>
          <w:tcPr>
            <w:tcW w:w="1701" w:type="dxa"/>
          </w:tcPr>
          <w:p w14:paraId="6240544B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587.36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131.95</w:t>
            </w:r>
          </w:p>
        </w:tc>
        <w:tc>
          <w:tcPr>
            <w:tcW w:w="2438" w:type="dxa"/>
          </w:tcPr>
          <w:p w14:paraId="58EEAA4B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5.785 (-48.902 to 60.472)</w:t>
            </w:r>
          </w:p>
        </w:tc>
        <w:tc>
          <w:tcPr>
            <w:tcW w:w="907" w:type="dxa"/>
          </w:tcPr>
          <w:p w14:paraId="5707F269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0.834</w:t>
            </w:r>
          </w:p>
        </w:tc>
      </w:tr>
      <w:tr w:rsidR="00640963" w:rsidRPr="00264B85" w14:paraId="2706019C" w14:textId="77777777" w:rsidTr="003E6139">
        <w:tc>
          <w:tcPr>
            <w:tcW w:w="1247" w:type="dxa"/>
            <w:vMerge/>
          </w:tcPr>
          <w:p w14:paraId="74A50C30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</w:tcPr>
          <w:p w14:paraId="7AD18D90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430BE87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588.91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118.47</w:t>
            </w:r>
          </w:p>
        </w:tc>
        <w:tc>
          <w:tcPr>
            <w:tcW w:w="1701" w:type="dxa"/>
          </w:tcPr>
          <w:p w14:paraId="6D0A2C90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588.34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134.51</w:t>
            </w:r>
          </w:p>
        </w:tc>
        <w:tc>
          <w:tcPr>
            <w:tcW w:w="2438" w:type="dxa"/>
          </w:tcPr>
          <w:p w14:paraId="3A5C8341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0.563 (-54.921 to 56.048)</w:t>
            </w:r>
          </w:p>
        </w:tc>
        <w:tc>
          <w:tcPr>
            <w:tcW w:w="907" w:type="dxa"/>
          </w:tcPr>
          <w:p w14:paraId="0A2420AB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0.984</w:t>
            </w:r>
          </w:p>
        </w:tc>
      </w:tr>
      <w:tr w:rsidR="00640963" w:rsidRPr="00264B85" w14:paraId="058CB095" w14:textId="77777777" w:rsidTr="003E6139"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2C788E12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27EF1E8F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264B85">
              <w:rPr>
                <w:rFonts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741B82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588.39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122.71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500F9C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588.23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±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133.84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A73B528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0.154 (-55.628 to 55.936)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33F97F12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 w:val="18"/>
                <w:szCs w:val="18"/>
              </w:rPr>
              <w:t>0.996</w:t>
            </w:r>
          </w:p>
        </w:tc>
      </w:tr>
      <w:tr w:rsidR="00640963" w:rsidRPr="00264B85" w14:paraId="318A7B49" w14:textId="77777777" w:rsidTr="003E6139">
        <w:tc>
          <w:tcPr>
            <w:tcW w:w="86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5EEBD8" w14:textId="77777777" w:rsidR="00640963" w:rsidRPr="00264B85" w:rsidRDefault="00640963" w:rsidP="003E6139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4B85">
              <w:rPr>
                <w:rFonts w:cs="Arial"/>
                <w:color w:val="000000"/>
                <w:szCs w:val="20"/>
                <w:vertAlign w:val="superscript"/>
              </w:rPr>
              <w:t>#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: day prior to AECOPD admission</w:t>
            </w:r>
            <w:r w:rsidRPr="00264B85">
              <w:rPr>
                <w:rFonts w:cs="Arial" w:hint="eastAsia"/>
                <w:color w:val="000000"/>
                <w:sz w:val="18"/>
                <w:szCs w:val="18"/>
              </w:rPr>
              <w:t>;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 xml:space="preserve"> *:</w:t>
            </w:r>
            <w:r w:rsidRPr="00264B85">
              <w:rPr>
                <w:color w:val="000000"/>
              </w:rPr>
              <w:t xml:space="preserve"> </w:t>
            </w:r>
            <w:r w:rsidRPr="00264B85">
              <w:rPr>
                <w:rFonts w:cs="Arial"/>
                <w:color w:val="000000"/>
                <w:sz w:val="18"/>
                <w:szCs w:val="18"/>
              </w:rPr>
              <w:t>difference between AECOPD and Stable COPD group.</w:t>
            </w:r>
          </w:p>
        </w:tc>
      </w:tr>
    </w:tbl>
    <w:p w14:paraId="28A873BE" w14:textId="77777777" w:rsidR="00640963" w:rsidRPr="00264B85" w:rsidRDefault="00640963" w:rsidP="00640963">
      <w:pPr>
        <w:pStyle w:val="EndNoteBibliography"/>
        <w:spacing w:line="480" w:lineRule="auto"/>
        <w:ind w:left="720" w:hanging="720"/>
        <w:rPr>
          <w:rFonts w:ascii="Arial" w:hAnsi="Arial" w:cs="Arial"/>
          <w:noProof w:val="0"/>
          <w:color w:val="000000"/>
        </w:rPr>
      </w:pPr>
    </w:p>
    <w:p w14:paraId="616D054B" w14:textId="77777777" w:rsidR="00640963" w:rsidRPr="00264B85" w:rsidRDefault="00640963" w:rsidP="00640963">
      <w:pPr>
        <w:pStyle w:val="EndNoteBibliography"/>
        <w:spacing w:line="480" w:lineRule="auto"/>
        <w:ind w:left="720" w:hanging="720"/>
        <w:rPr>
          <w:rFonts w:ascii="Arial" w:hAnsi="Arial" w:cs="Arial"/>
          <w:noProof w:val="0"/>
          <w:color w:val="000000"/>
        </w:rPr>
      </w:pPr>
    </w:p>
    <w:p w14:paraId="2E70F875" w14:textId="77777777" w:rsidR="00640963" w:rsidRPr="00264B85" w:rsidRDefault="00640963" w:rsidP="00640963">
      <w:pPr>
        <w:pStyle w:val="EndNoteBibliography"/>
        <w:spacing w:line="480" w:lineRule="auto"/>
        <w:ind w:left="720" w:hanging="720"/>
        <w:rPr>
          <w:rFonts w:ascii="Arial" w:hAnsi="Arial" w:cs="Arial"/>
          <w:noProof w:val="0"/>
          <w:color w:val="000000"/>
        </w:rPr>
      </w:pPr>
    </w:p>
    <w:p w14:paraId="3EF8795F" w14:textId="77777777" w:rsidR="00640963" w:rsidRPr="00264B85" w:rsidRDefault="00640963" w:rsidP="00640963">
      <w:pPr>
        <w:pStyle w:val="EndNoteBibliography"/>
        <w:spacing w:line="480" w:lineRule="auto"/>
        <w:ind w:left="720" w:hanging="720"/>
        <w:rPr>
          <w:rFonts w:ascii="Arial" w:hAnsi="Arial" w:cs="Arial"/>
          <w:noProof w:val="0"/>
          <w:color w:val="000000"/>
        </w:rPr>
      </w:pPr>
    </w:p>
    <w:p w14:paraId="5697876C" w14:textId="77777777" w:rsidR="00F31879" w:rsidRDefault="00F31879"/>
    <w:sectPr w:rsidR="00F31879" w:rsidSect="00640963">
      <w:footerReference w:type="even" r:id="rId6"/>
      <w:footerReference w:type="default" r:id="rId7"/>
      <w:pgSz w:w="11906" w:h="16838" w:code="9"/>
      <w:pgMar w:top="1701" w:right="1701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C86F0" w14:textId="77777777" w:rsidR="00DE221C" w:rsidRDefault="00DE221C" w:rsidP="00640963">
      <w:pPr>
        <w:spacing w:line="240" w:lineRule="auto"/>
      </w:pPr>
      <w:r>
        <w:separator/>
      </w:r>
    </w:p>
  </w:endnote>
  <w:endnote w:type="continuationSeparator" w:id="0">
    <w:p w14:paraId="044B4FF6" w14:textId="77777777" w:rsidR="00DE221C" w:rsidRDefault="00DE221C" w:rsidP="00640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44CAE" w14:textId="77777777" w:rsidR="00D1701D" w:rsidRDefault="00EE7CA0" w:rsidP="00016D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EA8BE" w14:textId="77777777" w:rsidR="00D1701D" w:rsidRDefault="00DE22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E7893" w14:textId="77777777" w:rsidR="00D1701D" w:rsidRDefault="00EE7CA0" w:rsidP="00016D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02D46A8F" w14:textId="77777777" w:rsidR="00D1701D" w:rsidRDefault="00DE2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578F9" w14:textId="77777777" w:rsidR="00DE221C" w:rsidRDefault="00DE221C" w:rsidP="00640963">
      <w:pPr>
        <w:spacing w:line="240" w:lineRule="auto"/>
      </w:pPr>
      <w:r>
        <w:separator/>
      </w:r>
    </w:p>
  </w:footnote>
  <w:footnote w:type="continuationSeparator" w:id="0">
    <w:p w14:paraId="548D997F" w14:textId="77777777" w:rsidR="00DE221C" w:rsidRDefault="00DE221C" w:rsidP="006409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B4"/>
    <w:rsid w:val="00335BB4"/>
    <w:rsid w:val="00640963"/>
    <w:rsid w:val="00B648F3"/>
    <w:rsid w:val="00DE221C"/>
    <w:rsid w:val="00EE7CA0"/>
    <w:rsid w:val="00F3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7A9D33-80C9-4C91-9297-B97420AB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63"/>
    <w:pPr>
      <w:spacing w:line="480" w:lineRule="auto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96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4096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4096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40963"/>
    <w:rPr>
      <w:sz w:val="18"/>
      <w:szCs w:val="18"/>
    </w:rPr>
  </w:style>
  <w:style w:type="character" w:styleId="PageNumber">
    <w:name w:val="page number"/>
    <w:basedOn w:val="DefaultParagraphFont"/>
    <w:rsid w:val="00640963"/>
  </w:style>
  <w:style w:type="character" w:styleId="CommentReference">
    <w:name w:val="annotation reference"/>
    <w:semiHidden/>
    <w:rsid w:val="006409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4096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0963"/>
    <w:rPr>
      <w:rFonts w:ascii="Arial" w:eastAsia="DengXian" w:hAnsi="Arial" w:cs="Times New Roman"/>
      <w:kern w:val="0"/>
      <w:sz w:val="20"/>
      <w:szCs w:val="20"/>
      <w:lang w:eastAsia="en-US"/>
    </w:rPr>
  </w:style>
  <w:style w:type="paragraph" w:customStyle="1" w:styleId="EndNoteBibliography">
    <w:name w:val="EndNote Bibliography"/>
    <w:basedOn w:val="Normal"/>
    <w:link w:val="EndNoteBibliography0"/>
    <w:rsid w:val="00640963"/>
    <w:pPr>
      <w:widowControl w:val="0"/>
      <w:spacing w:line="240" w:lineRule="auto"/>
      <w:jc w:val="both"/>
    </w:pPr>
    <w:rPr>
      <w:rFonts w:ascii="DengXian" w:hAnsi="DengXian"/>
      <w:noProof/>
      <w:kern w:val="2"/>
      <w:szCs w:val="22"/>
      <w:lang w:eastAsia="zh-CN"/>
    </w:rPr>
  </w:style>
  <w:style w:type="character" w:customStyle="1" w:styleId="EndNoteBibliography0">
    <w:name w:val="EndNote Bibliography 字符"/>
    <w:link w:val="EndNoteBibliography"/>
    <w:rsid w:val="00640963"/>
    <w:rPr>
      <w:rFonts w:ascii="DengXian" w:eastAsia="DengXian" w:hAnsi="DengXian" w:cs="Times New Roman"/>
      <w:noProof/>
      <w:sz w:val="20"/>
    </w:rPr>
  </w:style>
  <w:style w:type="table" w:styleId="TableGrid">
    <w:name w:val="Table Grid"/>
    <w:basedOn w:val="TableNormal"/>
    <w:uiPriority w:val="39"/>
    <w:rsid w:val="0064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40963"/>
  </w:style>
  <w:style w:type="paragraph" w:styleId="BalloonText">
    <w:name w:val="Balloon Text"/>
    <w:basedOn w:val="Normal"/>
    <w:link w:val="BalloonTextChar"/>
    <w:uiPriority w:val="99"/>
    <w:semiHidden/>
    <w:unhideWhenUsed/>
    <w:rsid w:val="00B64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F3"/>
    <w:rPr>
      <w:rFonts w:ascii="Segoe UI" w:eastAsia="DengXian" w:hAnsi="Segoe UI" w:cs="Segoe U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维芃</dc:creator>
  <cp:keywords/>
  <dc:description/>
  <cp:lastModifiedBy>Valida Delalic</cp:lastModifiedBy>
  <cp:revision>2</cp:revision>
  <dcterms:created xsi:type="dcterms:W3CDTF">2021-02-22T02:20:00Z</dcterms:created>
  <dcterms:modified xsi:type="dcterms:W3CDTF">2021-02-22T02:20:00Z</dcterms:modified>
</cp:coreProperties>
</file>