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A4C" w:rsidRPr="00BD6A4C" w:rsidRDefault="00B00A89" w:rsidP="00BD6A4C">
      <w:pPr>
        <w:pStyle w:val="1"/>
        <w:rPr>
          <w:rFonts w:ascii="Times New Roman" w:hAnsi="Times New Roman" w:cs="Times New Roman"/>
          <w:szCs w:val="30"/>
        </w:rPr>
      </w:pPr>
      <w:r w:rsidRPr="00F90570">
        <w:rPr>
          <w:rFonts w:ascii="Times New Roman" w:hAnsi="Times New Roman" w:cs="Times New Roman"/>
          <w:szCs w:val="30"/>
        </w:rPr>
        <w:t xml:space="preserve">Supplementary material: </w:t>
      </w:r>
      <w:bookmarkStart w:id="0" w:name="OLE_LINK27"/>
      <w:bookmarkStart w:id="1" w:name="OLE_LINK30"/>
      <w:r w:rsidR="00BD6A4C" w:rsidRPr="00BD6A4C">
        <w:rPr>
          <w:rFonts w:ascii="Times New Roman" w:hAnsi="Times New Roman" w:cs="Times New Roman"/>
          <w:szCs w:val="30"/>
        </w:rPr>
        <w:t>Forecasting the tuberculosis incidence using a novel ensemble empirical mode decomposition based data-driven hybrid model in Tibet, China</w:t>
      </w:r>
    </w:p>
    <w:p w:rsidR="00B00A89" w:rsidRPr="00BD6A4C" w:rsidRDefault="00B00A89" w:rsidP="00BD6A4C"/>
    <w:bookmarkEnd w:id="0"/>
    <w:bookmarkEnd w:id="1"/>
    <w:p w:rsidR="00B00A89" w:rsidRPr="00F90570" w:rsidRDefault="00B00A89" w:rsidP="002C1950">
      <w:pPr>
        <w:spacing w:line="480" w:lineRule="auto"/>
        <w:rPr>
          <w:rFonts w:ascii="Times New Roman" w:hAnsi="Times New Roman" w:cs="Times New Roman"/>
          <w:sz w:val="20"/>
          <w:szCs w:val="20"/>
        </w:rPr>
      </w:pPr>
    </w:p>
    <w:p w:rsidR="002C1950" w:rsidRPr="00F90570" w:rsidRDefault="002C1950" w:rsidP="002C1950">
      <w:pPr>
        <w:spacing w:line="480" w:lineRule="auto"/>
        <w:rPr>
          <w:rFonts w:ascii="Times New Roman" w:hAnsi="Times New Roman" w:cs="Times New Roman"/>
          <w:sz w:val="20"/>
          <w:szCs w:val="20"/>
        </w:rPr>
      </w:pPr>
      <w:bookmarkStart w:id="2" w:name="OLE_LINK543"/>
      <w:r w:rsidRPr="00F90570">
        <w:rPr>
          <w:rFonts w:ascii="Times New Roman" w:hAnsi="Times New Roman" w:cs="Times New Roman"/>
          <w:sz w:val="20"/>
          <w:szCs w:val="20"/>
        </w:rPr>
        <w:t>Jizhen Li</w:t>
      </w:r>
      <w:r w:rsidRPr="00F90570">
        <w:rPr>
          <w:rFonts w:ascii="Times New Roman" w:hAnsi="Times New Roman" w:cs="Times New Roman"/>
          <w:sz w:val="20"/>
          <w:szCs w:val="20"/>
          <w:vertAlign w:val="superscript"/>
        </w:rPr>
        <w:t>1</w:t>
      </w:r>
      <w:r w:rsidRPr="00F90570">
        <w:rPr>
          <w:rFonts w:ascii="Times New Roman" w:hAnsi="Times New Roman" w:cs="Times New Roman"/>
          <w:sz w:val="20"/>
          <w:szCs w:val="20"/>
        </w:rPr>
        <w:t>, Yuhong Li</w:t>
      </w:r>
      <w:r w:rsidRPr="00F90570">
        <w:rPr>
          <w:rFonts w:ascii="Times New Roman" w:hAnsi="Times New Roman" w:cs="Times New Roman"/>
          <w:sz w:val="20"/>
          <w:szCs w:val="20"/>
          <w:vertAlign w:val="superscript"/>
        </w:rPr>
        <w:t>2</w:t>
      </w:r>
      <w:r w:rsidRPr="00F90570">
        <w:rPr>
          <w:rFonts w:ascii="Times New Roman" w:hAnsi="Times New Roman" w:cs="Times New Roman"/>
          <w:sz w:val="20"/>
          <w:szCs w:val="20"/>
        </w:rPr>
        <w:t>, Ming Ye</w:t>
      </w:r>
      <w:r w:rsidRPr="00F90570">
        <w:rPr>
          <w:rFonts w:ascii="Times New Roman" w:hAnsi="Times New Roman" w:cs="Times New Roman"/>
          <w:sz w:val="20"/>
          <w:szCs w:val="20"/>
          <w:vertAlign w:val="superscript"/>
        </w:rPr>
        <w:t>3</w:t>
      </w:r>
      <w:r w:rsidRPr="00F90570">
        <w:rPr>
          <w:rFonts w:ascii="Times New Roman" w:hAnsi="Times New Roman" w:cs="Times New Roman"/>
          <w:sz w:val="20"/>
          <w:szCs w:val="20"/>
        </w:rPr>
        <w:t>, Sanqiao Yao</w:t>
      </w:r>
      <w:r w:rsidRPr="00F90570">
        <w:rPr>
          <w:rFonts w:ascii="Times New Roman" w:hAnsi="Times New Roman" w:cs="Times New Roman"/>
          <w:sz w:val="20"/>
          <w:szCs w:val="20"/>
          <w:vertAlign w:val="superscript"/>
        </w:rPr>
        <w:t>1</w:t>
      </w:r>
      <w:r w:rsidRPr="00F90570">
        <w:rPr>
          <w:rFonts w:ascii="Times New Roman" w:hAnsi="Times New Roman" w:cs="Times New Roman"/>
          <w:sz w:val="20"/>
          <w:szCs w:val="20"/>
        </w:rPr>
        <w:t>, Chongchong Yu</w:t>
      </w:r>
      <w:r w:rsidRPr="00F90570">
        <w:rPr>
          <w:rFonts w:ascii="Times New Roman" w:hAnsi="Times New Roman" w:cs="Times New Roman"/>
          <w:sz w:val="20"/>
          <w:szCs w:val="20"/>
          <w:vertAlign w:val="superscript"/>
        </w:rPr>
        <w:t>1</w:t>
      </w:r>
      <w:r w:rsidRPr="00F90570">
        <w:rPr>
          <w:rFonts w:ascii="Times New Roman" w:hAnsi="Times New Roman" w:cs="Times New Roman"/>
          <w:sz w:val="20"/>
          <w:szCs w:val="20"/>
        </w:rPr>
        <w:t>, Lei Wang</w:t>
      </w:r>
      <w:r w:rsidRPr="00F90570">
        <w:rPr>
          <w:rFonts w:ascii="Times New Roman" w:hAnsi="Times New Roman" w:cs="Times New Roman"/>
          <w:sz w:val="20"/>
          <w:szCs w:val="20"/>
          <w:vertAlign w:val="superscript"/>
        </w:rPr>
        <w:t>4</w:t>
      </w:r>
      <w:r w:rsidRPr="00F90570">
        <w:rPr>
          <w:rFonts w:ascii="Times New Roman" w:hAnsi="Times New Roman" w:cs="Times New Roman"/>
          <w:sz w:val="20"/>
          <w:szCs w:val="20"/>
        </w:rPr>
        <w:t>, Weidong Wu</w:t>
      </w:r>
      <w:r w:rsidRPr="00F90570">
        <w:rPr>
          <w:rFonts w:ascii="Times New Roman" w:hAnsi="Times New Roman" w:cs="Times New Roman"/>
          <w:sz w:val="20"/>
          <w:szCs w:val="20"/>
          <w:vertAlign w:val="superscript"/>
        </w:rPr>
        <w:t>1</w:t>
      </w:r>
      <w:r w:rsidRPr="00F90570">
        <w:rPr>
          <w:rFonts w:ascii="Times New Roman" w:hAnsi="Times New Roman" w:cs="Times New Roman"/>
          <w:sz w:val="20"/>
          <w:szCs w:val="20"/>
        </w:rPr>
        <w:t>, Yongbin Wang</w:t>
      </w:r>
      <w:r w:rsidRPr="00F90570">
        <w:rPr>
          <w:rFonts w:ascii="Times New Roman" w:hAnsi="Times New Roman" w:cs="Times New Roman"/>
          <w:sz w:val="20"/>
          <w:szCs w:val="20"/>
          <w:vertAlign w:val="superscript"/>
        </w:rPr>
        <w:t>1</w:t>
      </w:r>
      <w:bookmarkEnd w:id="2"/>
    </w:p>
    <w:p w:rsidR="002C1950" w:rsidRPr="00F90570" w:rsidRDefault="002C1950" w:rsidP="002C1950">
      <w:pPr>
        <w:spacing w:line="480" w:lineRule="auto"/>
        <w:rPr>
          <w:rFonts w:ascii="Times New Roman" w:hAnsi="Times New Roman" w:cs="Times New Roman"/>
          <w:sz w:val="20"/>
          <w:szCs w:val="20"/>
        </w:rPr>
      </w:pPr>
    </w:p>
    <w:p w:rsidR="002C1950" w:rsidRPr="00F90570" w:rsidRDefault="002C1950" w:rsidP="002C1950">
      <w:pPr>
        <w:spacing w:line="480" w:lineRule="auto"/>
        <w:rPr>
          <w:rFonts w:ascii="Times New Roman" w:hAnsi="Times New Roman" w:cs="Times New Roman"/>
          <w:sz w:val="20"/>
          <w:szCs w:val="20"/>
        </w:rPr>
      </w:pPr>
      <w:r w:rsidRPr="00F90570">
        <w:rPr>
          <w:rFonts w:ascii="Times New Roman" w:hAnsi="Times New Roman" w:cs="Times New Roman"/>
          <w:sz w:val="20"/>
          <w:szCs w:val="20"/>
          <w:vertAlign w:val="superscript"/>
        </w:rPr>
        <w:t>1</w:t>
      </w:r>
      <w:r w:rsidRPr="00F90570">
        <w:rPr>
          <w:rFonts w:ascii="Times New Roman" w:hAnsi="Times New Roman" w:cs="Times New Roman"/>
          <w:sz w:val="20"/>
          <w:szCs w:val="20"/>
        </w:rPr>
        <w:t xml:space="preserve"> Department of Epidemiology and Health Statistics, School of Public Health, Xinxiang Medical University, </w:t>
      </w:r>
      <w:bookmarkStart w:id="3" w:name="OLE_LINK639"/>
      <w:bookmarkStart w:id="4" w:name="OLE_LINK668"/>
      <w:r w:rsidRPr="00F90570">
        <w:rPr>
          <w:rFonts w:ascii="Times New Roman" w:hAnsi="Times New Roman" w:cs="Times New Roman"/>
          <w:sz w:val="20"/>
          <w:szCs w:val="20"/>
        </w:rPr>
        <w:t xml:space="preserve">Xinxiang, Henan Province, </w:t>
      </w:r>
      <w:bookmarkStart w:id="5" w:name="OLE_LINK637"/>
      <w:bookmarkStart w:id="6" w:name="OLE_LINK638"/>
      <w:r w:rsidRPr="00F90570">
        <w:rPr>
          <w:rFonts w:ascii="Times New Roman" w:hAnsi="Times New Roman" w:cs="Times New Roman"/>
          <w:sz w:val="20"/>
          <w:szCs w:val="20"/>
        </w:rPr>
        <w:t>P.R.</w:t>
      </w:r>
      <w:bookmarkEnd w:id="5"/>
      <w:bookmarkEnd w:id="6"/>
      <w:r w:rsidRPr="00F90570">
        <w:rPr>
          <w:rFonts w:ascii="Times New Roman" w:hAnsi="Times New Roman" w:cs="Times New Roman"/>
          <w:sz w:val="20"/>
          <w:szCs w:val="20"/>
        </w:rPr>
        <w:t xml:space="preserve"> China</w:t>
      </w:r>
      <w:bookmarkEnd w:id="3"/>
      <w:bookmarkEnd w:id="4"/>
      <w:r w:rsidRPr="00F90570">
        <w:rPr>
          <w:rFonts w:ascii="Times New Roman" w:hAnsi="Times New Roman" w:cs="Times New Roman"/>
          <w:sz w:val="20"/>
          <w:szCs w:val="20"/>
        </w:rPr>
        <w:t xml:space="preserve">; </w:t>
      </w:r>
      <w:r w:rsidRPr="00F90570">
        <w:rPr>
          <w:rFonts w:ascii="Times New Roman" w:hAnsi="Times New Roman" w:cs="Times New Roman"/>
          <w:sz w:val="20"/>
          <w:szCs w:val="20"/>
          <w:vertAlign w:val="superscript"/>
        </w:rPr>
        <w:t xml:space="preserve">2 </w:t>
      </w:r>
      <w:r w:rsidRPr="00F90570">
        <w:rPr>
          <w:rFonts w:ascii="Times New Roman" w:hAnsi="Times New Roman" w:cs="Times New Roman"/>
          <w:sz w:val="20"/>
          <w:szCs w:val="20"/>
        </w:rPr>
        <w:t xml:space="preserve">National Center for Tuberculosis Control and Prevention, China Center for Disease Control and Prevention, Beijing, P.R. China; </w:t>
      </w:r>
      <w:r w:rsidRPr="00F90570">
        <w:rPr>
          <w:rFonts w:ascii="Times New Roman" w:hAnsi="Times New Roman" w:cs="Times New Roman"/>
          <w:sz w:val="20"/>
          <w:szCs w:val="20"/>
          <w:vertAlign w:val="superscript"/>
        </w:rPr>
        <w:t>3</w:t>
      </w:r>
      <w:r w:rsidRPr="00F90570">
        <w:rPr>
          <w:rFonts w:ascii="Times New Roman" w:hAnsi="Times New Roman" w:cs="Times New Roman"/>
          <w:sz w:val="20"/>
          <w:szCs w:val="20"/>
        </w:rPr>
        <w:t xml:space="preserve"> Preventive medicine clinic, Xinxiang </w:t>
      </w:r>
      <w:bookmarkStart w:id="7" w:name="OLE_LINK635"/>
      <w:bookmarkStart w:id="8" w:name="OLE_LINK636"/>
      <w:r w:rsidRPr="00F90570">
        <w:rPr>
          <w:rFonts w:ascii="Times New Roman" w:hAnsi="Times New Roman" w:cs="Times New Roman"/>
          <w:sz w:val="20"/>
          <w:szCs w:val="20"/>
        </w:rPr>
        <w:t>Center for Disease Control and Prevention</w:t>
      </w:r>
      <w:bookmarkEnd w:id="7"/>
      <w:bookmarkEnd w:id="8"/>
      <w:r w:rsidRPr="00F90570">
        <w:rPr>
          <w:rFonts w:ascii="Times New Roman" w:hAnsi="Times New Roman" w:cs="Times New Roman"/>
          <w:sz w:val="20"/>
          <w:szCs w:val="20"/>
        </w:rPr>
        <w:t xml:space="preserve">, Xinxiang, Henan Province, P.R. China; </w:t>
      </w:r>
      <w:r w:rsidRPr="00F90570">
        <w:rPr>
          <w:rFonts w:ascii="Times New Roman" w:hAnsi="Times New Roman" w:cs="Times New Roman"/>
          <w:sz w:val="20"/>
          <w:szCs w:val="20"/>
          <w:vertAlign w:val="superscript"/>
        </w:rPr>
        <w:t>4</w:t>
      </w:r>
      <w:r w:rsidRPr="00F90570">
        <w:rPr>
          <w:rFonts w:ascii="Times New Roman" w:hAnsi="Times New Roman" w:cs="Times New Roman"/>
          <w:sz w:val="20"/>
          <w:szCs w:val="20"/>
        </w:rPr>
        <w:t xml:space="preserve"> Center for Musculoskeletal Surgery, Charité–Universitätsmedizin Berlin, Corporate Member of Freie Universität Berlin, Humboldt–Universität Zu Berlin and Berlin Institute of Health, Berlin, Germany</w:t>
      </w:r>
    </w:p>
    <w:p w:rsidR="002C1950" w:rsidRPr="00F90570" w:rsidRDefault="002C1950" w:rsidP="002C1950">
      <w:pPr>
        <w:spacing w:line="480" w:lineRule="auto"/>
        <w:ind w:left="100" w:hangingChars="50" w:hanging="100"/>
        <w:rPr>
          <w:rFonts w:ascii="Times New Roman" w:hAnsi="Times New Roman" w:cs="Times New Roman"/>
          <w:sz w:val="20"/>
          <w:szCs w:val="20"/>
        </w:rPr>
      </w:pPr>
    </w:p>
    <w:p w:rsidR="002C1950" w:rsidRPr="00F90570" w:rsidRDefault="002C1950" w:rsidP="002C1950">
      <w:pPr>
        <w:spacing w:line="480" w:lineRule="auto"/>
        <w:rPr>
          <w:rFonts w:ascii="Times New Roman" w:hAnsi="Times New Roman" w:cs="Times New Roman"/>
          <w:sz w:val="20"/>
          <w:szCs w:val="20"/>
        </w:rPr>
      </w:pPr>
      <w:r w:rsidRPr="00F90570">
        <w:rPr>
          <w:rFonts w:ascii="Times New Roman" w:hAnsi="Times New Roman" w:cs="Times New Roman"/>
          <w:sz w:val="20"/>
          <w:szCs w:val="20"/>
        </w:rPr>
        <w:t>Correspondence: Yongbin Wang</w:t>
      </w:r>
    </w:p>
    <w:p w:rsidR="002C1950" w:rsidRPr="00F90570" w:rsidRDefault="002C1950" w:rsidP="002C1950">
      <w:pPr>
        <w:spacing w:line="480" w:lineRule="auto"/>
        <w:rPr>
          <w:rFonts w:ascii="Times New Roman" w:hAnsi="Times New Roman" w:cs="Times New Roman"/>
          <w:sz w:val="20"/>
          <w:szCs w:val="20"/>
        </w:rPr>
      </w:pPr>
      <w:r w:rsidRPr="00F90570">
        <w:rPr>
          <w:rFonts w:ascii="Times New Roman" w:hAnsi="Times New Roman" w:cs="Times New Roman"/>
          <w:sz w:val="20"/>
          <w:szCs w:val="20"/>
        </w:rPr>
        <w:t xml:space="preserve">Department of Epidemiology and Health Statistics, School of Public Health, Xinxiang Medical University, Xinxiang 453000, Henan Province, P.R. China </w:t>
      </w:r>
    </w:p>
    <w:p w:rsidR="00122966" w:rsidRDefault="002C1950" w:rsidP="002C1950">
      <w:pPr>
        <w:spacing w:line="480" w:lineRule="auto"/>
        <w:rPr>
          <w:rFonts w:ascii="Times New Roman" w:hAnsi="Times New Roman" w:cs="Times New Roman"/>
          <w:sz w:val="20"/>
          <w:szCs w:val="20"/>
          <w:lang w:val="fr-FR"/>
        </w:rPr>
      </w:pPr>
      <w:r w:rsidRPr="00F90570">
        <w:rPr>
          <w:rFonts w:ascii="Times New Roman" w:hAnsi="Times New Roman" w:cs="Times New Roman"/>
          <w:sz w:val="20"/>
          <w:szCs w:val="20"/>
          <w:lang w:val="fr-FR"/>
        </w:rPr>
        <w:t xml:space="preserve">Email  </w:t>
      </w:r>
      <w:hyperlink r:id="rId8" w:history="1">
        <w:r w:rsidRPr="00F90570">
          <w:rPr>
            <w:rStyle w:val="a7"/>
            <w:rFonts w:ascii="Times New Roman" w:hAnsi="Times New Roman" w:cs="Times New Roman"/>
            <w:color w:val="auto"/>
            <w:sz w:val="20"/>
            <w:szCs w:val="20"/>
            <w:u w:val="none"/>
            <w:lang w:val="fr-FR"/>
          </w:rPr>
          <w:t>wybwho@163.com</w:t>
        </w:r>
      </w:hyperlink>
      <w:r w:rsidRPr="00F90570">
        <w:rPr>
          <w:rFonts w:ascii="Times New Roman" w:hAnsi="Times New Roman" w:cs="Times New Roman"/>
          <w:sz w:val="20"/>
          <w:szCs w:val="20"/>
          <w:lang w:val="fr-FR"/>
        </w:rPr>
        <w:t xml:space="preserve"> (</w:t>
      </w:r>
      <w:r w:rsidRPr="00F90570">
        <w:rPr>
          <w:rFonts w:ascii="Times New Roman" w:hAnsi="Times New Roman" w:cs="Times New Roman"/>
          <w:sz w:val="20"/>
          <w:szCs w:val="20"/>
        </w:rPr>
        <w:t>Yongbin Wang</w:t>
      </w:r>
      <w:r w:rsidRPr="00F90570">
        <w:rPr>
          <w:rFonts w:ascii="Times New Roman" w:hAnsi="Times New Roman" w:cs="Times New Roman"/>
          <w:sz w:val="20"/>
          <w:szCs w:val="20"/>
          <w:lang w:val="fr-FR"/>
        </w:rPr>
        <w:t>)</w:t>
      </w:r>
    </w:p>
    <w:p w:rsidR="00122966" w:rsidRDefault="00122966">
      <w:pPr>
        <w:widowControl/>
        <w:jc w:val="left"/>
        <w:rPr>
          <w:rFonts w:ascii="Times New Roman" w:hAnsi="Times New Roman" w:cs="Times New Roman"/>
          <w:sz w:val="20"/>
          <w:szCs w:val="20"/>
          <w:lang w:val="fr-FR"/>
        </w:rPr>
      </w:pPr>
      <w:r>
        <w:rPr>
          <w:rFonts w:ascii="Times New Roman" w:hAnsi="Times New Roman" w:cs="Times New Roman"/>
          <w:sz w:val="20"/>
          <w:szCs w:val="20"/>
          <w:lang w:val="fr-FR"/>
        </w:rPr>
        <w:br w:type="page"/>
      </w:r>
    </w:p>
    <w:p w:rsidR="002C1950" w:rsidRPr="004D4269" w:rsidRDefault="00122966" w:rsidP="004D4269">
      <w:pPr>
        <w:rPr>
          <w:b/>
        </w:rPr>
      </w:pPr>
      <w:r w:rsidRPr="004D4269">
        <w:rPr>
          <w:b/>
        </w:rPr>
        <w:lastRenderedPageBreak/>
        <w:t>Steps of the SARIMA</w:t>
      </w:r>
      <w:r w:rsidR="004D4269" w:rsidRPr="004D4269">
        <w:rPr>
          <w:b/>
        </w:rPr>
        <w:t xml:space="preserve">, NARNN, and Traditional SARIMA-NARNN hybrid model </w:t>
      </w:r>
      <w:r w:rsidRPr="004D4269">
        <w:rPr>
          <w:b/>
        </w:rPr>
        <w:t>are as below:</w:t>
      </w:r>
    </w:p>
    <w:p w:rsidR="00122966" w:rsidRPr="00215DD0" w:rsidRDefault="00122966" w:rsidP="00122966">
      <w:pPr>
        <w:pStyle w:val="3"/>
        <w:rPr>
          <w:rFonts w:ascii="Times New Roman" w:hAnsi="Times New Roman" w:cs="Times New Roman"/>
          <w:sz w:val="21"/>
          <w:szCs w:val="21"/>
        </w:rPr>
      </w:pPr>
      <w:r w:rsidRPr="00215DD0">
        <w:rPr>
          <w:rFonts w:ascii="Times New Roman" w:hAnsi="Times New Roman" w:cs="Times New Roman"/>
          <w:sz w:val="21"/>
          <w:szCs w:val="21"/>
        </w:rPr>
        <w:t>SARIMA model</w:t>
      </w:r>
    </w:p>
    <w:p w:rsidR="00122966" w:rsidRPr="00215DD0" w:rsidRDefault="00122966" w:rsidP="00215DD0">
      <w:pPr>
        <w:pStyle w:val="MDPI21heading1"/>
        <w:adjustRightInd/>
        <w:snapToGrid/>
        <w:spacing w:before="0" w:after="0" w:line="480" w:lineRule="auto"/>
        <w:jc w:val="both"/>
        <w:rPr>
          <w:rFonts w:ascii="Times New Roman" w:eastAsiaTheme="minorEastAsia" w:hAnsi="Times New Roman"/>
          <w:b w:val="0"/>
          <w:color w:val="auto"/>
          <w:sz w:val="21"/>
          <w:szCs w:val="21"/>
          <w:lang w:eastAsia="zh-CN"/>
        </w:rPr>
      </w:pPr>
      <w:r w:rsidRPr="00215DD0">
        <w:rPr>
          <w:rFonts w:ascii="Times New Roman" w:eastAsiaTheme="minorEastAsia" w:hAnsi="Times New Roman"/>
          <w:b w:val="0"/>
          <w:snapToGrid/>
          <w:color w:val="auto"/>
          <w:kern w:val="2"/>
          <w:sz w:val="21"/>
          <w:szCs w:val="21"/>
          <w:lang w:eastAsia="zh-CN" w:bidi="ar-SA"/>
        </w:rPr>
        <w:t xml:space="preserve">Time series often shows significant correlations between the past values and </w:t>
      </w:r>
      <w:bookmarkStart w:id="9" w:name="OLE_LINK171"/>
      <w:r w:rsidRPr="00215DD0">
        <w:rPr>
          <w:rFonts w:ascii="Times New Roman" w:eastAsiaTheme="minorEastAsia" w:hAnsi="Times New Roman"/>
          <w:b w:val="0"/>
          <w:snapToGrid/>
          <w:color w:val="auto"/>
          <w:kern w:val="2"/>
          <w:sz w:val="21"/>
          <w:szCs w:val="21"/>
          <w:lang w:eastAsia="zh-CN" w:bidi="ar-SA"/>
        </w:rPr>
        <w:t>the</w:t>
      </w:r>
      <w:bookmarkEnd w:id="9"/>
      <w:r w:rsidRPr="00215DD0">
        <w:rPr>
          <w:rFonts w:ascii="Times New Roman" w:eastAsiaTheme="minorEastAsia" w:hAnsi="Times New Roman"/>
          <w:b w:val="0"/>
          <w:snapToGrid/>
          <w:color w:val="auto"/>
          <w:kern w:val="2"/>
          <w:sz w:val="21"/>
          <w:szCs w:val="21"/>
          <w:lang w:eastAsia="zh-CN" w:bidi="ar-SA"/>
        </w:rPr>
        <w:t xml:space="preserve"> current values. </w:t>
      </w:r>
      <w:bookmarkStart w:id="10" w:name="OLE_LINK167"/>
      <w:r w:rsidRPr="00215DD0">
        <w:rPr>
          <w:rFonts w:ascii="Times New Roman" w:eastAsiaTheme="minorEastAsia" w:hAnsi="Times New Roman"/>
          <w:b w:val="0"/>
          <w:snapToGrid/>
          <w:color w:val="auto"/>
          <w:kern w:val="2"/>
          <w:sz w:val="21"/>
          <w:szCs w:val="21"/>
          <w:lang w:eastAsia="zh-CN" w:bidi="ar-SA"/>
        </w:rPr>
        <w:t>The purpose of time series forecasting is to predict the future epidemic patterns using a mathematical method</w:t>
      </w:r>
      <w:bookmarkEnd w:id="10"/>
      <w:r w:rsidRPr="00215DD0">
        <w:rPr>
          <w:rFonts w:ascii="Times New Roman" w:eastAsiaTheme="minorEastAsia" w:hAnsi="Times New Roman"/>
          <w:b w:val="0"/>
          <w:snapToGrid/>
          <w:color w:val="auto"/>
          <w:kern w:val="2"/>
          <w:sz w:val="21"/>
          <w:szCs w:val="21"/>
          <w:lang w:eastAsia="zh-CN" w:bidi="ar-SA"/>
        </w:rPr>
        <w:t xml:space="preserve"> via identifying the internal rules over time inherent in a time series </w:t>
      </w:r>
      <w:hyperlink w:anchor="_ENREF_1" w:tooltip="Li, 2020 #1499" w:history="1">
        <w:r w:rsidR="009C33AC" w:rsidRPr="00215DD0">
          <w:rPr>
            <w:rFonts w:ascii="Times New Roman" w:eastAsiaTheme="minorEastAsia" w:hAnsi="Times New Roman"/>
            <w:b w:val="0"/>
            <w:snapToGrid/>
            <w:color w:val="auto"/>
            <w:kern w:val="2"/>
            <w:sz w:val="21"/>
            <w:szCs w:val="21"/>
            <w:lang w:eastAsia="zh-CN" w:bidi="ar-SA"/>
          </w:rPr>
          <w:fldChar w:fldCharType="begin"/>
        </w:r>
        <w:r w:rsidR="003F564D" w:rsidRPr="00215DD0">
          <w:rPr>
            <w:rFonts w:ascii="Times New Roman" w:eastAsiaTheme="minorEastAsia" w:hAnsi="Times New Roman"/>
            <w:b w:val="0"/>
            <w:snapToGrid/>
            <w:color w:val="auto"/>
            <w:kern w:val="2"/>
            <w:sz w:val="21"/>
            <w:szCs w:val="21"/>
            <w:lang w:eastAsia="zh-CN" w:bidi="ar-SA"/>
          </w:rPr>
          <w:instrText xml:space="preserve"> ADDIN EN.CITE &lt;EndNote&gt;&lt;Cite&gt;&lt;Author&gt;Li&lt;/Author&gt;&lt;Year&gt;2020&lt;/Year&gt;&lt;RecNum&gt;1499&lt;/RecNum&gt;&lt;DisplayText&gt;&lt;style face="superscript"&gt;1&lt;/style&gt;&lt;/DisplayText&gt;&lt;record&gt;&lt;rec-number&gt;1499&lt;/rec-number&gt;&lt;foreign-keys&gt;&lt;key app="EN" db-id="sva5t95zq0f0dmerw9avve2yze0x2200xez9"&gt;1499&lt;/key&gt;&lt;/foreign-keys&gt;&lt;ref-type name="Journal Article"&gt;17&lt;/ref-type&gt;&lt;contributors&gt;&lt;authors&gt;&lt;author&gt;Li, Z. Q.&lt;/author&gt;&lt;author&gt;Pan, H. Q.&lt;/author&gt;&lt;author&gt;Liu, Q.&lt;/author&gt;&lt;author&gt;Song, H.&lt;/author&gt;&lt;author&gt;Wang, J. M.&lt;/author&gt;&lt;/authors&gt;&lt;/contributors&gt;&lt;auth-address&gt;Department of Epidemiology, Center for Global Health, School of Public Health, Nanjing Medical University, 101 Longmian Ave., Nanjing, 211166, China.&amp;#xD;Department of Tuberculosis, The Third Hospital of Zhenjiang City, Zhenjiang, 212005, China.&amp;#xD;Department of Epidemiology, Center for Global Health, School of Public Health, Nanjing Medical University, 101 Longmian Ave., Nanjing, 211166, China. jmwang@njmu.edu.cn.&lt;/auth-address&gt;&lt;titles&gt;&lt;title&gt;Comparing the performance of time series models with or without meteorological factors in predicting incident pulmonary tuberculosis in eastern China&lt;/title&gt;&lt;secondary-title&gt;Infect Dis Poverty&lt;/secondary-title&gt;&lt;alt-title&gt;Infectious diseases of poverty&lt;/alt-title&gt;&lt;/titles&gt;&lt;periodical&gt;&lt;full-title&gt;Infect Dis Poverty&lt;/full-title&gt;&lt;abbr-1&gt;Infectious diseases of poverty&lt;/abbr-1&gt;&lt;/periodical&gt;&lt;alt-periodical&gt;&lt;full-title&gt;Infect Dis Poverty&lt;/full-title&gt;&lt;abbr-1&gt;Infectious diseases of poverty&lt;/abbr-1&gt;&lt;/alt-periodical&gt;&lt;pages&gt;151&lt;/pages&gt;&lt;volume&gt;9&lt;/volume&gt;&lt;number&gt;1&lt;/number&gt;&lt;dates&gt;&lt;year&gt;2020&lt;/year&gt;&lt;pub-dates&gt;&lt;date&gt;Nov 5&lt;/date&gt;&lt;/pub-dates&gt;&lt;/dates&gt;&lt;isbn&gt;2049-9957 (Electronic)&amp;#xD;2049-9957 (Linking)&lt;/isbn&gt;&lt;accession-num&gt;33148337&lt;/accession-num&gt;&lt;urls&gt;&lt;related-urls&gt;&lt;url&gt;http://www.ncbi.nlm.nih.gov/pubmed/33148337&lt;/url&gt;&lt;/related-urls&gt;&lt;/urls&gt;&lt;custom2&gt;7641658&lt;/custom2&gt;&lt;electronic-resource-num&gt;10.1186/s40249-020-00771-7&lt;/electronic-resource-num&gt;&lt;remote-database-provider&gt;Nlm&lt;/remote-database-provider&gt;&lt;/record&gt;&lt;/Cite&gt;&lt;/EndNote&gt;</w:instrText>
        </w:r>
        <w:r w:rsidR="009C33AC" w:rsidRPr="00215DD0">
          <w:rPr>
            <w:rFonts w:ascii="Times New Roman" w:eastAsiaTheme="minorEastAsia" w:hAnsi="Times New Roman"/>
            <w:b w:val="0"/>
            <w:snapToGrid/>
            <w:color w:val="auto"/>
            <w:kern w:val="2"/>
            <w:sz w:val="21"/>
            <w:szCs w:val="21"/>
            <w:lang w:eastAsia="zh-CN" w:bidi="ar-SA"/>
          </w:rPr>
          <w:fldChar w:fldCharType="separate"/>
        </w:r>
        <w:r w:rsidR="003F564D" w:rsidRPr="00215DD0">
          <w:rPr>
            <w:rFonts w:ascii="Times New Roman" w:eastAsiaTheme="minorEastAsia" w:hAnsi="Times New Roman"/>
            <w:b w:val="0"/>
            <w:noProof/>
            <w:snapToGrid/>
            <w:color w:val="auto"/>
            <w:kern w:val="2"/>
            <w:sz w:val="21"/>
            <w:szCs w:val="21"/>
            <w:vertAlign w:val="superscript"/>
            <w:lang w:eastAsia="zh-CN" w:bidi="ar-SA"/>
          </w:rPr>
          <w:t>1</w:t>
        </w:r>
        <w:r w:rsidR="009C33AC" w:rsidRPr="00215DD0">
          <w:rPr>
            <w:rFonts w:ascii="Times New Roman" w:eastAsiaTheme="minorEastAsia" w:hAnsi="Times New Roman"/>
            <w:b w:val="0"/>
            <w:snapToGrid/>
            <w:color w:val="auto"/>
            <w:kern w:val="2"/>
            <w:sz w:val="21"/>
            <w:szCs w:val="21"/>
            <w:lang w:eastAsia="zh-CN" w:bidi="ar-SA"/>
          </w:rPr>
          <w:fldChar w:fldCharType="end"/>
        </w:r>
      </w:hyperlink>
      <w:r w:rsidRPr="00215DD0">
        <w:rPr>
          <w:rFonts w:ascii="Times New Roman" w:eastAsiaTheme="minorEastAsia" w:hAnsi="Times New Roman"/>
          <w:b w:val="0"/>
          <w:snapToGrid/>
          <w:color w:val="auto"/>
          <w:kern w:val="2"/>
          <w:sz w:val="21"/>
          <w:szCs w:val="21"/>
          <w:lang w:eastAsia="zh-CN" w:bidi="ar-SA"/>
        </w:rPr>
        <w:t xml:space="preserve">. The classical SARIMA method under linear assumption has been regarded as the most frequently adopted prediction tool owing to its flexibility and usefulness in capturing long-trajectory epidemic patterns included in a time series </w:t>
      </w:r>
      <w:hyperlink w:anchor="_ENREF_2" w:tooltip="Li, 2019 #911" w:history="1">
        <w:r w:rsidR="009C33AC" w:rsidRPr="00215DD0">
          <w:rPr>
            <w:rFonts w:ascii="Times New Roman" w:eastAsiaTheme="minorEastAsia" w:hAnsi="Times New Roman"/>
            <w:b w:val="0"/>
            <w:snapToGrid/>
            <w:color w:val="auto"/>
            <w:kern w:val="2"/>
            <w:sz w:val="21"/>
            <w:szCs w:val="21"/>
            <w:lang w:eastAsia="zh-CN" w:bidi="ar-SA"/>
          </w:rPr>
          <w:fldChar w:fldCharType="begin">
            <w:fldData xml:space="preserve">PEVuZE5vdGU+PENpdGU+PEF1dGhvcj5MaTwvQXV0aG9yPjxZZWFyPjIwMTk8L1llYXI+PFJlY051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</w:fldData>
          </w:fldChar>
        </w:r>
        <w:r w:rsidR="003F564D">
          <w:rPr>
            <w:rFonts w:ascii="Times New Roman" w:eastAsiaTheme="minorEastAsia" w:hAnsi="Times New Roman"/>
            <w:b w:val="0"/>
            <w:snapToGrid/>
            <w:color w:val="auto"/>
            <w:kern w:val="2"/>
            <w:sz w:val="21"/>
            <w:szCs w:val="21"/>
            <w:lang w:eastAsia="zh-CN" w:bidi="ar-SA"/>
          </w:rPr>
          <w:instrText xml:space="preserve"> ADDIN EN.CITE </w:instrText>
        </w:r>
        <w:r w:rsidR="009C33AC">
          <w:rPr>
            <w:rFonts w:ascii="Times New Roman" w:eastAsiaTheme="minorEastAsia" w:hAnsi="Times New Roman"/>
            <w:b w:val="0"/>
            <w:snapToGrid/>
            <w:color w:val="auto"/>
            <w:kern w:val="2"/>
            <w:sz w:val="21"/>
            <w:szCs w:val="21"/>
            <w:lang w:eastAsia="zh-CN" w:bidi="ar-SA"/>
          </w:rPr>
          <w:fldChar w:fldCharType="begin">
            <w:fldData xml:space="preserve">PEVuZE5vdGU+PENpdGU+PEF1dGhvcj5MaTwvQXV0aG9yPjxZZWFyPjIwMTk8L1llYXI+PFJlY051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</w:fldData>
          </w:fldChar>
        </w:r>
        <w:r w:rsidR="003F564D">
          <w:rPr>
            <w:rFonts w:ascii="Times New Roman" w:eastAsiaTheme="minorEastAsia" w:hAnsi="Times New Roman"/>
            <w:b w:val="0"/>
            <w:snapToGrid/>
            <w:color w:val="auto"/>
            <w:kern w:val="2"/>
            <w:sz w:val="21"/>
            <w:szCs w:val="21"/>
            <w:lang w:eastAsia="zh-CN" w:bidi="ar-SA"/>
          </w:rPr>
          <w:instrText xml:space="preserve"> ADDIN EN.CITE.DATA </w:instrText>
        </w:r>
        <w:r w:rsidR="009C33AC">
          <w:rPr>
            <w:rFonts w:ascii="Times New Roman" w:eastAsiaTheme="minorEastAsia" w:hAnsi="Times New Roman"/>
            <w:b w:val="0"/>
            <w:snapToGrid/>
            <w:color w:val="auto"/>
            <w:kern w:val="2"/>
            <w:sz w:val="21"/>
            <w:szCs w:val="21"/>
            <w:lang w:eastAsia="zh-CN" w:bidi="ar-SA"/>
          </w:rPr>
        </w:r>
        <w:r w:rsidR="009C33AC">
          <w:rPr>
            <w:rFonts w:ascii="Times New Roman" w:eastAsiaTheme="minorEastAsia" w:hAnsi="Times New Roman"/>
            <w:b w:val="0"/>
            <w:snapToGrid/>
            <w:color w:val="auto"/>
            <w:kern w:val="2"/>
            <w:sz w:val="21"/>
            <w:szCs w:val="21"/>
            <w:lang w:eastAsia="zh-CN" w:bidi="ar-SA"/>
          </w:rPr>
          <w:fldChar w:fldCharType="end"/>
        </w:r>
        <w:r w:rsidR="009C33AC" w:rsidRPr="00215DD0">
          <w:rPr>
            <w:rFonts w:ascii="Times New Roman" w:eastAsiaTheme="minorEastAsia" w:hAnsi="Times New Roman"/>
            <w:b w:val="0"/>
            <w:snapToGrid/>
            <w:color w:val="auto"/>
            <w:kern w:val="2"/>
            <w:sz w:val="21"/>
            <w:szCs w:val="21"/>
            <w:lang w:eastAsia="zh-CN" w:bidi="ar-SA"/>
          </w:rPr>
        </w:r>
        <w:r w:rsidR="009C33AC" w:rsidRPr="00215DD0">
          <w:rPr>
            <w:rFonts w:ascii="Times New Roman" w:eastAsiaTheme="minorEastAsia" w:hAnsi="Times New Roman"/>
            <w:b w:val="0"/>
            <w:snapToGrid/>
            <w:color w:val="auto"/>
            <w:kern w:val="2"/>
            <w:sz w:val="21"/>
            <w:szCs w:val="21"/>
            <w:lang w:eastAsia="zh-CN" w:bidi="ar-SA"/>
          </w:rPr>
          <w:fldChar w:fldCharType="separate"/>
        </w:r>
        <w:r w:rsidR="003F564D" w:rsidRPr="003F564D">
          <w:rPr>
            <w:rFonts w:ascii="Times New Roman" w:eastAsiaTheme="minorEastAsia" w:hAnsi="Times New Roman"/>
            <w:b w:val="0"/>
            <w:noProof/>
            <w:snapToGrid/>
            <w:color w:val="auto"/>
            <w:kern w:val="2"/>
            <w:sz w:val="21"/>
            <w:szCs w:val="21"/>
            <w:vertAlign w:val="superscript"/>
            <w:lang w:eastAsia="zh-CN" w:bidi="ar-SA"/>
          </w:rPr>
          <w:t>2-7</w:t>
        </w:r>
        <w:r w:rsidR="009C33AC" w:rsidRPr="00215DD0">
          <w:rPr>
            <w:rFonts w:ascii="Times New Roman" w:eastAsiaTheme="minorEastAsia" w:hAnsi="Times New Roman"/>
            <w:b w:val="0"/>
            <w:snapToGrid/>
            <w:color w:val="auto"/>
            <w:kern w:val="2"/>
            <w:sz w:val="21"/>
            <w:szCs w:val="21"/>
            <w:lang w:eastAsia="zh-CN" w:bidi="ar-SA"/>
          </w:rPr>
          <w:fldChar w:fldCharType="end"/>
        </w:r>
      </w:hyperlink>
      <w:r w:rsidRPr="00215DD0">
        <w:rPr>
          <w:rFonts w:ascii="Times New Roman" w:eastAsiaTheme="minorEastAsia" w:hAnsi="Times New Roman"/>
          <w:b w:val="0"/>
          <w:snapToGrid/>
          <w:color w:val="auto"/>
          <w:kern w:val="2"/>
          <w:sz w:val="21"/>
          <w:szCs w:val="21"/>
          <w:lang w:eastAsia="zh-CN" w:bidi="ar-SA"/>
        </w:rPr>
        <w:t xml:space="preserve">. The SARIMA method types can be expressed as SARIMA(p, d, q)(P, D, Q)s, herein, p denotes the order of autoregression (AR), d signifies the order of integration, and q is the order of moving average (MA), P, D, and Q refer to their corresponding seasonal counterparts of the above three parameters </w:t>
      </w:r>
      <w:hyperlink w:anchor="_ENREF_4" w:tooltip="Wang, 2020 #1241" w:history="1">
        <w:r w:rsidR="009C33AC" w:rsidRPr="00215DD0">
          <w:rPr>
            <w:rFonts w:ascii="Times New Roman" w:eastAsiaTheme="minorEastAsia" w:hAnsi="Times New Roman"/>
            <w:b w:val="0"/>
            <w:snapToGrid/>
            <w:color w:val="auto"/>
            <w:kern w:val="2"/>
            <w:sz w:val="21"/>
            <w:szCs w:val="21"/>
            <w:lang w:eastAsia="zh-CN" w:bidi="ar-SA"/>
          </w:rPr>
          <w:fldChar w:fldCharType="begin"/>
        </w:r>
        <w:r w:rsidR="003F564D" w:rsidRPr="00215DD0">
          <w:rPr>
            <w:rFonts w:ascii="Times New Roman" w:eastAsiaTheme="minorEastAsia" w:hAnsi="Times New Roman"/>
            <w:b w:val="0"/>
            <w:snapToGrid/>
            <w:color w:val="auto"/>
            <w:kern w:val="2"/>
            <w:sz w:val="21"/>
            <w:szCs w:val="21"/>
            <w:lang w:eastAsia="zh-CN" w:bidi="ar-SA"/>
          </w:rPr>
          <w:instrText xml:space="preserve"> ADDIN EN.CITE &lt;EndNote&gt;&lt;Cite&gt;&lt;Author&gt;Wang&lt;/Author&gt;&lt;Year&gt;2020&lt;/Year&gt;&lt;RecNum&gt;1241&lt;/RecNum&gt;&lt;DisplayText&gt;&lt;style face="superscript"&gt;4&lt;/style&gt;&lt;/DisplayText&gt;&lt;record&gt;&lt;rec-number&gt;1241&lt;/rec-number&gt;&lt;foreign-keys&gt;&lt;key app="EN" db-id="sva5t95zq0f0dmerw9avve2yze0x2200xez9"&gt;1241&lt;/key&gt;&lt;/foreign-keys&gt;&lt;ref-type name="Journal Article"&gt;17&lt;/ref-type&gt;&lt;contributors&gt;&lt;authors&gt;&lt;author&gt;Wang, Y.&lt;/author&gt;&lt;author&gt;Xu, C.&lt;/author&gt;&lt;author&gt;Ren, J.&lt;/author&gt;&lt;author&gt;Wu, W.&lt;/author&gt;&lt;author&gt;Zhao, X.&lt;/author&gt;&lt;author&gt;Chao, L.&lt;/author&gt;&lt;author&gt;Liang, W.&lt;/author&gt;&lt;author&gt;Yao, S.&lt;/author&gt;&lt;/authors&gt;&lt;/contributors&gt;&lt;auth-address&gt;Department of Epidemiology and Health Statistics, School of Public Health, Xinxiang Medical University, Xinxiang, Henan, People&amp;apos;s Republic of China.&amp;#xD;Department of Occupational and Environmental Health, School of Public Health, Capital Medical University, Beijing, People&amp;apos;s Republic of China.&lt;/auth-address&gt;&lt;titles&gt;&lt;title&gt;Secular Seasonality and Trend Forecasting of Tuberculosis Incidence Rate in China Using the Advanced Error-Trend-Seasonal Framework&lt;/title&gt;&lt;secondary-title&gt;Infect Drug Resist&lt;/secondary-title&gt;&lt;alt-title&gt;Infection and drug resistance&lt;/alt-title&gt;&lt;/titles&gt;&lt;periodical&gt;&lt;full-title&gt;Infect Drug Resist&lt;/full-title&gt;&lt;abbr-1&gt;Infection and drug resistance&lt;/abbr-1&gt;&lt;/periodical&gt;&lt;alt-periodical&gt;&lt;full-title&gt;Infect Drug Resist&lt;/full-title&gt;&lt;abbr-1&gt;Infection and drug resistance&lt;/abbr-1&gt;&lt;/alt-periodical&gt;&lt;pages&gt;733-747&lt;/pages&gt;&lt;volume&gt;13&lt;/volume&gt;&lt;dates&gt;&lt;year&gt;2020&lt;/year&gt;&lt;/dates&gt;&lt;isbn&gt;1178-6973 (Print)&amp;#xD;1178-6973 (Linking)&lt;/isbn&gt;&lt;accession-num&gt;32184635&lt;/accession-num&gt;&lt;urls&gt;&lt;related-urls&gt;&lt;url&gt;http://www.ncbi.nlm.nih.gov/pubmed/32184635&lt;/url&gt;&lt;/related-urls&gt;&lt;/urls&gt;&lt;custom2&gt;7062399&lt;/custom2&gt;&lt;electronic-resource-num&gt;10.2147/IDR.S238225&lt;/electronic-resource-num&gt;&lt;remote-database-provider&gt;Nlm&lt;/remote-database-provider&gt;&lt;/record&gt;&lt;/Cite&gt;&lt;/EndNote&gt;</w:instrText>
        </w:r>
        <w:r w:rsidR="009C33AC" w:rsidRPr="00215DD0">
          <w:rPr>
            <w:rFonts w:ascii="Times New Roman" w:eastAsiaTheme="minorEastAsia" w:hAnsi="Times New Roman"/>
            <w:b w:val="0"/>
            <w:snapToGrid/>
            <w:color w:val="auto"/>
            <w:kern w:val="2"/>
            <w:sz w:val="21"/>
            <w:szCs w:val="21"/>
            <w:lang w:eastAsia="zh-CN" w:bidi="ar-SA"/>
          </w:rPr>
          <w:fldChar w:fldCharType="separate"/>
        </w:r>
        <w:r w:rsidR="003F564D" w:rsidRPr="00215DD0">
          <w:rPr>
            <w:rFonts w:ascii="Times New Roman" w:eastAsiaTheme="minorEastAsia" w:hAnsi="Times New Roman"/>
            <w:b w:val="0"/>
            <w:noProof/>
            <w:snapToGrid/>
            <w:color w:val="auto"/>
            <w:kern w:val="2"/>
            <w:sz w:val="21"/>
            <w:szCs w:val="21"/>
            <w:vertAlign w:val="superscript"/>
            <w:lang w:eastAsia="zh-CN" w:bidi="ar-SA"/>
          </w:rPr>
          <w:t>4</w:t>
        </w:r>
        <w:r w:rsidR="009C33AC" w:rsidRPr="00215DD0">
          <w:rPr>
            <w:rFonts w:ascii="Times New Roman" w:eastAsiaTheme="minorEastAsia" w:hAnsi="Times New Roman"/>
            <w:b w:val="0"/>
            <w:snapToGrid/>
            <w:color w:val="auto"/>
            <w:kern w:val="2"/>
            <w:sz w:val="21"/>
            <w:szCs w:val="21"/>
            <w:lang w:eastAsia="zh-CN" w:bidi="ar-SA"/>
          </w:rPr>
          <w:fldChar w:fldCharType="end"/>
        </w:r>
      </w:hyperlink>
      <w:r w:rsidRPr="00215DD0">
        <w:rPr>
          <w:rFonts w:ascii="Times New Roman" w:eastAsiaTheme="minorEastAsia" w:hAnsi="Times New Roman"/>
          <w:b w:val="0"/>
          <w:snapToGrid/>
          <w:color w:val="auto"/>
          <w:kern w:val="2"/>
          <w:sz w:val="21"/>
          <w:szCs w:val="21"/>
          <w:lang w:eastAsia="zh-CN" w:bidi="ar-SA"/>
        </w:rPr>
        <w:t xml:space="preserve">. </w:t>
      </w:r>
      <w:r w:rsidRPr="00215DD0">
        <w:rPr>
          <w:rFonts w:ascii="Times New Roman" w:eastAsiaTheme="minorEastAsia" w:hAnsi="Times New Roman"/>
          <w:b w:val="0"/>
          <w:color w:val="auto"/>
          <w:sz w:val="21"/>
          <w:szCs w:val="21"/>
          <w:lang w:eastAsia="zh-CN"/>
        </w:rPr>
        <w:t>The SARIMA model is generally constructed with fo</w:t>
      </w:r>
      <w:r w:rsidRPr="00215DD0">
        <w:rPr>
          <w:rFonts w:ascii="Times New Roman" w:hAnsi="Times New Roman"/>
          <w:b w:val="0"/>
          <w:color w:val="auto"/>
          <w:sz w:val="21"/>
          <w:szCs w:val="21"/>
        </w:rPr>
        <w:t xml:space="preserve">ur steps. </w:t>
      </w:r>
      <w:r w:rsidRPr="00215DD0">
        <w:rPr>
          <w:rFonts w:ascii="Times New Roman" w:eastAsiaTheme="minorEastAsia" w:hAnsi="Times New Roman"/>
          <w:b w:val="0"/>
          <w:color w:val="auto"/>
          <w:sz w:val="21"/>
          <w:szCs w:val="21"/>
          <w:lang w:eastAsia="zh-CN"/>
        </w:rPr>
        <w:t>Firstly</w:t>
      </w:r>
      <w:r w:rsidRPr="00215DD0">
        <w:rPr>
          <w:rFonts w:ascii="Times New Roman" w:hAnsi="Times New Roman"/>
          <w:b w:val="0"/>
          <w:color w:val="auto"/>
          <w:sz w:val="21"/>
          <w:szCs w:val="21"/>
        </w:rPr>
        <w:t>,</w:t>
      </w:r>
      <w:r w:rsidRPr="00215DD0">
        <w:rPr>
          <w:rFonts w:ascii="Times New Roman" w:eastAsiaTheme="minorEastAsia" w:hAnsi="Times New Roman"/>
          <w:b w:val="0"/>
          <w:color w:val="auto"/>
          <w:sz w:val="21"/>
          <w:szCs w:val="21"/>
          <w:lang w:eastAsia="zh-CN"/>
        </w:rPr>
        <w:t xml:space="preserve"> an</w:t>
      </w:r>
      <w:r w:rsidRPr="00215DD0">
        <w:rPr>
          <w:rFonts w:ascii="Times New Roman" w:hAnsi="Times New Roman"/>
          <w:b w:val="0"/>
          <w:color w:val="auto"/>
          <w:sz w:val="21"/>
          <w:szCs w:val="21"/>
        </w:rPr>
        <w:t xml:space="preserve"> augmented</w:t>
      </w:r>
      <w:r w:rsidRPr="00215DD0">
        <w:rPr>
          <w:rFonts w:ascii="Times New Roman" w:eastAsiaTheme="minorEastAsia" w:hAnsi="Times New Roman"/>
          <w:b w:val="0"/>
          <w:color w:val="auto"/>
          <w:sz w:val="21"/>
          <w:szCs w:val="21"/>
          <w:lang w:eastAsia="zh-CN"/>
        </w:rPr>
        <w:t xml:space="preserve"> </w:t>
      </w:r>
      <w:bookmarkStart w:id="11" w:name="OLE_LINK591"/>
      <w:bookmarkStart w:id="12" w:name="OLE_LINK593"/>
      <w:r w:rsidRPr="00215DD0">
        <w:rPr>
          <w:rFonts w:ascii="Times New Roman" w:hAnsi="Times New Roman"/>
          <w:b w:val="0"/>
          <w:color w:val="auto"/>
          <w:sz w:val="21"/>
          <w:szCs w:val="21"/>
        </w:rPr>
        <w:t>Dickey-Fuller (ADF) test</w:t>
      </w:r>
      <w:r w:rsidRPr="00215DD0">
        <w:rPr>
          <w:rFonts w:ascii="Times New Roman" w:eastAsiaTheme="minorEastAsia" w:hAnsi="Times New Roman"/>
          <w:b w:val="0"/>
          <w:color w:val="auto"/>
          <w:sz w:val="21"/>
          <w:szCs w:val="21"/>
          <w:lang w:eastAsia="zh-CN"/>
        </w:rPr>
        <w:t xml:space="preserve"> was applied to the TB incidence series to investigate its stationarity, differencing transformation would be used to achieve stationarity if there was a unit root in the time series </w:t>
      </w:r>
      <w:hyperlink w:anchor="_ENREF_4" w:tooltip="Wang, 2020 #1241" w:history="1">
        <w:r w:rsidR="009C33AC" w:rsidRPr="00215DD0">
          <w:rPr>
            <w:rFonts w:ascii="Times New Roman" w:eastAsiaTheme="minorEastAsia" w:hAnsi="Times New Roman"/>
            <w:b w:val="0"/>
            <w:color w:val="auto"/>
            <w:sz w:val="21"/>
            <w:szCs w:val="21"/>
            <w:lang w:eastAsia="zh-CN"/>
          </w:rPr>
          <w:fldChar w:fldCharType="begin"/>
        </w:r>
        <w:r w:rsidR="003F564D" w:rsidRPr="00215DD0">
          <w:rPr>
            <w:rFonts w:ascii="Times New Roman" w:eastAsiaTheme="minorEastAsia" w:hAnsi="Times New Roman"/>
            <w:b w:val="0"/>
            <w:color w:val="auto"/>
            <w:sz w:val="21"/>
            <w:szCs w:val="21"/>
            <w:lang w:eastAsia="zh-CN"/>
          </w:rPr>
          <w:instrText xml:space="preserve"> ADDIN EN.CITE &lt;EndNote&gt;&lt;Cite&gt;&lt;Author&gt;Wang&lt;/Author&gt;&lt;Year&gt;2020&lt;/Year&gt;&lt;RecNum&gt;1241&lt;/RecNum&gt;&lt;DisplayText&gt;&lt;style face="superscript"&gt;4&lt;/style&gt;&lt;/DisplayText&gt;&lt;record&gt;&lt;rec-number&gt;1241&lt;/rec-number&gt;&lt;foreign-keys&gt;&lt;key app="EN" db-id="sva5t95zq0f0dmerw9avve2yze0x2200xez9"&gt;1241&lt;/key&gt;&lt;/foreign-keys&gt;&lt;ref-type name="Journal Article"&gt;17&lt;/ref-type&gt;&lt;contributors&gt;&lt;authors&gt;&lt;author&gt;Wang, Y.&lt;/author&gt;&lt;author&gt;Xu, C.&lt;/author&gt;&lt;author&gt;Ren, J.&lt;/author&gt;&lt;author&gt;Wu, W.&lt;/author&gt;&lt;author&gt;Zhao, X.&lt;/author&gt;&lt;author&gt;Chao, L.&lt;/author&gt;&lt;author&gt;Liang, W.&lt;/author&gt;&lt;author&gt;Yao, S.&lt;/author&gt;&lt;/authors&gt;&lt;/contributors&gt;&lt;auth-address&gt;Department of Epidemiology and Health Statistics, School of Public Health, Xinxiang Medical University, Xinxiang, Henan, People&amp;apos;s Republic of China.&amp;#xD;Department of Occupational and Environmental Health, School of Public Health, Capital Medical University, Beijing, People&amp;apos;s Republic of China.&lt;/auth-address&gt;&lt;titles&gt;&lt;title&gt;Secular Seasonality and Trend Forecasting of Tuberculosis Incidence Rate in China Using the Advanced Error-Trend-Seasonal Framework&lt;/title&gt;&lt;secondary-title&gt;Infect Drug Resist&lt;/secondary-title&gt;&lt;alt-title&gt;Infection and drug resistance&lt;/alt-title&gt;&lt;/titles&gt;&lt;periodical&gt;&lt;full-title&gt;Infect Drug Resist&lt;/full-title&gt;&lt;abbr-1&gt;Infection and drug resistance&lt;/abbr-1&gt;&lt;/periodical&gt;&lt;alt-periodical&gt;&lt;full-title&gt;Infect Drug Resist&lt;/full-title&gt;&lt;abbr-1&gt;Infection and drug resistance&lt;/abbr-1&gt;&lt;/alt-periodical&gt;&lt;pages&gt;733-747&lt;/pages&gt;&lt;volume&gt;13&lt;/volume&gt;&lt;dates&gt;&lt;year&gt;2020&lt;/year&gt;&lt;/dates&gt;&lt;isbn&gt;1178-6973 (Print)&amp;#xD;1178-6973 (Linking)&lt;/isbn&gt;&lt;accession-num&gt;32184635&lt;/accession-num&gt;&lt;urls&gt;&lt;related-urls&gt;&lt;url&gt;http://www.ncbi.nlm.nih.gov/pubmed/32184635&lt;/url&gt;&lt;/related-urls&gt;&lt;/urls&gt;&lt;custom2&gt;7062399&lt;/custom2&gt;&lt;electronic-resource-num&gt;10.2147/IDR.S238225&lt;/electronic-resource-num&gt;&lt;remote-database-provider&gt;Nlm&lt;/remote-database-provider&gt;&lt;/record&gt;&lt;/Cite&gt;&lt;/EndNote&gt;</w:instrText>
        </w:r>
        <w:r w:rsidR="009C33AC" w:rsidRPr="00215DD0">
          <w:rPr>
            <w:rFonts w:ascii="Times New Roman" w:eastAsiaTheme="minorEastAsia" w:hAnsi="Times New Roman"/>
            <w:b w:val="0"/>
            <w:color w:val="auto"/>
            <w:sz w:val="21"/>
            <w:szCs w:val="21"/>
            <w:lang w:eastAsia="zh-CN"/>
          </w:rPr>
          <w:fldChar w:fldCharType="separate"/>
        </w:r>
        <w:r w:rsidR="003F564D" w:rsidRPr="00215DD0">
          <w:rPr>
            <w:rFonts w:ascii="Times New Roman" w:eastAsiaTheme="minorEastAsia" w:hAnsi="Times New Roman"/>
            <w:b w:val="0"/>
            <w:noProof/>
            <w:color w:val="auto"/>
            <w:sz w:val="21"/>
            <w:szCs w:val="21"/>
            <w:vertAlign w:val="superscript"/>
            <w:lang w:eastAsia="zh-CN"/>
          </w:rPr>
          <w:t>4</w:t>
        </w:r>
        <w:r w:rsidR="009C33AC" w:rsidRPr="00215DD0">
          <w:rPr>
            <w:rFonts w:ascii="Times New Roman" w:eastAsiaTheme="minorEastAsia" w:hAnsi="Times New Roman"/>
            <w:b w:val="0"/>
            <w:color w:val="auto"/>
            <w:sz w:val="21"/>
            <w:szCs w:val="21"/>
            <w:lang w:eastAsia="zh-CN"/>
          </w:rPr>
          <w:fldChar w:fldCharType="end"/>
        </w:r>
      </w:hyperlink>
      <w:r w:rsidRPr="00215DD0">
        <w:rPr>
          <w:rFonts w:ascii="Times New Roman" w:eastAsiaTheme="minorEastAsia" w:hAnsi="Times New Roman"/>
          <w:b w:val="0"/>
          <w:color w:val="auto"/>
          <w:sz w:val="21"/>
          <w:szCs w:val="21"/>
          <w:lang w:eastAsia="zh-CN"/>
        </w:rPr>
        <w:t xml:space="preserve">. </w:t>
      </w:r>
      <w:r w:rsidRPr="00215DD0">
        <w:rPr>
          <w:rFonts w:ascii="Times New Roman" w:eastAsiaTheme="minorEastAsia" w:hAnsi="Times New Roman"/>
          <w:b w:val="0"/>
          <w:snapToGrid/>
          <w:color w:val="auto"/>
          <w:kern w:val="2"/>
          <w:sz w:val="21"/>
          <w:szCs w:val="21"/>
          <w:lang w:eastAsia="zh-CN" w:bidi="ar-SA"/>
        </w:rPr>
        <w:t xml:space="preserve">Secondly, inspecting the </w:t>
      </w:r>
      <w:bookmarkStart w:id="13" w:name="OLE_LINK587"/>
      <w:bookmarkStart w:id="14" w:name="OLE_LINK588"/>
      <w:r w:rsidRPr="00215DD0">
        <w:rPr>
          <w:rFonts w:ascii="Times New Roman" w:eastAsiaTheme="minorEastAsia" w:hAnsi="Times New Roman"/>
          <w:b w:val="0"/>
          <w:color w:val="auto"/>
          <w:sz w:val="21"/>
          <w:szCs w:val="21"/>
          <w:lang w:eastAsia="zh-CN"/>
        </w:rPr>
        <w:t xml:space="preserve">autocorrelation function (ACF) and partial ACF (PACF) </w:t>
      </w:r>
      <w:bookmarkEnd w:id="11"/>
      <w:bookmarkEnd w:id="12"/>
      <w:bookmarkEnd w:id="13"/>
      <w:bookmarkEnd w:id="14"/>
      <w:r w:rsidRPr="00215DD0">
        <w:rPr>
          <w:rFonts w:ascii="Times New Roman" w:eastAsiaTheme="minorEastAsia" w:hAnsi="Times New Roman"/>
          <w:b w:val="0"/>
          <w:color w:val="auto"/>
          <w:sz w:val="21"/>
          <w:szCs w:val="21"/>
          <w:lang w:eastAsia="zh-CN"/>
        </w:rPr>
        <w:t xml:space="preserve">graphs of the differenced series to identify the possible values of the key parameters </w:t>
      </w:r>
      <w:hyperlink w:anchor="_ENREF_1" w:tooltip="Li, 2020 #1499" w:history="1">
        <w:r w:rsidR="009C33AC" w:rsidRPr="00215DD0">
          <w:rPr>
            <w:rFonts w:ascii="Times New Roman" w:eastAsiaTheme="minorEastAsia" w:hAnsi="Times New Roman"/>
            <w:b w:val="0"/>
            <w:color w:val="auto"/>
            <w:sz w:val="21"/>
            <w:szCs w:val="21"/>
            <w:lang w:eastAsia="zh-CN"/>
          </w:rPr>
          <w:fldChar w:fldCharType="begin"/>
        </w:r>
        <w:r w:rsidR="003F564D" w:rsidRPr="00215DD0">
          <w:rPr>
            <w:rFonts w:ascii="Times New Roman" w:eastAsiaTheme="minorEastAsia" w:hAnsi="Times New Roman"/>
            <w:b w:val="0"/>
            <w:color w:val="auto"/>
            <w:sz w:val="21"/>
            <w:szCs w:val="21"/>
            <w:lang w:eastAsia="zh-CN"/>
          </w:rPr>
          <w:instrText xml:space="preserve"> ADDIN EN.CITE &lt;EndNote&gt;&lt;Cite&gt;&lt;Author&gt;Li&lt;/Author&gt;&lt;Year&gt;2020&lt;/Year&gt;&lt;RecNum&gt;1499&lt;/RecNum&gt;&lt;DisplayText&gt;&lt;style face="superscript"&gt;1&lt;/style&gt;&lt;/DisplayText&gt;&lt;record&gt;&lt;rec-number&gt;1499&lt;/rec-number&gt;&lt;foreign-keys&gt;&lt;key app="EN" db-id="sva5t95zq0f0dmerw9avve2yze0x2200xez9"&gt;1499&lt;/key&gt;&lt;/foreign-keys&gt;&lt;ref-type name="Journal Article"&gt;17&lt;/ref-type&gt;&lt;contributors&gt;&lt;authors&gt;&lt;author&gt;Li, Z. Q.&lt;/author&gt;&lt;author&gt;Pan, H. Q.&lt;/author&gt;&lt;author&gt;Liu, Q.&lt;/author&gt;&lt;author&gt;Song, H.&lt;/author&gt;&lt;author&gt;Wang, J. M.&lt;/author&gt;&lt;/authors&gt;&lt;/contributors&gt;&lt;auth-address&gt;Department of Epidemiology, Center for Global Health, School of Public Health, Nanjing Medical University, 101 Longmian Ave., Nanjing, 211166, China.&amp;#xD;Department of Tuberculosis, The Third Hospital of Zhenjiang City, Zhenjiang, 212005, China.&amp;#xD;Department of Epidemiology, Center for Global Health, School of Public Health, Nanjing Medical University, 101 Longmian Ave., Nanjing, 211166, China. jmwang@njmu.edu.cn.&lt;/auth-address&gt;&lt;titles&gt;&lt;title&gt;Comparing the performance of time series models with or without meteorological factors in predicting incident pulmonary tuberculosis in eastern China&lt;/title&gt;&lt;secondary-title&gt;Infect Dis Poverty&lt;/secondary-title&gt;&lt;alt-title&gt;Infectious diseases of poverty&lt;/alt-title&gt;&lt;/titles&gt;&lt;periodical&gt;&lt;full-title&gt;Infect Dis Poverty&lt;/full-title&gt;&lt;abbr-1&gt;Infectious diseases of poverty&lt;/abbr-1&gt;&lt;/periodical&gt;&lt;alt-periodical&gt;&lt;full-title&gt;Infect Dis Poverty&lt;/full-title&gt;&lt;abbr-1&gt;Infectious diseases of poverty&lt;/abbr-1&gt;&lt;/alt-periodical&gt;&lt;pages&gt;151&lt;/pages&gt;&lt;volume&gt;9&lt;/volume&gt;&lt;number&gt;1&lt;/number&gt;&lt;dates&gt;&lt;year&gt;2020&lt;/year&gt;&lt;pub-dates&gt;&lt;date&gt;Nov 5&lt;/date&gt;&lt;/pub-dates&gt;&lt;/dates&gt;&lt;isbn&gt;2049-9957 (Electronic)&amp;#xD;2049-9957 (Linking)&lt;/isbn&gt;&lt;accession-num&gt;33148337&lt;/accession-num&gt;&lt;urls&gt;&lt;related-urls&gt;&lt;url&gt;http://www.ncbi.nlm.nih.gov/pubmed/33148337&lt;/url&gt;&lt;/related-urls&gt;&lt;/urls&gt;&lt;custom2&gt;7641658&lt;/custom2&gt;&lt;electronic-resource-num&gt;10.1186/s40249-020-00771-7&lt;/electronic-resource-num&gt;&lt;remote-database-provider&gt;Nlm&lt;/remote-database-provider&gt;&lt;/record&gt;&lt;/Cite&gt;&lt;/EndNote&gt;</w:instrText>
        </w:r>
        <w:r w:rsidR="009C33AC" w:rsidRPr="00215DD0">
          <w:rPr>
            <w:rFonts w:ascii="Times New Roman" w:eastAsiaTheme="minorEastAsia" w:hAnsi="Times New Roman"/>
            <w:b w:val="0"/>
            <w:color w:val="auto"/>
            <w:sz w:val="21"/>
            <w:szCs w:val="21"/>
            <w:lang w:eastAsia="zh-CN"/>
          </w:rPr>
          <w:fldChar w:fldCharType="separate"/>
        </w:r>
        <w:r w:rsidR="003F564D" w:rsidRPr="00215DD0">
          <w:rPr>
            <w:rFonts w:ascii="Times New Roman" w:eastAsiaTheme="minorEastAsia" w:hAnsi="Times New Roman"/>
            <w:b w:val="0"/>
            <w:noProof/>
            <w:color w:val="auto"/>
            <w:sz w:val="21"/>
            <w:szCs w:val="21"/>
            <w:vertAlign w:val="superscript"/>
            <w:lang w:eastAsia="zh-CN"/>
          </w:rPr>
          <w:t>1</w:t>
        </w:r>
        <w:r w:rsidR="009C33AC" w:rsidRPr="00215DD0">
          <w:rPr>
            <w:rFonts w:ascii="Times New Roman" w:eastAsiaTheme="minorEastAsia" w:hAnsi="Times New Roman"/>
            <w:b w:val="0"/>
            <w:color w:val="auto"/>
            <w:sz w:val="21"/>
            <w:szCs w:val="21"/>
            <w:lang w:eastAsia="zh-CN"/>
          </w:rPr>
          <w:fldChar w:fldCharType="end"/>
        </w:r>
      </w:hyperlink>
      <w:r w:rsidRPr="00215DD0">
        <w:rPr>
          <w:rFonts w:ascii="Times New Roman" w:eastAsiaTheme="minorEastAsia" w:hAnsi="Times New Roman"/>
          <w:b w:val="0"/>
          <w:color w:val="auto"/>
          <w:sz w:val="21"/>
          <w:szCs w:val="21"/>
          <w:lang w:eastAsia="zh-CN"/>
        </w:rPr>
        <w:t xml:space="preserve">. Among all the candidate models, the one that produced </w:t>
      </w:r>
      <w:r w:rsidRPr="00215DD0">
        <w:rPr>
          <w:rFonts w:ascii="Times New Roman" w:hAnsi="Times New Roman"/>
          <w:b w:val="0"/>
          <w:color w:val="auto"/>
          <w:sz w:val="21"/>
          <w:szCs w:val="21"/>
        </w:rPr>
        <w:t xml:space="preserve">such goodness of fit measures as </w:t>
      </w:r>
      <w:r w:rsidRPr="00215DD0">
        <w:rPr>
          <w:rFonts w:ascii="Times New Roman" w:eastAsiaTheme="minorEastAsia" w:hAnsi="Times New Roman"/>
          <w:b w:val="0"/>
          <w:color w:val="auto"/>
          <w:sz w:val="21"/>
          <w:szCs w:val="21"/>
          <w:lang w:eastAsia="zh-CN"/>
        </w:rPr>
        <w:t xml:space="preserve">a </w:t>
      </w:r>
      <w:r w:rsidRPr="00215DD0">
        <w:rPr>
          <w:rFonts w:ascii="Times New Roman" w:hAnsi="Times New Roman"/>
          <w:b w:val="0"/>
          <w:color w:val="auto"/>
          <w:sz w:val="21"/>
          <w:szCs w:val="21"/>
        </w:rPr>
        <w:t xml:space="preserve">larger value of </w:t>
      </w:r>
      <w:r w:rsidRPr="00215DD0">
        <w:rPr>
          <w:rFonts w:ascii="Times New Roman" w:eastAsiaTheme="minorEastAsia" w:hAnsi="Times New Roman"/>
          <w:b w:val="0"/>
          <w:color w:val="auto"/>
          <w:sz w:val="21"/>
          <w:szCs w:val="21"/>
          <w:lang w:eastAsia="zh-CN"/>
        </w:rPr>
        <w:t xml:space="preserve">the </w:t>
      </w:r>
      <w:r w:rsidRPr="00215DD0">
        <w:rPr>
          <w:rFonts w:ascii="Times New Roman" w:hAnsi="Times New Roman"/>
          <w:b w:val="0"/>
          <w:color w:val="auto"/>
          <w:sz w:val="21"/>
          <w:szCs w:val="21"/>
        </w:rPr>
        <w:t>log-likelihood</w:t>
      </w:r>
      <w:r w:rsidRPr="00215DD0">
        <w:rPr>
          <w:rFonts w:ascii="Times New Roman" w:eastAsiaTheme="minorEastAsia" w:hAnsi="Times New Roman"/>
          <w:b w:val="0"/>
          <w:color w:val="auto"/>
          <w:sz w:val="21"/>
          <w:szCs w:val="21"/>
          <w:lang w:eastAsia="zh-CN"/>
        </w:rPr>
        <w:t xml:space="preserve">, as well as lower values of the Akaike information criteria (AIC), consistent AIC (CAIC), and Bayesian information criterion (BIC), was considered the optimal. Thirdly, </w:t>
      </w:r>
      <w:r w:rsidRPr="00215DD0">
        <w:rPr>
          <w:rFonts w:ascii="Times New Roman" w:hAnsi="Times New Roman"/>
          <w:b w:val="0"/>
          <w:color w:val="auto"/>
          <w:sz w:val="21"/>
          <w:szCs w:val="21"/>
        </w:rPr>
        <w:t xml:space="preserve">using </w:t>
      </w:r>
      <w:r w:rsidRPr="00215DD0">
        <w:rPr>
          <w:rFonts w:ascii="Times New Roman" w:eastAsiaTheme="minorEastAsia" w:hAnsi="Times New Roman"/>
          <w:b w:val="0"/>
          <w:color w:val="auto"/>
          <w:sz w:val="21"/>
          <w:szCs w:val="21"/>
          <w:lang w:eastAsia="zh-CN"/>
        </w:rPr>
        <w:t xml:space="preserve">statistical-based </w:t>
      </w:r>
      <w:r w:rsidRPr="00215DD0">
        <w:rPr>
          <w:rFonts w:ascii="Times New Roman" w:hAnsi="Times New Roman"/>
          <w:b w:val="0"/>
          <w:color w:val="auto"/>
          <w:sz w:val="21"/>
          <w:szCs w:val="21"/>
        </w:rPr>
        <w:t xml:space="preserve">diagnostic </w:t>
      </w:r>
      <w:r w:rsidRPr="00215DD0">
        <w:rPr>
          <w:rFonts w:ascii="Times New Roman" w:eastAsiaTheme="minorEastAsia" w:hAnsi="Times New Roman"/>
          <w:b w:val="0"/>
          <w:color w:val="auto"/>
          <w:sz w:val="21"/>
          <w:szCs w:val="21"/>
          <w:lang w:eastAsia="zh-CN"/>
        </w:rPr>
        <w:t xml:space="preserve">indices including </w:t>
      </w:r>
      <w:r w:rsidRPr="00215DD0">
        <w:rPr>
          <w:rFonts w:ascii="Times New Roman" w:hAnsi="Times New Roman"/>
          <w:b w:val="0"/>
          <w:color w:val="auto"/>
          <w:sz w:val="21"/>
          <w:szCs w:val="21"/>
        </w:rPr>
        <w:t>Ljung-Box Q test</w:t>
      </w:r>
      <w:r w:rsidRPr="00215DD0">
        <w:rPr>
          <w:rFonts w:ascii="Times New Roman" w:eastAsiaTheme="minorEastAsia" w:hAnsi="Times New Roman"/>
          <w:b w:val="0"/>
          <w:color w:val="auto"/>
          <w:sz w:val="21"/>
          <w:szCs w:val="21"/>
          <w:lang w:eastAsia="zh-CN"/>
        </w:rPr>
        <w:t xml:space="preserve">, residual ACF and PACF plots, and t-test to check the adequacy of the identified model, once the residuals </w:t>
      </w:r>
      <w:r w:rsidRPr="00215DD0">
        <w:rPr>
          <w:rFonts w:ascii="Times New Roman" w:hAnsi="Times New Roman"/>
          <w:b w:val="0"/>
          <w:color w:val="auto"/>
          <w:sz w:val="21"/>
          <w:szCs w:val="21"/>
        </w:rPr>
        <w:t>behaved like a white-noise series</w:t>
      </w:r>
      <w:r w:rsidRPr="00215DD0">
        <w:rPr>
          <w:rFonts w:ascii="Times New Roman" w:eastAsiaTheme="minorEastAsia" w:hAnsi="Times New Roman"/>
          <w:b w:val="0"/>
          <w:color w:val="auto"/>
          <w:sz w:val="21"/>
          <w:szCs w:val="21"/>
          <w:lang w:eastAsia="zh-CN"/>
        </w:rPr>
        <w:t xml:space="preserve"> under </w:t>
      </w:r>
      <w:bookmarkStart w:id="15" w:name="OLE_LINK375"/>
      <w:r w:rsidRPr="00215DD0">
        <w:rPr>
          <w:rFonts w:ascii="Times New Roman" w:hAnsi="Times New Roman"/>
          <w:b w:val="0"/>
          <w:color w:val="auto"/>
          <w:sz w:val="21"/>
          <w:szCs w:val="21"/>
        </w:rPr>
        <w:t>Ljung-Box Q test</w:t>
      </w:r>
      <w:r w:rsidRPr="00215DD0">
        <w:rPr>
          <w:rFonts w:ascii="Times New Roman" w:eastAsiaTheme="minorEastAsia" w:hAnsi="Times New Roman"/>
          <w:b w:val="0"/>
          <w:color w:val="auto"/>
          <w:sz w:val="21"/>
          <w:szCs w:val="21"/>
          <w:lang w:eastAsia="zh-CN"/>
        </w:rPr>
        <w:t xml:space="preserve"> </w:t>
      </w:r>
      <w:bookmarkEnd w:id="15"/>
      <w:r w:rsidRPr="00215DD0">
        <w:rPr>
          <w:rFonts w:ascii="Times New Roman" w:eastAsiaTheme="minorEastAsia" w:hAnsi="Times New Roman"/>
          <w:b w:val="0"/>
          <w:color w:val="auto"/>
          <w:sz w:val="21"/>
          <w:szCs w:val="21"/>
          <w:lang w:eastAsia="zh-CN"/>
        </w:rPr>
        <w:t xml:space="preserve">and the determined parameters were statistically significant under t-test, indicating this model is suitable </w:t>
      </w:r>
      <w:hyperlink w:anchor="_ENREF_2" w:tooltip="Li, 2019 #911" w:history="1">
        <w:r w:rsidR="009C33AC" w:rsidRPr="00215DD0">
          <w:rPr>
            <w:rFonts w:ascii="Times New Roman" w:eastAsiaTheme="minorEastAsia" w:hAnsi="Times New Roman"/>
            <w:b w:val="0"/>
            <w:color w:val="auto"/>
            <w:sz w:val="21"/>
            <w:szCs w:val="21"/>
            <w:lang w:eastAsia="zh-CN"/>
          </w:rPr>
          <w:fldChar w:fldCharType="begin"/>
        </w:r>
        <w:r w:rsidR="003F564D">
          <w:rPr>
            <w:rFonts w:ascii="Times New Roman" w:eastAsiaTheme="minorEastAsia" w:hAnsi="Times New Roman"/>
            <w:b w:val="0"/>
            <w:color w:val="auto"/>
            <w:sz w:val="21"/>
            <w:szCs w:val="21"/>
            <w:lang w:eastAsia="zh-CN"/>
          </w:rPr>
          <w:instrText xml:space="preserve"> ADDIN EN.CITE &lt;EndNote&gt;&lt;Cite&gt;&lt;Author&gt;Li&lt;/Author&gt;&lt;Year&gt;2019&lt;/Year&gt;&lt;RecNum&gt;911&lt;/RecNum&gt;&lt;DisplayText&gt;&lt;style face="superscript"&gt;2&lt;/style&gt;&lt;/DisplayText&gt;&lt;record&gt;&lt;rec-number&gt;911&lt;/rec-number&gt;&lt;foreign-keys&gt;&lt;key app="EN" db-id="sva5t95zq0f0dmerw9avve2yze0x2200xez9"&gt;911&lt;/key&gt;&lt;/foreign-keys&gt;&lt;ref-type name="Journal Article"&gt;17&lt;/ref-type&gt;&lt;contributors&gt;&lt;authors&gt;&lt;author&gt;Li, Z.&lt;/author&gt;&lt;author&gt;Wang, Z.&lt;/author&gt;&lt;author&gt;Song, H.&lt;/author&gt;&lt;author&gt;Liu, Q.&lt;/author&gt;&lt;author&gt;He, B.&lt;/author&gt;&lt;author&gt;Shi, P.&lt;/author&gt;&lt;author&gt;Ji, Y.&lt;/author&gt;&lt;author&gt;Xu, D.&lt;/author&gt;&lt;author&gt;Wang, J.&lt;/author&gt;&lt;/authors&gt;&lt;/contributors&gt;&lt;auth-address&gt;Department of Epidemiology, Center for Global Health, School of Public Health, Nanjing Medical University, Nanjing, People&amp;apos;s Republic of China.&amp;#xD;Key Laboratory of Infectious Diseases, School of Public Health, Nanjing Medical University, Nanjing, People&amp;apos;s Republic of China.&amp;#xD;Department of Epidemiology and Health Statistic, School of Public Health, NingXia Medical University, Yinchuan, People&amp;apos;s Republic of China.&lt;/auth-address&gt;&lt;titles&gt;&lt;title&gt;Application of a hybrid model in predicting the incidence of tuberculosis in a Chinese population&lt;/title&gt;&lt;secondary-title&gt;Infect Drug Resist&lt;/secondary-title&gt;&lt;alt-title&gt;&lt;style face="normal" font="default" charset="134" size="100%"&gt;=&lt;/style&gt;&lt;/alt-title&gt;&lt;/titles&gt;&lt;periodical&gt;&lt;full-title&gt;Infect Drug Resist&lt;/full-title&gt;&lt;abbr-1&gt;Infection and drug resistance&lt;/abbr-1&gt;&lt;/periodical&gt;&lt;pages&gt;1011-1020&lt;/pages&gt;&lt;volume&gt;12&lt;/volume&gt;&lt;edition&gt;2019/05/24&lt;/edition&gt;&lt;dates&gt;&lt;year&gt;2019&lt;/year&gt;&lt;/dates&gt;&lt;isbn&gt;1178-6973 (Print)&amp;#xD;1178-6973&lt;/isbn&gt;&lt;accession-num&gt;31118707&lt;/accession-num&gt;&lt;urls&gt;&lt;/urls&gt;&lt;custom2&gt;Pmc6501557&lt;/custom2&gt;&lt;electronic-resource-num&gt;10.2147/idr.s190418&lt;/electronic-resource-num&gt;&lt;remote-database-provider&gt;Nlm&lt;/remote-database-provider&gt;&lt;language&gt;eng&lt;/language&gt;&lt;/record&gt;&lt;/Cite&gt;&lt;/EndNote&gt;</w:instrText>
        </w:r>
        <w:r w:rsidR="009C33AC" w:rsidRPr="00215DD0">
          <w:rPr>
            <w:rFonts w:ascii="Times New Roman" w:eastAsiaTheme="minorEastAsia" w:hAnsi="Times New Roman"/>
            <w:b w:val="0"/>
            <w:color w:val="auto"/>
            <w:sz w:val="21"/>
            <w:szCs w:val="21"/>
            <w:lang w:eastAsia="zh-CN"/>
          </w:rPr>
          <w:fldChar w:fldCharType="separate"/>
        </w:r>
        <w:r w:rsidR="003F564D" w:rsidRPr="003F564D">
          <w:rPr>
            <w:rFonts w:ascii="Times New Roman" w:eastAsiaTheme="minorEastAsia" w:hAnsi="Times New Roman"/>
            <w:b w:val="0"/>
            <w:noProof/>
            <w:color w:val="auto"/>
            <w:sz w:val="21"/>
            <w:szCs w:val="21"/>
            <w:vertAlign w:val="superscript"/>
            <w:lang w:eastAsia="zh-CN"/>
          </w:rPr>
          <w:t>2</w:t>
        </w:r>
        <w:r w:rsidR="009C33AC" w:rsidRPr="00215DD0">
          <w:rPr>
            <w:rFonts w:ascii="Times New Roman" w:eastAsiaTheme="minorEastAsia" w:hAnsi="Times New Roman"/>
            <w:b w:val="0"/>
            <w:color w:val="auto"/>
            <w:sz w:val="21"/>
            <w:szCs w:val="21"/>
            <w:lang w:eastAsia="zh-CN"/>
          </w:rPr>
          <w:fldChar w:fldCharType="end"/>
        </w:r>
      </w:hyperlink>
      <w:r w:rsidRPr="00215DD0">
        <w:rPr>
          <w:rFonts w:ascii="Times New Roman" w:eastAsiaTheme="minorEastAsia" w:hAnsi="Times New Roman"/>
          <w:b w:val="0"/>
          <w:color w:val="auto"/>
          <w:sz w:val="21"/>
          <w:szCs w:val="21"/>
          <w:lang w:eastAsia="zh-CN"/>
        </w:rPr>
        <w:t xml:space="preserve">. </w:t>
      </w:r>
      <w:r w:rsidRPr="00215DD0">
        <w:rPr>
          <w:rFonts w:ascii="Times New Roman" w:hAnsi="Times New Roman"/>
          <w:b w:val="0"/>
          <w:color w:val="auto"/>
          <w:sz w:val="21"/>
          <w:szCs w:val="21"/>
        </w:rPr>
        <w:t xml:space="preserve">Ultimately, the </w:t>
      </w:r>
      <w:r w:rsidRPr="00215DD0">
        <w:rPr>
          <w:rFonts w:ascii="Times New Roman" w:eastAsiaTheme="minorEastAsia" w:hAnsi="Times New Roman"/>
          <w:b w:val="0"/>
          <w:color w:val="auto"/>
          <w:sz w:val="21"/>
          <w:szCs w:val="21"/>
          <w:lang w:eastAsia="zh-CN"/>
        </w:rPr>
        <w:t>optimal</w:t>
      </w:r>
      <w:r w:rsidRPr="00215DD0">
        <w:rPr>
          <w:rFonts w:ascii="Times New Roman" w:hAnsi="Times New Roman"/>
          <w:b w:val="0"/>
          <w:color w:val="auto"/>
          <w:sz w:val="21"/>
          <w:szCs w:val="21"/>
        </w:rPr>
        <w:t xml:space="preserve"> </w:t>
      </w:r>
      <w:r w:rsidRPr="00215DD0">
        <w:rPr>
          <w:rFonts w:ascii="Times New Roman" w:eastAsiaTheme="minorEastAsia" w:hAnsi="Times New Roman"/>
          <w:b w:val="0"/>
          <w:color w:val="auto"/>
          <w:sz w:val="21"/>
          <w:szCs w:val="21"/>
          <w:lang w:eastAsia="zh-CN"/>
        </w:rPr>
        <w:t>S</w:t>
      </w:r>
      <w:r w:rsidRPr="00215DD0">
        <w:rPr>
          <w:rFonts w:ascii="Times New Roman" w:hAnsi="Times New Roman"/>
          <w:b w:val="0"/>
          <w:color w:val="auto"/>
          <w:sz w:val="21"/>
          <w:szCs w:val="21"/>
        </w:rPr>
        <w:t>ARIMA</w:t>
      </w:r>
      <w:r w:rsidRPr="00215DD0">
        <w:rPr>
          <w:rFonts w:ascii="Times New Roman" w:eastAsiaTheme="minorEastAsia" w:hAnsi="Times New Roman"/>
          <w:b w:val="0"/>
          <w:color w:val="auto"/>
          <w:sz w:val="21"/>
          <w:szCs w:val="21"/>
          <w:lang w:eastAsia="zh-CN"/>
        </w:rPr>
        <w:t xml:space="preserve"> method</w:t>
      </w:r>
      <w:r w:rsidRPr="00215DD0">
        <w:rPr>
          <w:rFonts w:ascii="Times New Roman" w:hAnsi="Times New Roman"/>
          <w:b w:val="0"/>
          <w:color w:val="auto"/>
          <w:sz w:val="21"/>
          <w:szCs w:val="21"/>
        </w:rPr>
        <w:t xml:space="preserve"> </w:t>
      </w:r>
      <w:r w:rsidRPr="00215DD0">
        <w:rPr>
          <w:rFonts w:ascii="Times New Roman" w:eastAsiaTheme="minorEastAsia" w:hAnsi="Times New Roman"/>
          <w:b w:val="0"/>
          <w:color w:val="auto"/>
          <w:sz w:val="21"/>
          <w:szCs w:val="21"/>
          <w:lang w:eastAsia="zh-CN"/>
        </w:rPr>
        <w:t>can</w:t>
      </w:r>
      <w:r w:rsidRPr="00215DD0">
        <w:rPr>
          <w:rFonts w:ascii="Times New Roman" w:hAnsi="Times New Roman"/>
          <w:b w:val="0"/>
          <w:color w:val="auto"/>
          <w:sz w:val="21"/>
          <w:szCs w:val="21"/>
        </w:rPr>
        <w:t xml:space="preserve"> be employed to conduct out-of-sample forecasts.</w:t>
      </w:r>
    </w:p>
    <w:p w:rsidR="00215DD0" w:rsidRPr="00215DD0" w:rsidRDefault="00215DD0" w:rsidP="00215DD0">
      <w:pPr>
        <w:pStyle w:val="3"/>
        <w:spacing w:line="480" w:lineRule="auto"/>
        <w:rPr>
          <w:rFonts w:ascii="Times New Roman" w:hAnsi="Times New Roman" w:cs="Times New Roman"/>
          <w:sz w:val="21"/>
          <w:szCs w:val="21"/>
        </w:rPr>
      </w:pPr>
      <w:r w:rsidRPr="00215DD0">
        <w:rPr>
          <w:rFonts w:ascii="Times New Roman" w:hAnsi="Times New Roman" w:cs="Times New Roman"/>
          <w:sz w:val="21"/>
          <w:szCs w:val="21"/>
        </w:rPr>
        <w:lastRenderedPageBreak/>
        <w:t xml:space="preserve">NARNN model </w:t>
      </w:r>
    </w:p>
    <w:p w:rsidR="00215DD0" w:rsidRPr="00215DD0" w:rsidRDefault="00215DD0" w:rsidP="00215DD0">
      <w:pPr>
        <w:spacing w:line="480" w:lineRule="auto"/>
        <w:rPr>
          <w:rFonts w:ascii="Times New Roman" w:hAnsi="Times New Roman" w:cs="Times New Roman"/>
          <w:szCs w:val="21"/>
        </w:rPr>
      </w:pPr>
      <w:bookmarkStart w:id="16" w:name="OLE_LINK602"/>
      <w:bookmarkStart w:id="17" w:name="OLE_LINK603"/>
      <w:r w:rsidRPr="00215DD0">
        <w:rPr>
          <w:rFonts w:ascii="Times New Roman" w:hAnsi="Times New Roman" w:cs="Times New Roman"/>
          <w:szCs w:val="21"/>
        </w:rPr>
        <w:t>Artificial neural networks (ANNs)</w:t>
      </w:r>
      <w:bookmarkEnd w:id="16"/>
      <w:bookmarkEnd w:id="17"/>
      <w:r w:rsidRPr="00215DD0">
        <w:rPr>
          <w:rFonts w:ascii="Times New Roman" w:hAnsi="Times New Roman" w:cs="Times New Roman"/>
          <w:szCs w:val="21"/>
        </w:rPr>
        <w:t xml:space="preserve"> can well enable arbitrarily intricate non-stationary series to attain any desired accuracy owing to their powerfully flexible nonlinear mapping capacity</w:t>
      </w:r>
      <w:bookmarkStart w:id="18" w:name="OLE_LINK309"/>
      <w:r w:rsidRPr="00215DD0">
        <w:rPr>
          <w:rFonts w:ascii="Times New Roman" w:hAnsi="Times New Roman" w:cs="Times New Roman"/>
          <w:szCs w:val="21"/>
        </w:rPr>
        <w:t xml:space="preserve"> </w:t>
      </w:r>
      <w:hyperlink w:anchor="_ENREF_8" w:tooltip="Zhang, 2003 #669" w:history="1">
        <w:r w:rsidR="009C33AC" w:rsidRPr="00215DD0">
          <w:rPr>
            <w:rFonts w:ascii="Times New Roman" w:hAnsi="Times New Roman" w:cs="Times New Roman"/>
            <w:szCs w:val="21"/>
          </w:rPr>
          <w:fldChar w:fldCharType="begin"/>
        </w:r>
        <w:r w:rsidR="003F564D">
          <w:rPr>
            <w:rFonts w:ascii="Times New Roman" w:hAnsi="Times New Roman" w:cs="Times New Roman"/>
            <w:szCs w:val="21"/>
          </w:rPr>
          <w:instrText xml:space="preserve"> ADDIN EN.CITE &lt;EndNote&gt;&lt;Cite&gt;&lt;Author&gt;Zhang&lt;/Author&gt;&lt;Year&gt;2003&lt;/Year&gt;&lt;RecNum&gt;669&lt;/RecNum&gt;&lt;DisplayText&gt;&lt;style face="superscript"&gt;8&lt;/style&gt;&lt;/DisplayText&gt;&lt;record&gt;&lt;rec-number&gt;669&lt;/rec-number&gt;&lt;foreign-keys&gt;&lt;key app="EN" db-id="sva5t95zq0f0dmerw9avve2yze0x2200xez9"&gt;669&lt;/key&gt;&lt;/foreign-keys&gt;&lt;ref-type name="Journal Article"&gt;17&lt;/ref-type&gt;&lt;contributors&gt;&lt;authors&gt;&lt;author&gt;Zhang, G. Peter&lt;/author&gt;&lt;/authors&gt;&lt;/contributors&gt;&lt;titles&gt;&lt;title&gt;Time series forecasting using a hybrid ARIMA and neural network model&lt;/title&gt;&lt;secondary-title&gt;Neurocomputing&lt;/secondary-title&gt;&lt;/titles&gt;&lt;periodical&gt;&lt;full-title&gt;Neurocomputing&lt;/full-title&gt;&lt;abbr-1&gt;Neurocomputing&lt;/abbr-1&gt;&lt;abbr-2&gt;Neurocomputing&lt;/abbr-2&gt;&lt;/periodical&gt;&lt;pages&gt;159-175&lt;/pages&gt;&lt;volume&gt;50&lt;/volume&gt;&lt;number&gt;1&lt;/number&gt;&lt;dates&gt;&lt;year&gt;2003&lt;/year&gt;&lt;/dates&gt;&lt;urls&gt;&lt;/urls&gt;&lt;/record&gt;&lt;/Cite&gt;&lt;/EndNote&gt;</w:instrText>
        </w:r>
        <w:r w:rsidR="009C33AC" w:rsidRPr="00215DD0">
          <w:rPr>
            <w:rFonts w:ascii="Times New Roman" w:hAnsi="Times New Roman" w:cs="Times New Roman"/>
            <w:szCs w:val="21"/>
          </w:rPr>
          <w:fldChar w:fldCharType="separate"/>
        </w:r>
        <w:r w:rsidR="003F564D" w:rsidRPr="003F564D">
          <w:rPr>
            <w:rFonts w:ascii="Times New Roman" w:hAnsi="Times New Roman" w:cs="Times New Roman"/>
            <w:noProof/>
            <w:szCs w:val="21"/>
            <w:vertAlign w:val="superscript"/>
          </w:rPr>
          <w:t>8</w:t>
        </w:r>
        <w:r w:rsidR="009C33AC" w:rsidRPr="00215DD0">
          <w:rPr>
            <w:rFonts w:ascii="Times New Roman" w:hAnsi="Times New Roman" w:cs="Times New Roman"/>
            <w:szCs w:val="21"/>
          </w:rPr>
          <w:fldChar w:fldCharType="end"/>
        </w:r>
      </w:hyperlink>
      <w:r w:rsidRPr="00215DD0">
        <w:rPr>
          <w:rFonts w:ascii="Times New Roman" w:hAnsi="Times New Roman" w:cs="Times New Roman"/>
          <w:szCs w:val="21"/>
        </w:rPr>
        <w:t xml:space="preserve">. </w:t>
      </w:r>
      <w:bookmarkEnd w:id="18"/>
      <w:r w:rsidRPr="00215DD0">
        <w:rPr>
          <w:rFonts w:ascii="Times New Roman" w:hAnsi="Times New Roman" w:cs="Times New Roman"/>
          <w:szCs w:val="21"/>
        </w:rPr>
        <w:t xml:space="preserve">Similarly, the NARNN model, as a leading dynamic recurrent neural network with the ability of the time-varying state of interconnected neurons, has such inherent attributes of ANNs as powerful nonlinear mapping capacity, self-learning and adaption ability, generalization and fault-tolerant ability </w:t>
      </w:r>
      <w:hyperlink w:anchor="_ENREF_9" w:tooltip="Wang, 2017 #358" w:history="1">
        <w:r w:rsidR="009C33AC" w:rsidRPr="00215DD0">
          <w:rPr>
            <w:rFonts w:ascii="Times New Roman" w:hAnsi="Times New Roman" w:cs="Times New Roman"/>
            <w:szCs w:val="21"/>
          </w:rPr>
          <w:fldChar w:fldCharType="begin">
            <w:fldData xml:space="preserve">PEVuZE5vdGU+PENpdGU+PEF1dGhvcj5XYW5nPC9BdXRob3I+PFllYXI+MjAxNzwvWWVhcj48UmVj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</w:fldData>
          </w:fldChar>
        </w:r>
        <w:r w:rsidR="003F564D">
          <w:rPr>
            <w:rFonts w:ascii="Times New Roman" w:hAnsi="Times New Roman" w:cs="Times New Roman"/>
            <w:szCs w:val="21"/>
          </w:rPr>
          <w:instrText xml:space="preserve"> ADDIN EN.CITE </w:instrText>
        </w:r>
        <w:r w:rsidR="009C33AC">
          <w:rPr>
            <w:rFonts w:ascii="Times New Roman" w:hAnsi="Times New Roman" w:cs="Times New Roman"/>
            <w:szCs w:val="21"/>
          </w:rPr>
          <w:fldChar w:fldCharType="begin">
            <w:fldData xml:space="preserve">PEVuZE5vdGU+PENpdGU+PEF1dGhvcj5XYW5nPC9BdXRob3I+PFllYXI+MjAxNzwvWWVhcj48UmVj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</w:fldData>
          </w:fldChar>
        </w:r>
        <w:r w:rsidR="003F564D">
          <w:rPr>
            <w:rFonts w:ascii="Times New Roman" w:hAnsi="Times New Roman" w:cs="Times New Roman"/>
            <w:szCs w:val="21"/>
          </w:rPr>
          <w:instrText xml:space="preserve"> ADDIN EN.CITE.DATA </w:instrText>
        </w:r>
        <w:r w:rsidR="009C33AC">
          <w:rPr>
            <w:rFonts w:ascii="Times New Roman" w:hAnsi="Times New Roman" w:cs="Times New Roman"/>
            <w:szCs w:val="21"/>
          </w:rPr>
        </w:r>
        <w:r w:rsidR="009C33AC">
          <w:rPr>
            <w:rFonts w:ascii="Times New Roman" w:hAnsi="Times New Roman" w:cs="Times New Roman"/>
            <w:szCs w:val="21"/>
          </w:rPr>
          <w:fldChar w:fldCharType="end"/>
        </w:r>
        <w:r w:rsidR="009C33AC" w:rsidRPr="00215DD0">
          <w:rPr>
            <w:rFonts w:ascii="Times New Roman" w:hAnsi="Times New Roman" w:cs="Times New Roman"/>
            <w:szCs w:val="21"/>
          </w:rPr>
        </w:r>
        <w:r w:rsidR="009C33AC" w:rsidRPr="00215DD0">
          <w:rPr>
            <w:rFonts w:ascii="Times New Roman" w:hAnsi="Times New Roman" w:cs="Times New Roman"/>
            <w:szCs w:val="21"/>
          </w:rPr>
          <w:fldChar w:fldCharType="separate"/>
        </w:r>
        <w:r w:rsidR="003F564D" w:rsidRPr="003F564D">
          <w:rPr>
            <w:rFonts w:ascii="Times New Roman" w:hAnsi="Times New Roman" w:cs="Times New Roman"/>
            <w:noProof/>
            <w:szCs w:val="21"/>
            <w:vertAlign w:val="superscript"/>
          </w:rPr>
          <w:t>9</w:t>
        </w:r>
        <w:r w:rsidR="009C33AC" w:rsidRPr="00215DD0">
          <w:rPr>
            <w:rFonts w:ascii="Times New Roman" w:hAnsi="Times New Roman" w:cs="Times New Roman"/>
            <w:szCs w:val="21"/>
          </w:rPr>
          <w:fldChar w:fldCharType="end"/>
        </w:r>
      </w:hyperlink>
      <w:r w:rsidRPr="00215DD0">
        <w:rPr>
          <w:rFonts w:ascii="Times New Roman" w:hAnsi="Times New Roman" w:cs="Times New Roman"/>
          <w:szCs w:val="21"/>
        </w:rPr>
        <w:t xml:space="preserve">. Moreover, by reserving the previous inputs, estimated outputs, and network structure with the assistance of the tapped delay line, the NARNN method can yield a long or short-term dependence to achieve the aim of dynamic modeling for the present dataset </w:t>
      </w:r>
      <w:hyperlink w:anchor="_ENREF_10" w:tooltip="Wu, 2015 #495" w:history="1">
        <w:r w:rsidR="009C33AC" w:rsidRPr="00215DD0">
          <w:rPr>
            <w:rFonts w:ascii="Times New Roman" w:hAnsi="Times New Roman" w:cs="Times New Roman"/>
            <w:szCs w:val="21"/>
          </w:rPr>
          <w:fldChar w:fldCharType="begin"/>
        </w:r>
        <w:r w:rsidR="003F564D">
          <w:rPr>
            <w:rFonts w:ascii="Times New Roman" w:hAnsi="Times New Roman" w:cs="Times New Roman"/>
            <w:szCs w:val="21"/>
          </w:rPr>
          <w:instrText xml:space="preserve"> ADDIN EN.CITE &lt;EndNote&gt;&lt;Cite&gt;&lt;Author&gt;Wu&lt;/Author&gt;&lt;Year&gt;2015&lt;/Year&gt;&lt;RecNum&gt;495&lt;/RecNum&gt;&lt;DisplayText&gt;&lt;style face="superscript"&gt;10&lt;/style&gt;&lt;/DisplayText&gt;&lt;record&gt;&lt;rec-number&gt;495&lt;/rec-number&gt;&lt;foreign-keys&gt;&lt;key app="EN" db-id="sva5t95zq0f0dmerw9avve2yze0x2200xez9"&gt;495&lt;/key&gt;&lt;/foreign-keys&gt;&lt;ref-type name="Journal Article"&gt;17&lt;/ref-type&gt;&lt;contributors&gt;&lt;authors&gt;&lt;author&gt;Wu, W.&lt;/author&gt;&lt;author&gt;Guo, J.&lt;/author&gt;&lt;author&gt;An, S.&lt;/author&gt;&lt;author&gt;Guan, P.&lt;/author&gt;&lt;author&gt;Ren, Y.&lt;/author&gt;&lt;author&gt;Xia, L.&lt;/author&gt;&lt;author&gt;Zhou, B.&lt;/author&gt;&lt;/authors&gt;&lt;/contributors&gt;&lt;auth-address&gt;Department of Epidemiology, School of Public Health, China Medical University, Shenyang, PR China.&amp;#xD;Liaoning Provincial Center for Disease Control and Prevention, Shenyang, PR China.&lt;/auth-address&gt;&lt;titles&gt;&lt;title&gt;Comparison of Two Hybrid Models for Forecasting the Incidence of Hemorrhagic Fever with Renal Syndrome in Jiangsu Province, China&lt;/title&gt;&lt;secondary-title&gt;PLoS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0135492&lt;/pages&gt;&lt;volume&gt;10&lt;/volume&gt;&lt;number&gt;8&lt;/number&gt;&lt;edition&gt;2015/08/14&lt;/edition&gt;&lt;keywords&gt;&lt;keyword&gt;China/epidemiology&lt;/keyword&gt;&lt;keyword&gt;Forecasting&lt;/keyword&gt;&lt;keyword&gt;Hemorrhagic Fever with Renal Syndrome/*epidemiology&lt;/keyword&gt;&lt;keyword&gt;Humans&lt;/keyword&gt;&lt;keyword&gt;Incidence&lt;/keyword&gt;&lt;keyword&gt;Models, Statistical&lt;/keyword&gt;&lt;keyword&gt;Republic of Korea/epidemiology&lt;/keyword&gt;&lt;keyword&gt;Russia/epidemiology&lt;/keyword&gt;&lt;keyword&gt;Software&lt;/keyword&gt;&lt;/keywords&gt;&lt;dates&gt;&lt;year&gt;2015&lt;/year&gt;&lt;/dates&gt;&lt;isbn&gt;1932-6203&lt;/isbn&gt;&lt;accession-num&gt;26270814&lt;/accession-num&gt;&lt;urls&gt;&lt;/urls&gt;&lt;custom2&gt;Pmc4536138&lt;/custom2&gt;&lt;electronic-resource-num&gt;10.1371/journal.pone.0135492&lt;/electronic-resource-num&gt;&lt;remote-database-provider&gt;Nlm&lt;/remote-database-provider&gt;&lt;language&gt;eng&lt;/language&gt;&lt;/record&gt;&lt;/Cite&gt;&lt;/EndNote&gt;</w:instrText>
        </w:r>
        <w:r w:rsidR="009C33AC" w:rsidRPr="00215DD0">
          <w:rPr>
            <w:rFonts w:ascii="Times New Roman" w:hAnsi="Times New Roman" w:cs="Times New Roman"/>
            <w:szCs w:val="21"/>
          </w:rPr>
          <w:fldChar w:fldCharType="separate"/>
        </w:r>
        <w:r w:rsidR="003F564D" w:rsidRPr="003F564D">
          <w:rPr>
            <w:rFonts w:ascii="Times New Roman" w:hAnsi="Times New Roman" w:cs="Times New Roman"/>
            <w:noProof/>
            <w:szCs w:val="21"/>
            <w:vertAlign w:val="superscript"/>
          </w:rPr>
          <w:t>10</w:t>
        </w:r>
        <w:r w:rsidR="009C33AC" w:rsidRPr="00215DD0">
          <w:rPr>
            <w:rFonts w:ascii="Times New Roman" w:hAnsi="Times New Roman" w:cs="Times New Roman"/>
            <w:szCs w:val="21"/>
          </w:rPr>
          <w:fldChar w:fldCharType="end"/>
        </w:r>
      </w:hyperlink>
      <w:r w:rsidRPr="00215DD0">
        <w:rPr>
          <w:rFonts w:ascii="Times New Roman" w:hAnsi="Times New Roman" w:cs="Times New Roman"/>
          <w:szCs w:val="21"/>
        </w:rPr>
        <w:t>. The specified equation of a NARNN model can be defined as</w:t>
      </w:r>
      <w:bookmarkStart w:id="19" w:name="OLE_LINK892"/>
      <w:bookmarkStart w:id="20" w:name="OLE_LINK893"/>
    </w:p>
    <w:p w:rsidR="00215DD0" w:rsidRPr="00215DD0" w:rsidRDefault="00215DD0" w:rsidP="00215DD0">
      <w:pPr>
        <w:spacing w:line="480" w:lineRule="auto"/>
        <w:rPr>
          <w:rFonts w:ascii="Times New Roman" w:hAnsi="Times New Roman" w:cs="Times New Roman"/>
          <w:i/>
          <w:iCs/>
          <w:szCs w:val="21"/>
        </w:rPr>
      </w:pPr>
      <w:r w:rsidRPr="00215DD0">
        <w:rPr>
          <w:rFonts w:ascii="Times New Roman" w:hAnsi="Times New Roman" w:cs="Times New Roman"/>
          <w:position w:val="-12"/>
          <w:szCs w:val="21"/>
        </w:rPr>
        <w:object w:dxaOrig="3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6pt;height:16.8pt" o:ole="">
            <v:imagedata r:id="rId9" o:title=""/>
          </v:shape>
          <o:OLEObject Type="Embed" ProgID="Equation.3" ShapeID="_x0000_i1025" DrawAspect="Content" ObjectID="_1679474049" r:id="rId10"/>
        </w:object>
      </w:r>
      <w:bookmarkEnd w:id="19"/>
      <w:bookmarkEnd w:id="20"/>
      <w:r w:rsidRPr="00215DD0">
        <w:rPr>
          <w:rFonts w:ascii="Times New Roman" w:hAnsi="Times New Roman" w:cs="Times New Roman"/>
          <w:szCs w:val="21"/>
        </w:rPr>
        <w:t xml:space="preserve">                                             (1)</w:t>
      </w:r>
    </w:p>
    <w:p w:rsidR="00215DD0" w:rsidRPr="00215DD0" w:rsidRDefault="00215DD0" w:rsidP="00215DD0">
      <w:pPr>
        <w:pStyle w:val="HTML"/>
        <w:spacing w:before="120" w:line="480" w:lineRule="auto"/>
        <w:jc w:val="both"/>
        <w:rPr>
          <w:rFonts w:ascii="Times New Roman" w:hAnsi="Times New Roman" w:cs="Times New Roman"/>
          <w:sz w:val="21"/>
          <w:szCs w:val="21"/>
        </w:rPr>
      </w:pPr>
      <w:r w:rsidRPr="00215DD0">
        <w:rPr>
          <w:rFonts w:ascii="Times New Roman" w:eastAsiaTheme="minorEastAsia" w:hAnsi="Times New Roman" w:cs="Times New Roman"/>
          <w:kern w:val="2"/>
          <w:sz w:val="21"/>
          <w:szCs w:val="21"/>
        </w:rPr>
        <w:t>where</w:t>
      </w:r>
      <w:r w:rsidRPr="00215DD0">
        <w:rPr>
          <w:rFonts w:ascii="Times New Roman" w:hAnsi="Times New Roman" w:cs="Times New Roman"/>
          <w:position w:val="-12"/>
          <w:sz w:val="21"/>
          <w:szCs w:val="21"/>
        </w:rPr>
        <w:object w:dxaOrig="320" w:dyaOrig="360">
          <v:shape id="_x0000_i1026" type="#_x0000_t75" style="width:16.2pt;height:18pt" o:ole="">
            <v:imagedata r:id="rId11" o:title=""/>
          </v:shape>
          <o:OLEObject Type="Embed" ProgID="Equation.3" ShapeID="_x0000_i1026" DrawAspect="Content" ObjectID="_1679474050" r:id="rId12"/>
        </w:object>
      </w:r>
      <w:r w:rsidRPr="00215DD0">
        <w:rPr>
          <w:rFonts w:ascii="Times New Roman" w:eastAsiaTheme="minorEastAsia" w:hAnsi="Times New Roman" w:cs="Times New Roman"/>
          <w:kern w:val="2"/>
          <w:sz w:val="21"/>
          <w:szCs w:val="21"/>
        </w:rPr>
        <w:t xml:space="preserve">is the </w:t>
      </w:r>
      <w:r w:rsidRPr="00215DD0">
        <w:rPr>
          <w:rFonts w:ascii="Times New Roman" w:hAnsi="Times New Roman" w:cs="Times New Roman"/>
          <w:sz w:val="21"/>
          <w:szCs w:val="21"/>
        </w:rPr>
        <w:t>estimates</w:t>
      </w:r>
      <w:r w:rsidRPr="00215DD0">
        <w:rPr>
          <w:rFonts w:ascii="Times New Roman" w:eastAsiaTheme="minorEastAsia" w:hAnsi="Times New Roman" w:cs="Times New Roman"/>
          <w:kern w:val="2"/>
          <w:sz w:val="21"/>
          <w:szCs w:val="21"/>
        </w:rPr>
        <w:t xml:space="preserve"> </w:t>
      </w:r>
      <w:r w:rsidRPr="00215DD0">
        <w:rPr>
          <w:rFonts w:ascii="Times New Roman" w:hAnsi="Times New Roman" w:cs="Times New Roman"/>
          <w:sz w:val="21"/>
          <w:szCs w:val="21"/>
        </w:rPr>
        <w:t>using the NARNN method</w:t>
      </w:r>
      <w:r w:rsidRPr="00215DD0">
        <w:rPr>
          <w:rFonts w:ascii="Times New Roman" w:eastAsiaTheme="minorEastAsia" w:hAnsi="Times New Roman" w:cs="Times New Roman"/>
          <w:kern w:val="2"/>
          <w:sz w:val="21"/>
          <w:szCs w:val="21"/>
        </w:rPr>
        <w:t xml:space="preserve"> based on the prior observations at lagg</w:t>
      </w:r>
      <w:r w:rsidRPr="00215DD0">
        <w:rPr>
          <w:rFonts w:ascii="Times New Roman" w:hAnsi="Times New Roman" w:cs="Times New Roman"/>
          <w:sz w:val="21"/>
          <w:szCs w:val="21"/>
        </w:rPr>
        <w:t xml:space="preserve">ed period </w:t>
      </w:r>
      <w:r w:rsidRPr="00215DD0">
        <w:rPr>
          <w:rFonts w:ascii="Times New Roman" w:hAnsi="Times New Roman" w:cs="Times New Roman"/>
          <w:i/>
          <w:sz w:val="21"/>
          <w:szCs w:val="21"/>
        </w:rPr>
        <w:t>d</w:t>
      </w:r>
      <w:r w:rsidRPr="00215DD0">
        <w:rPr>
          <w:rFonts w:ascii="Times New Roman" w:hAnsi="Times New Roman" w:cs="Times New Roman"/>
          <w:sz w:val="21"/>
          <w:szCs w:val="21"/>
        </w:rPr>
        <w:t xml:space="preserve">.   </w:t>
      </w:r>
    </w:p>
    <w:p w:rsidR="00215DD0" w:rsidRPr="00215DD0" w:rsidRDefault="00215DD0" w:rsidP="00215DD0">
      <w:pPr>
        <w:pStyle w:val="HTML"/>
        <w:spacing w:line="480" w:lineRule="auto"/>
        <w:ind w:firstLineChars="200" w:firstLine="420"/>
        <w:jc w:val="both"/>
        <w:rPr>
          <w:rFonts w:ascii="Times New Roman" w:eastAsiaTheme="minorEastAsia" w:hAnsi="Times New Roman" w:cs="Times New Roman"/>
          <w:kern w:val="2"/>
          <w:sz w:val="21"/>
          <w:szCs w:val="21"/>
        </w:rPr>
      </w:pPr>
      <w:r w:rsidRPr="004D4269">
        <w:rPr>
          <w:rFonts w:ascii="Times New Roman" w:eastAsiaTheme="minorEastAsia" w:hAnsi="Times New Roman" w:cs="Times New Roman"/>
          <w:color w:val="000000" w:themeColor="text1"/>
          <w:kern w:val="2"/>
          <w:sz w:val="21"/>
          <w:szCs w:val="21"/>
        </w:rPr>
        <w:t xml:space="preserve">In our research, the utilization of a basic </w:t>
      </w:r>
      <w:bookmarkStart w:id="21" w:name="OLE_LINK315"/>
      <w:r w:rsidRPr="004D4269">
        <w:rPr>
          <w:rFonts w:ascii="Times New Roman" w:hAnsi="Times New Roman" w:cs="Times New Roman"/>
          <w:color w:val="000000" w:themeColor="text1"/>
          <w:sz w:val="21"/>
          <w:szCs w:val="21"/>
        </w:rPr>
        <w:t>NARNN</w:t>
      </w:r>
      <w:bookmarkEnd w:id="21"/>
      <w:r w:rsidRPr="004D4269">
        <w:rPr>
          <w:rFonts w:ascii="Times New Roman" w:eastAsiaTheme="minorEastAsia" w:hAnsi="Times New Roman" w:cs="Times New Roman"/>
          <w:color w:val="000000" w:themeColor="text1"/>
          <w:kern w:val="2"/>
          <w:sz w:val="21"/>
          <w:szCs w:val="21"/>
        </w:rPr>
        <w:t xml:space="preserve"> approach was as follows: </w:t>
      </w:r>
      <w:r w:rsidRPr="004D4269">
        <w:rPr>
          <w:rFonts w:ascii="Times New Roman" w:hAnsi="Times New Roman" w:cs="Times New Roman"/>
          <w:color w:val="000000" w:themeColor="text1"/>
          <w:sz w:val="21"/>
          <w:szCs w:val="21"/>
        </w:rPr>
        <w:t xml:space="preserve">To begin with, </w:t>
      </w:r>
      <w:r w:rsidRPr="004D4269">
        <w:rPr>
          <w:rFonts w:ascii="Times New Roman" w:eastAsiaTheme="minorEastAsia" w:hAnsi="Times New Roman" w:cs="Times New Roman"/>
          <w:color w:val="000000" w:themeColor="text1"/>
          <w:kern w:val="2"/>
          <w:sz w:val="21"/>
          <w:szCs w:val="21"/>
        </w:rPr>
        <w:t xml:space="preserve">the in-sample observations were </w:t>
      </w:r>
      <w:r w:rsidRPr="004D4269">
        <w:rPr>
          <w:rFonts w:ascii="Times New Roman" w:hAnsi="Times New Roman" w:cs="Times New Roman"/>
          <w:color w:val="000000" w:themeColor="text1"/>
          <w:sz w:val="21"/>
          <w:szCs w:val="21"/>
        </w:rPr>
        <w:t xml:space="preserve">separated into </w:t>
      </w:r>
      <w:r w:rsidRPr="004D4269">
        <w:rPr>
          <w:rFonts w:ascii="Times New Roman" w:eastAsiaTheme="minorEastAsia" w:hAnsi="Times New Roman" w:cs="Times New Roman"/>
          <w:color w:val="000000" w:themeColor="text1"/>
          <w:kern w:val="2"/>
          <w:sz w:val="21"/>
          <w:szCs w:val="21"/>
        </w:rPr>
        <w:t xml:space="preserve">training, validation, and testing subsets with the </w:t>
      </w:r>
      <w:r w:rsidRPr="004D4269">
        <w:rPr>
          <w:rFonts w:ascii="Times New Roman" w:hAnsi="Times New Roman" w:cs="Times New Roman"/>
          <w:i/>
          <w:iCs/>
          <w:color w:val="000000" w:themeColor="text1"/>
          <w:sz w:val="21"/>
          <w:szCs w:val="21"/>
        </w:rPr>
        <w:t>dividerand</w:t>
      </w:r>
      <w:r w:rsidRPr="004D4269">
        <w:rPr>
          <w:rFonts w:ascii="Times New Roman" w:eastAsiaTheme="minorEastAsia" w:hAnsi="Times New Roman" w:cs="Times New Roman"/>
          <w:color w:val="000000" w:themeColor="text1"/>
          <w:kern w:val="2"/>
          <w:sz w:val="21"/>
          <w:szCs w:val="21"/>
        </w:rPr>
        <w:t xml:space="preserve"> function in MATLAB software, followed by the ratios of 80%, 10%, and 10%, respectively.</w:t>
      </w:r>
      <w:r w:rsidRPr="00215DD0">
        <w:rPr>
          <w:rFonts w:ascii="Times New Roman" w:eastAsiaTheme="minorEastAsia" w:hAnsi="Times New Roman" w:cs="Times New Roman"/>
          <w:color w:val="FF0000"/>
          <w:kern w:val="2"/>
          <w:sz w:val="21"/>
          <w:szCs w:val="21"/>
        </w:rPr>
        <w:t xml:space="preserve"> </w:t>
      </w:r>
      <w:r w:rsidRPr="00215DD0">
        <w:rPr>
          <w:rFonts w:ascii="Times New Roman" w:eastAsiaTheme="minorEastAsia" w:hAnsi="Times New Roman" w:cs="Times New Roman"/>
          <w:kern w:val="2"/>
          <w:sz w:val="21"/>
          <w:szCs w:val="21"/>
        </w:rPr>
        <w:t xml:space="preserve">Then, the number of hidden neurons and delays </w:t>
      </w:r>
      <w:r w:rsidRPr="00215DD0">
        <w:rPr>
          <w:rFonts w:ascii="Times New Roman" w:eastAsiaTheme="minorEastAsia" w:hAnsi="Times New Roman" w:cs="Times New Roman"/>
          <w:i/>
          <w:kern w:val="2"/>
          <w:sz w:val="21"/>
          <w:szCs w:val="21"/>
        </w:rPr>
        <w:t>d</w:t>
      </w:r>
      <w:r w:rsidRPr="00215DD0">
        <w:rPr>
          <w:rFonts w:ascii="Times New Roman" w:eastAsiaTheme="minorEastAsia" w:hAnsi="Times New Roman" w:cs="Times New Roman"/>
          <w:kern w:val="2"/>
          <w:sz w:val="21"/>
          <w:szCs w:val="21"/>
        </w:rPr>
        <w:t xml:space="preserve"> were examined over and again using the Levenberg-Marquardt algorithm in an open feedback form </w:t>
      </w:r>
      <w:hyperlink w:anchor="_ENREF_10" w:tooltip="Wu, 2015 #495" w:history="1">
        <w:r w:rsidR="009C33AC" w:rsidRPr="00215DD0">
          <w:rPr>
            <w:rFonts w:ascii="Times New Roman" w:eastAsiaTheme="minorEastAsia" w:hAnsi="Times New Roman" w:cs="Times New Roman"/>
            <w:kern w:val="2"/>
            <w:sz w:val="21"/>
            <w:szCs w:val="21"/>
          </w:rPr>
          <w:fldChar w:fldCharType="begin"/>
        </w:r>
        <w:r w:rsidR="003F564D">
          <w:rPr>
            <w:rFonts w:ascii="Times New Roman" w:eastAsiaTheme="minorEastAsia" w:hAnsi="Times New Roman" w:cs="Times New Roman"/>
            <w:kern w:val="2"/>
            <w:sz w:val="21"/>
            <w:szCs w:val="21"/>
          </w:rPr>
          <w:instrText xml:space="preserve"> ADDIN EN.CITE &lt;EndNote&gt;&lt;Cite&gt;&lt;Author&gt;Wu&lt;/Author&gt;&lt;Year&gt;2015&lt;/Year&gt;&lt;RecNum&gt;495&lt;/RecNum&gt;&lt;DisplayText&gt;&lt;style face="superscript"&gt;10&lt;/style&gt;&lt;/DisplayText&gt;&lt;record&gt;&lt;rec-number&gt;495&lt;/rec-number&gt;&lt;foreign-keys&gt;&lt;key app="EN" db-id="sva5t95zq0f0dmerw9avve2yze0x2200xez9"&gt;495&lt;/key&gt;&lt;/foreign-keys&gt;&lt;ref-type name="Journal Article"&gt;17&lt;/ref-type&gt;&lt;contributors&gt;&lt;authors&gt;&lt;author&gt;Wu, W.&lt;/author&gt;&lt;author&gt;Guo, J.&lt;/author&gt;&lt;author&gt;An, S.&lt;/author&gt;&lt;author&gt;Guan, P.&lt;/author&gt;&lt;author&gt;Ren, Y.&lt;/author&gt;&lt;author&gt;Xia, L.&lt;/author&gt;&lt;author&gt;Zhou, B.&lt;/author&gt;&lt;/authors&gt;&lt;/contributors&gt;&lt;auth-address&gt;Department of Epidemiology, School of Public Health, China Medical University, Shenyang, PR China.&amp;#xD;Liaoning Provincial Center for Disease Control and Prevention, Shenyang, PR China.&lt;/auth-address&gt;&lt;titles&gt;&lt;title&gt;Comparison of Two Hybrid Models for Forecasting the Incidence of Hemorrhagic Fever with Renal Syndrome in Jiangsu Province, China&lt;/title&gt;&lt;secondary-title&gt;PLoS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0135492&lt;/pages&gt;&lt;volume&gt;10&lt;/volume&gt;&lt;number&gt;8&lt;/number&gt;&lt;edition&gt;2015/08/14&lt;/edition&gt;&lt;keywords&gt;&lt;keyword&gt;China/epidemiology&lt;/keyword&gt;&lt;keyword&gt;Forecasting&lt;/keyword&gt;&lt;keyword&gt;Hemorrhagic Fever with Renal Syndrome/*epidemiology&lt;/keyword&gt;&lt;keyword&gt;Humans&lt;/keyword&gt;&lt;keyword&gt;Incidence&lt;/keyword&gt;&lt;keyword&gt;Models, Statistical&lt;/keyword&gt;&lt;keyword&gt;Republic of Korea/epidemiology&lt;/keyword&gt;&lt;keyword&gt;Russia/epidemiology&lt;/keyword&gt;&lt;keyword&gt;Software&lt;/keyword&gt;&lt;/keywords&gt;&lt;dates&gt;&lt;year&gt;2015&lt;/year&gt;&lt;/dates&gt;&lt;isbn&gt;1932-6203&lt;/isbn&gt;&lt;accession-num&gt;26270814&lt;/accession-num&gt;&lt;urls&gt;&lt;/urls&gt;&lt;custom2&gt;Pmc4536138&lt;/custom2&gt;&lt;electronic-resource-num&gt;10.1371/journal.pone.0135492&lt;/electronic-resource-num&gt;&lt;remote-database-provider&gt;Nlm&lt;/remote-database-provider&gt;&lt;language&gt;eng&lt;/language&gt;&lt;/record&gt;&lt;/Cite&gt;&lt;/EndNote&gt;</w:instrText>
        </w:r>
        <w:r w:rsidR="009C33AC" w:rsidRPr="00215DD0">
          <w:rPr>
            <w:rFonts w:ascii="Times New Roman" w:eastAsiaTheme="minorEastAsia" w:hAnsi="Times New Roman" w:cs="Times New Roman"/>
            <w:kern w:val="2"/>
            <w:sz w:val="21"/>
            <w:szCs w:val="21"/>
          </w:rPr>
          <w:fldChar w:fldCharType="separate"/>
        </w:r>
        <w:r w:rsidR="003F564D" w:rsidRPr="003F564D">
          <w:rPr>
            <w:rFonts w:ascii="Times New Roman" w:eastAsiaTheme="minorEastAsia" w:hAnsi="Times New Roman" w:cs="Times New Roman"/>
            <w:noProof/>
            <w:kern w:val="2"/>
            <w:sz w:val="21"/>
            <w:szCs w:val="21"/>
            <w:vertAlign w:val="superscript"/>
          </w:rPr>
          <w:t>10</w:t>
        </w:r>
        <w:r w:rsidR="009C33AC" w:rsidRPr="00215DD0">
          <w:rPr>
            <w:rFonts w:ascii="Times New Roman" w:eastAsiaTheme="minorEastAsia" w:hAnsi="Times New Roman" w:cs="Times New Roman"/>
            <w:kern w:val="2"/>
            <w:sz w:val="21"/>
            <w:szCs w:val="21"/>
          </w:rPr>
          <w:fldChar w:fldCharType="end"/>
        </w:r>
      </w:hyperlink>
      <w:r w:rsidRPr="00215DD0">
        <w:rPr>
          <w:rFonts w:ascii="Times New Roman" w:eastAsiaTheme="minorEastAsia" w:hAnsi="Times New Roman" w:cs="Times New Roman"/>
          <w:kern w:val="2"/>
          <w:sz w:val="21"/>
          <w:szCs w:val="21"/>
        </w:rPr>
        <w:t xml:space="preserve">. Meanwhile, the response plot between outputs and targets, residual ACF plot, along with the mean square error (MSE) and correlation coefficient (R) were calculated until the best-stimulating model was chosen </w:t>
      </w:r>
      <w:hyperlink w:anchor="_ENREF_9" w:tooltip="Wang, 2017 #358" w:history="1">
        <w:r w:rsidR="009C33AC" w:rsidRPr="00215DD0">
          <w:rPr>
            <w:rFonts w:ascii="Times New Roman" w:eastAsiaTheme="minorEastAsia" w:hAnsi="Times New Roman" w:cs="Times New Roman"/>
            <w:kern w:val="2"/>
            <w:sz w:val="21"/>
            <w:szCs w:val="21"/>
          </w:rPr>
          <w:fldChar w:fldCharType="begin">
            <w:fldData xml:space="preserve">PEVuZE5vdGU+PENpdGU+PEF1dGhvcj5XYW5nPC9BdXRob3I+PFllYXI+MjAxNzwvWWVhcj48UmVj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</w:fldData>
          </w:fldChar>
        </w:r>
        <w:r w:rsidR="003F564D">
          <w:rPr>
            <w:rFonts w:ascii="Times New Roman" w:eastAsiaTheme="minorEastAsia" w:hAnsi="Times New Roman" w:cs="Times New Roman"/>
            <w:kern w:val="2"/>
            <w:sz w:val="21"/>
            <w:szCs w:val="21"/>
          </w:rPr>
          <w:instrText xml:space="preserve"> ADDIN EN.CITE </w:instrText>
        </w:r>
        <w:r w:rsidR="009C33AC">
          <w:rPr>
            <w:rFonts w:ascii="Times New Roman" w:eastAsiaTheme="minorEastAsia" w:hAnsi="Times New Roman" w:cs="Times New Roman"/>
            <w:kern w:val="2"/>
            <w:sz w:val="21"/>
            <w:szCs w:val="21"/>
          </w:rPr>
          <w:fldChar w:fldCharType="begin">
            <w:fldData xml:space="preserve">PEVuZE5vdGU+PENpdGU+PEF1dGhvcj5XYW5nPC9BdXRob3I+PFllYXI+MjAxNzwvWWVhcj48UmVj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</w:fldData>
          </w:fldChar>
        </w:r>
        <w:r w:rsidR="003F564D">
          <w:rPr>
            <w:rFonts w:ascii="Times New Roman" w:eastAsiaTheme="minorEastAsia" w:hAnsi="Times New Roman" w:cs="Times New Roman"/>
            <w:kern w:val="2"/>
            <w:sz w:val="21"/>
            <w:szCs w:val="21"/>
          </w:rPr>
          <w:instrText xml:space="preserve"> ADDIN EN.CITE.DATA </w:instrText>
        </w:r>
        <w:r w:rsidR="009C33AC">
          <w:rPr>
            <w:rFonts w:ascii="Times New Roman" w:eastAsiaTheme="minorEastAsia" w:hAnsi="Times New Roman" w:cs="Times New Roman"/>
            <w:kern w:val="2"/>
            <w:sz w:val="21"/>
            <w:szCs w:val="21"/>
          </w:rPr>
        </w:r>
        <w:r w:rsidR="009C33AC">
          <w:rPr>
            <w:rFonts w:ascii="Times New Roman" w:eastAsiaTheme="minorEastAsia" w:hAnsi="Times New Roman" w:cs="Times New Roman"/>
            <w:kern w:val="2"/>
            <w:sz w:val="21"/>
            <w:szCs w:val="21"/>
          </w:rPr>
          <w:fldChar w:fldCharType="end"/>
        </w:r>
        <w:r w:rsidR="009C33AC" w:rsidRPr="00215DD0">
          <w:rPr>
            <w:rFonts w:ascii="Times New Roman" w:eastAsiaTheme="minorEastAsia" w:hAnsi="Times New Roman" w:cs="Times New Roman"/>
            <w:kern w:val="2"/>
            <w:sz w:val="21"/>
            <w:szCs w:val="21"/>
          </w:rPr>
        </w:r>
        <w:r w:rsidR="009C33AC" w:rsidRPr="00215DD0">
          <w:rPr>
            <w:rFonts w:ascii="Times New Roman" w:eastAsiaTheme="minorEastAsia" w:hAnsi="Times New Roman" w:cs="Times New Roman"/>
            <w:kern w:val="2"/>
            <w:sz w:val="21"/>
            <w:szCs w:val="21"/>
          </w:rPr>
          <w:fldChar w:fldCharType="separate"/>
        </w:r>
        <w:r w:rsidR="003F564D" w:rsidRPr="003F564D">
          <w:rPr>
            <w:rFonts w:ascii="Times New Roman" w:eastAsiaTheme="minorEastAsia" w:hAnsi="Times New Roman" w:cs="Times New Roman"/>
            <w:noProof/>
            <w:kern w:val="2"/>
            <w:sz w:val="21"/>
            <w:szCs w:val="21"/>
            <w:vertAlign w:val="superscript"/>
          </w:rPr>
          <w:t>9</w:t>
        </w:r>
        <w:r w:rsidR="009C33AC" w:rsidRPr="00215DD0">
          <w:rPr>
            <w:rFonts w:ascii="Times New Roman" w:eastAsiaTheme="minorEastAsia" w:hAnsi="Times New Roman" w:cs="Times New Roman"/>
            <w:kern w:val="2"/>
            <w:sz w:val="21"/>
            <w:szCs w:val="21"/>
          </w:rPr>
          <w:fldChar w:fldCharType="end"/>
        </w:r>
      </w:hyperlink>
      <w:r w:rsidRPr="00215DD0">
        <w:rPr>
          <w:rFonts w:ascii="Times New Roman" w:eastAsiaTheme="minorEastAsia" w:hAnsi="Times New Roman" w:cs="Times New Roman"/>
          <w:kern w:val="2"/>
          <w:sz w:val="21"/>
          <w:szCs w:val="21"/>
        </w:rPr>
        <w:t>.</w:t>
      </w:r>
      <w:r w:rsidRPr="00215DD0">
        <w:rPr>
          <w:rFonts w:ascii="Times New Roman" w:hAnsi="Times New Roman" w:cs="Times New Roman"/>
          <w:sz w:val="21"/>
          <w:szCs w:val="21"/>
        </w:rPr>
        <w:t xml:space="preserve"> </w:t>
      </w:r>
      <w:r w:rsidRPr="00215DD0">
        <w:rPr>
          <w:rFonts w:ascii="Times New Roman" w:eastAsiaTheme="minorEastAsia" w:hAnsi="Times New Roman" w:cs="Times New Roman"/>
          <w:kern w:val="2"/>
          <w:sz w:val="21"/>
          <w:szCs w:val="21"/>
        </w:rPr>
        <w:t xml:space="preserve">Finally, the training open-loop form was closed to perform multi-step-ahead estimates. </w:t>
      </w:r>
    </w:p>
    <w:p w:rsidR="00215DD0" w:rsidRPr="00215DD0" w:rsidRDefault="00215DD0" w:rsidP="00215DD0">
      <w:pPr>
        <w:pStyle w:val="3"/>
        <w:spacing w:line="480" w:lineRule="auto"/>
        <w:rPr>
          <w:rFonts w:ascii="Times New Roman" w:hAnsi="Times New Roman" w:cs="Times New Roman"/>
          <w:sz w:val="21"/>
          <w:szCs w:val="21"/>
        </w:rPr>
      </w:pPr>
      <w:bookmarkStart w:id="22" w:name="OLE_LINK217"/>
      <w:bookmarkStart w:id="23" w:name="OLE_LINK218"/>
      <w:bookmarkStart w:id="24" w:name="OLE_LINK221"/>
      <w:r w:rsidRPr="00215DD0">
        <w:rPr>
          <w:rFonts w:ascii="Times New Roman" w:hAnsi="Times New Roman" w:cs="Times New Roman"/>
          <w:sz w:val="21"/>
          <w:szCs w:val="21"/>
        </w:rPr>
        <w:t xml:space="preserve">Traditional SARIMA-NARNN hybrid model </w:t>
      </w:r>
    </w:p>
    <w:p w:rsidR="00215DD0" w:rsidRPr="00215DD0" w:rsidRDefault="00215DD0" w:rsidP="00215DD0">
      <w:pPr>
        <w:pStyle w:val="HTML"/>
        <w:spacing w:line="480" w:lineRule="auto"/>
        <w:jc w:val="both"/>
        <w:rPr>
          <w:rFonts w:ascii="Times New Roman" w:eastAsiaTheme="minorEastAsia" w:hAnsi="Times New Roman" w:cs="Times New Roman"/>
          <w:kern w:val="2"/>
          <w:sz w:val="21"/>
          <w:szCs w:val="21"/>
        </w:rPr>
      </w:pPr>
      <w:bookmarkStart w:id="25" w:name="OLE_LINK312"/>
      <w:bookmarkEnd w:id="22"/>
      <w:bookmarkEnd w:id="23"/>
      <w:bookmarkEnd w:id="24"/>
      <w:r w:rsidRPr="00215DD0">
        <w:rPr>
          <w:rFonts w:ascii="Times New Roman" w:eastAsiaTheme="minorEastAsia" w:hAnsi="Times New Roman" w:cs="Times New Roman"/>
          <w:kern w:val="2"/>
          <w:sz w:val="21"/>
          <w:szCs w:val="21"/>
        </w:rPr>
        <w:t xml:space="preserve">Often, a time series includes both </w:t>
      </w:r>
      <w:bookmarkStart w:id="26" w:name="OLE_LINK949"/>
      <w:bookmarkStart w:id="27" w:name="OLE_LINK950"/>
      <w:r w:rsidRPr="00215DD0">
        <w:rPr>
          <w:rFonts w:ascii="Times New Roman" w:eastAsiaTheme="minorEastAsia" w:hAnsi="Times New Roman" w:cs="Times New Roman"/>
          <w:kern w:val="2"/>
          <w:sz w:val="21"/>
          <w:szCs w:val="21"/>
        </w:rPr>
        <w:t>linear</w:t>
      </w:r>
      <w:bookmarkEnd w:id="26"/>
      <w:bookmarkEnd w:id="27"/>
      <w:r w:rsidRPr="00215DD0">
        <w:rPr>
          <w:rFonts w:ascii="Times New Roman" w:eastAsiaTheme="minorEastAsia" w:hAnsi="Times New Roman" w:cs="Times New Roman"/>
          <w:kern w:val="2"/>
          <w:sz w:val="21"/>
          <w:szCs w:val="21"/>
        </w:rPr>
        <w:t xml:space="preserve"> and </w:t>
      </w:r>
      <w:bookmarkStart w:id="28" w:name="OLE_LINK953"/>
      <w:r w:rsidRPr="00215DD0">
        <w:rPr>
          <w:rFonts w:ascii="Times New Roman" w:eastAsiaTheme="minorEastAsia" w:hAnsi="Times New Roman" w:cs="Times New Roman"/>
          <w:kern w:val="2"/>
          <w:sz w:val="21"/>
          <w:szCs w:val="21"/>
        </w:rPr>
        <w:t>nonlinear</w:t>
      </w:r>
      <w:bookmarkEnd w:id="28"/>
      <w:r w:rsidRPr="00215DD0">
        <w:rPr>
          <w:rFonts w:ascii="Times New Roman" w:eastAsiaTheme="minorEastAsia" w:hAnsi="Times New Roman" w:cs="Times New Roman"/>
          <w:kern w:val="2"/>
          <w:sz w:val="21"/>
          <w:szCs w:val="21"/>
        </w:rPr>
        <w:t xml:space="preserve"> traits. The SARIMA method generally captures the linear component in the time series owing to its linear assumption, and thus the </w:t>
      </w:r>
      <w:bookmarkStart w:id="29" w:name="OLE_LINK963"/>
      <w:r w:rsidRPr="00215DD0">
        <w:rPr>
          <w:rFonts w:ascii="Times New Roman" w:eastAsiaTheme="minorEastAsia" w:hAnsi="Times New Roman" w:cs="Times New Roman"/>
          <w:kern w:val="2"/>
          <w:sz w:val="21"/>
          <w:szCs w:val="21"/>
        </w:rPr>
        <w:t xml:space="preserve">nonlinear </w:t>
      </w:r>
      <w:bookmarkEnd w:id="29"/>
      <w:r w:rsidRPr="00215DD0">
        <w:rPr>
          <w:rFonts w:ascii="Times New Roman" w:eastAsiaTheme="minorEastAsia" w:hAnsi="Times New Roman" w:cs="Times New Roman"/>
          <w:kern w:val="2"/>
          <w:sz w:val="21"/>
          <w:szCs w:val="21"/>
        </w:rPr>
        <w:t xml:space="preserve">component was retained in the </w:t>
      </w:r>
      <w:bookmarkStart w:id="30" w:name="OLE_LINK964"/>
      <w:r w:rsidRPr="00215DD0">
        <w:rPr>
          <w:rFonts w:ascii="Times New Roman" w:eastAsiaTheme="minorEastAsia" w:hAnsi="Times New Roman" w:cs="Times New Roman"/>
          <w:kern w:val="2"/>
          <w:sz w:val="21"/>
          <w:szCs w:val="21"/>
        </w:rPr>
        <w:lastRenderedPageBreak/>
        <w:t>residual</w:t>
      </w:r>
      <w:bookmarkEnd w:id="30"/>
      <w:r w:rsidRPr="00215DD0">
        <w:rPr>
          <w:rFonts w:ascii="Times New Roman" w:eastAsiaTheme="minorEastAsia" w:hAnsi="Times New Roman" w:cs="Times New Roman"/>
          <w:kern w:val="2"/>
          <w:sz w:val="21"/>
          <w:szCs w:val="21"/>
        </w:rPr>
        <w:t xml:space="preserve">s. NARNN technique based on the theory of nonlinear regression analysis is able to unearth what hides in the residuals with the aid of the time-varying state of interconnected neurons capable of dynamically relating the current </w:t>
      </w:r>
      <w:bookmarkStart w:id="31" w:name="OLE_LINK380"/>
      <w:bookmarkStart w:id="32" w:name="OLE_LINK381"/>
      <w:r w:rsidRPr="00215DD0">
        <w:rPr>
          <w:rFonts w:ascii="Times New Roman" w:eastAsiaTheme="minorEastAsia" w:hAnsi="Times New Roman" w:cs="Times New Roman"/>
          <w:kern w:val="2"/>
          <w:sz w:val="21"/>
          <w:szCs w:val="21"/>
        </w:rPr>
        <w:t xml:space="preserve">inputs to prior </w:t>
      </w:r>
      <w:bookmarkEnd w:id="31"/>
      <w:bookmarkEnd w:id="32"/>
      <w:r w:rsidRPr="00215DD0">
        <w:rPr>
          <w:rFonts w:ascii="Times New Roman" w:eastAsiaTheme="minorEastAsia" w:hAnsi="Times New Roman" w:cs="Times New Roman"/>
          <w:kern w:val="2"/>
          <w:sz w:val="21"/>
          <w:szCs w:val="21"/>
        </w:rPr>
        <w:t xml:space="preserve">data. Therefore, this technique is regarded as a useful and powerful tool to address nonlinear issues in the domain of prediction </w:t>
      </w:r>
      <w:hyperlink w:anchor="_ENREF_11" w:tooltip="Wang, 2019 #915" w:history="1">
        <w:r w:rsidR="009C33AC" w:rsidRPr="00215DD0">
          <w:rPr>
            <w:rFonts w:ascii="Times New Roman" w:eastAsiaTheme="minorEastAsia" w:hAnsi="Times New Roman" w:cs="Times New Roman"/>
            <w:kern w:val="2"/>
            <w:sz w:val="21"/>
            <w:szCs w:val="21"/>
          </w:rPr>
          <w:fldChar w:fldCharType="begin"/>
        </w:r>
        <w:r w:rsidR="003F564D">
          <w:rPr>
            <w:rFonts w:ascii="Times New Roman" w:eastAsiaTheme="minorEastAsia" w:hAnsi="Times New Roman" w:cs="Times New Roman"/>
            <w:kern w:val="2"/>
            <w:sz w:val="21"/>
            <w:szCs w:val="21"/>
          </w:rPr>
          <w:instrText xml:space="preserve"> ADDIN EN.CITE &lt;EndNote&gt;&lt;Cite&gt;&lt;Author&gt;Wang&lt;/Author&gt;&lt;Year&gt;2019&lt;/Year&gt;&lt;RecNum&gt;915&lt;/RecNum&gt;&lt;DisplayText&gt;&lt;style face="superscript"&gt;11&lt;/style&gt;&lt;/DisplayText&gt;&lt;record&gt;&lt;rec-number&gt;915&lt;/rec-number&gt;&lt;foreign-keys&gt;&lt;key app="EN" db-id="sva5t95zq0f0dmerw9avve2yze0x2200xez9"&gt;915&lt;/key&gt;&lt;/foreign-keys&gt;&lt;ref-type name="Journal Article"&gt;17&lt;/ref-type&gt;&lt;contributors&gt;&lt;authors&gt;&lt;author&gt;Wang, Y.&lt;/author&gt;&lt;author&gt;Xu, C.&lt;/author&gt;&lt;author&gt;Zhang, S.&lt;/author&gt;&lt;author&gt;Yang, L.&lt;/author&gt;&lt;author&gt;Wang, Z.&lt;/author&gt;&lt;author&gt;Zhu, Y.&lt;/author&gt;&lt;author&gt;Yuan, J.&lt;/author&gt;&lt;/authors&gt;&lt;/contributors&gt;&lt;auth-address&gt;Department of Epidemiology and Health Statistics, School of Public Health, North China University of Science and Technology, Tangshan, Hebei Province, P.R. China.&amp;#xD;Department of Occupational and Environmental Health, School of Public Health, Capital Medical University, Beijing, 100069, P.R. China.&amp;#xD;Department of Epidemiology and Health Statistics, School of Public Health, North China University of Science and Technology, Tangshan, Hebei Province, P.R. China. yuanjx@ncst.edu.cn.&lt;/auth-address&gt;&lt;titles&gt;&lt;title&gt;Development and evaluation of a deep learning approach for modeling seasonality and trends in hand-foot-mouth disease incidence in mainland China&lt;/title&gt;&lt;secondary-title&gt;Sci Rep&lt;/secondary-title&gt;&lt;alt-title&gt;Scientific reports&lt;/alt-title&gt;&lt;/titles&gt;&lt;periodical&gt;&lt;full-title&gt;Scientific Reports&lt;/full-title&gt;&lt;abbr-1&gt;Sci. Rep.&lt;/abbr-1&gt;&lt;abbr-2&gt;Sci Rep&lt;/abbr-2&gt;&lt;/periodical&gt;&lt;alt-periodical&gt;&lt;full-title&gt;Scientific Reports&lt;/full-title&gt;&lt;abbr-1&gt;Sci. Rep.&lt;/abbr-1&gt;&lt;abbr-2&gt;Sci Rep&lt;/abbr-2&gt;&lt;/alt-periodical&gt;&lt;pages&gt;8046&lt;/pages&gt;&lt;volume&gt;9&lt;/volume&gt;&lt;number&gt;1&lt;/number&gt;&lt;edition&gt;2019/05/31&lt;/edition&gt;&lt;dates&gt;&lt;year&gt;2019&lt;/year&gt;&lt;pub-dates&gt;&lt;date&gt;May 29&lt;/date&gt;&lt;/pub-dates&gt;&lt;/dates&gt;&lt;isbn&gt;2045-2322&lt;/isbn&gt;&lt;accession-num&gt;31142826&lt;/accession-num&gt;&lt;urls&gt;&lt;/urls&gt;&lt;custom2&gt;Pmc6541597&lt;/custom2&gt;&lt;electronic-resource-num&gt;10.1038/s41598-019-44469-9&lt;/electronic-resource-num&gt;&lt;remote-database-provider&gt;Nlm&lt;/remote-database-provider&gt;&lt;language&gt;eng&lt;/language&gt;&lt;/record&gt;&lt;/Cite&gt;&lt;/EndNote&gt;</w:instrText>
        </w:r>
        <w:r w:rsidR="009C33AC" w:rsidRPr="00215DD0">
          <w:rPr>
            <w:rFonts w:ascii="Times New Roman" w:eastAsiaTheme="minorEastAsia" w:hAnsi="Times New Roman" w:cs="Times New Roman"/>
            <w:kern w:val="2"/>
            <w:sz w:val="21"/>
            <w:szCs w:val="21"/>
          </w:rPr>
          <w:fldChar w:fldCharType="separate"/>
        </w:r>
        <w:r w:rsidR="003F564D" w:rsidRPr="003F564D">
          <w:rPr>
            <w:rFonts w:ascii="Times New Roman" w:eastAsiaTheme="minorEastAsia" w:hAnsi="Times New Roman" w:cs="Times New Roman"/>
            <w:noProof/>
            <w:kern w:val="2"/>
            <w:sz w:val="21"/>
            <w:szCs w:val="21"/>
            <w:vertAlign w:val="superscript"/>
          </w:rPr>
          <w:t>11</w:t>
        </w:r>
        <w:r w:rsidR="009C33AC" w:rsidRPr="00215DD0">
          <w:rPr>
            <w:rFonts w:ascii="Times New Roman" w:eastAsiaTheme="minorEastAsia" w:hAnsi="Times New Roman" w:cs="Times New Roman"/>
            <w:kern w:val="2"/>
            <w:sz w:val="21"/>
            <w:szCs w:val="21"/>
          </w:rPr>
          <w:fldChar w:fldCharType="end"/>
        </w:r>
      </w:hyperlink>
      <w:r w:rsidRPr="00215DD0">
        <w:rPr>
          <w:rFonts w:ascii="Times New Roman" w:eastAsiaTheme="minorEastAsia" w:hAnsi="Times New Roman" w:cs="Times New Roman"/>
          <w:kern w:val="2"/>
          <w:sz w:val="21"/>
          <w:szCs w:val="21"/>
        </w:rPr>
        <w:t>.</w:t>
      </w:r>
      <w:r w:rsidR="009C33AC" w:rsidRPr="00215DD0">
        <w:rPr>
          <w:rFonts w:ascii="Times New Roman" w:eastAsiaTheme="minorEastAsia" w:hAnsi="Times New Roman" w:cs="Times New Roman"/>
          <w:kern w:val="2"/>
          <w:sz w:val="21"/>
          <w:szCs w:val="21"/>
        </w:rPr>
        <w:fldChar w:fldCharType="begin">
          <w:fldData xml:space="preserve">PEVuZE5vdGU+PENpdGU+PEF1dGhvcj5aaG91PC9BdXRob3I+PFllYXI+MjAxNDwvWWVhcj48UmVj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</w:fldData>
        </w:fldChar>
      </w:r>
      <w:r w:rsidR="003F564D">
        <w:rPr>
          <w:rFonts w:ascii="Times New Roman" w:eastAsiaTheme="minorEastAsia" w:hAnsi="Times New Roman" w:cs="Times New Roman"/>
          <w:kern w:val="2"/>
          <w:sz w:val="21"/>
          <w:szCs w:val="21"/>
        </w:rPr>
        <w:instrText xml:space="preserve"> ADDIN EN.CITE </w:instrText>
      </w:r>
      <w:r w:rsidR="009C33AC">
        <w:rPr>
          <w:rFonts w:ascii="Times New Roman" w:eastAsiaTheme="minorEastAsia" w:hAnsi="Times New Roman" w:cs="Times New Roman"/>
          <w:kern w:val="2"/>
          <w:sz w:val="21"/>
          <w:szCs w:val="21"/>
        </w:rPr>
        <w:fldChar w:fldCharType="begin">
          <w:fldData xml:space="preserve">PEVuZE5vdGU+PENpdGU+PEF1dGhvcj5aaG91PC9BdXRob3I+PFllYXI+MjAxNDwvWWVhcj48UmVj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</w:fldData>
        </w:fldChar>
      </w:r>
      <w:r w:rsidR="003F564D">
        <w:rPr>
          <w:rFonts w:ascii="Times New Roman" w:eastAsiaTheme="minorEastAsia" w:hAnsi="Times New Roman" w:cs="Times New Roman"/>
          <w:kern w:val="2"/>
          <w:sz w:val="21"/>
          <w:szCs w:val="21"/>
        </w:rPr>
        <w:instrText xml:space="preserve"> ADDIN EN.CITE.DATA </w:instrText>
      </w:r>
      <w:r w:rsidR="009C33AC">
        <w:rPr>
          <w:rFonts w:ascii="Times New Roman" w:eastAsiaTheme="minorEastAsia" w:hAnsi="Times New Roman" w:cs="Times New Roman"/>
          <w:kern w:val="2"/>
          <w:sz w:val="21"/>
          <w:szCs w:val="21"/>
        </w:rPr>
      </w:r>
      <w:r w:rsidR="009C33AC">
        <w:rPr>
          <w:rFonts w:ascii="Times New Roman" w:eastAsiaTheme="minorEastAsia" w:hAnsi="Times New Roman" w:cs="Times New Roman"/>
          <w:kern w:val="2"/>
          <w:sz w:val="21"/>
          <w:szCs w:val="21"/>
        </w:rPr>
        <w:fldChar w:fldCharType="end"/>
      </w:r>
      <w:r w:rsidR="009C33AC" w:rsidRPr="00215DD0">
        <w:rPr>
          <w:rFonts w:ascii="Times New Roman" w:eastAsiaTheme="minorEastAsia" w:hAnsi="Times New Roman" w:cs="Times New Roman"/>
          <w:kern w:val="2"/>
          <w:sz w:val="21"/>
          <w:szCs w:val="21"/>
        </w:rPr>
      </w:r>
      <w:r w:rsidR="009C33AC" w:rsidRPr="00215DD0">
        <w:rPr>
          <w:rFonts w:ascii="Times New Roman" w:eastAsiaTheme="minorEastAsia" w:hAnsi="Times New Roman" w:cs="Times New Roman"/>
          <w:kern w:val="2"/>
          <w:sz w:val="21"/>
          <w:szCs w:val="21"/>
        </w:rPr>
        <w:fldChar w:fldCharType="end"/>
      </w:r>
      <w:hyperlink w:anchor="_ENREF_10" w:tooltip="Wu, 2015 #495" w:history="1">
        <w:r w:rsidR="003F564D" w:rsidRPr="003F564D">
          <w:rPr>
            <w:rFonts w:ascii="Times New Roman" w:eastAsiaTheme="minorEastAsia" w:hAnsi="Times New Roman" w:cs="Times New Roman"/>
            <w:kern w:val="2"/>
            <w:sz w:val="21"/>
            <w:szCs w:val="21"/>
            <w:vertAlign w:val="superscript"/>
          </w:rPr>
          <w:t>10</w:t>
        </w:r>
      </w:hyperlink>
      <w:r w:rsidR="003F564D" w:rsidRPr="003F564D">
        <w:rPr>
          <w:rFonts w:ascii="Times New Roman" w:eastAsiaTheme="minorEastAsia" w:hAnsi="Times New Roman" w:cs="Times New Roman"/>
          <w:kern w:val="2"/>
          <w:sz w:val="21"/>
          <w:szCs w:val="21"/>
          <w:vertAlign w:val="superscript"/>
        </w:rPr>
        <w:t xml:space="preserve">, </w:t>
      </w:r>
      <w:hyperlink w:anchor="_ENREF_12" w:tooltip="Zhou, 2014 #483" w:history="1">
        <w:r w:rsidR="003F564D" w:rsidRPr="003F564D">
          <w:rPr>
            <w:rFonts w:ascii="Times New Roman" w:eastAsiaTheme="minorEastAsia" w:hAnsi="Times New Roman" w:cs="Times New Roman"/>
            <w:kern w:val="2"/>
            <w:sz w:val="21"/>
            <w:szCs w:val="21"/>
            <w:vertAlign w:val="superscript"/>
          </w:rPr>
          <w:t>12</w:t>
        </w:r>
      </w:hyperlink>
      <w:r w:rsidR="003F564D" w:rsidRPr="003F564D">
        <w:rPr>
          <w:rFonts w:ascii="Times New Roman" w:eastAsiaTheme="minorEastAsia" w:hAnsi="Times New Roman" w:cs="Times New Roman"/>
          <w:kern w:val="2"/>
          <w:sz w:val="21"/>
          <w:szCs w:val="21"/>
          <w:vertAlign w:val="superscript"/>
        </w:rPr>
        <w:t xml:space="preserve">, </w:t>
      </w:r>
      <w:hyperlink w:anchor="_ENREF_13" w:tooltip="Zhou, 2016 #404" w:history="1">
        <w:r w:rsidR="003F564D" w:rsidRPr="003F564D">
          <w:rPr>
            <w:rFonts w:ascii="Times New Roman" w:eastAsiaTheme="minorEastAsia" w:hAnsi="Times New Roman" w:cs="Times New Roman"/>
            <w:kern w:val="2"/>
            <w:sz w:val="21"/>
            <w:szCs w:val="21"/>
            <w:vertAlign w:val="superscript"/>
          </w:rPr>
          <w:t>13</w:t>
        </w:r>
      </w:hyperlink>
      <w:r w:rsidRPr="00215DD0">
        <w:rPr>
          <w:rFonts w:ascii="Times New Roman" w:eastAsiaTheme="minorEastAsia" w:hAnsi="Times New Roman" w:cs="Times New Roman"/>
          <w:kern w:val="2"/>
          <w:sz w:val="21"/>
          <w:szCs w:val="21"/>
        </w:rPr>
        <w:t xml:space="preserve"> Considering its desirable nonlinear ability of the NARNN </w:t>
      </w:r>
      <w:bookmarkStart w:id="33" w:name="OLE_LINK351"/>
      <w:bookmarkStart w:id="34" w:name="OLE_LINK352"/>
      <w:r w:rsidRPr="00215DD0">
        <w:rPr>
          <w:rFonts w:ascii="Times New Roman" w:eastAsiaTheme="minorEastAsia" w:hAnsi="Times New Roman" w:cs="Times New Roman"/>
          <w:kern w:val="2"/>
          <w:sz w:val="21"/>
          <w:szCs w:val="21"/>
        </w:rPr>
        <w:t>technique</w:t>
      </w:r>
      <w:bookmarkEnd w:id="33"/>
      <w:bookmarkEnd w:id="34"/>
      <w:r w:rsidRPr="00215DD0">
        <w:rPr>
          <w:rFonts w:ascii="Times New Roman" w:eastAsiaTheme="minorEastAsia" w:hAnsi="Times New Roman" w:cs="Times New Roman"/>
          <w:kern w:val="2"/>
          <w:sz w:val="21"/>
          <w:szCs w:val="21"/>
        </w:rPr>
        <w:t xml:space="preserve">, some studies have developed the </w:t>
      </w:r>
      <w:bookmarkStart w:id="35" w:name="OLE_LINK360"/>
      <w:r w:rsidRPr="00215DD0">
        <w:rPr>
          <w:rFonts w:ascii="Times New Roman" w:eastAsiaTheme="minorEastAsia" w:hAnsi="Times New Roman" w:cs="Times New Roman"/>
          <w:kern w:val="2"/>
          <w:sz w:val="21"/>
          <w:szCs w:val="21"/>
        </w:rPr>
        <w:t>hybrid SARIMA-NARNN model</w:t>
      </w:r>
      <w:bookmarkEnd w:id="35"/>
      <w:r w:rsidRPr="00215DD0">
        <w:rPr>
          <w:rFonts w:ascii="Times New Roman" w:eastAsiaTheme="minorEastAsia" w:hAnsi="Times New Roman" w:cs="Times New Roman"/>
          <w:kern w:val="2"/>
          <w:sz w:val="21"/>
          <w:szCs w:val="21"/>
        </w:rPr>
        <w:t xml:space="preserve"> to improve predictive performance.</w:t>
      </w:r>
      <w:bookmarkStart w:id="36" w:name="OLE_LINK846"/>
      <w:r w:rsidRPr="00215DD0">
        <w:rPr>
          <w:rFonts w:ascii="Times New Roman" w:eastAsiaTheme="minorEastAsia" w:hAnsi="Times New Roman" w:cs="Times New Roman"/>
          <w:kern w:val="2"/>
          <w:sz w:val="21"/>
          <w:szCs w:val="21"/>
        </w:rPr>
        <w:t xml:space="preserve"> In this mixture model, the NARNN technique was used to forecast the residuals yielded by the SARIMA method, then the resulting results from the NARNN and SARIMA models were added together to generate the final predictive results of the hybrid SARIMA-NARNN model. As such, the underlying linear and nonlinear correlation structures between input variables and output variables can be considered by this hybrid technique. The general formula of the SARIMA-NARNN mixture model can </w:t>
      </w:r>
      <w:bookmarkEnd w:id="36"/>
      <w:r w:rsidRPr="00215DD0">
        <w:rPr>
          <w:rFonts w:ascii="Times New Roman" w:eastAsiaTheme="minorEastAsia" w:hAnsi="Times New Roman" w:cs="Times New Roman"/>
          <w:kern w:val="2"/>
          <w:sz w:val="21"/>
          <w:szCs w:val="21"/>
        </w:rPr>
        <w:t>be in the form below</w:t>
      </w:r>
    </w:p>
    <w:p w:rsidR="00215DD0" w:rsidRPr="00215DD0" w:rsidRDefault="00215DD0" w:rsidP="00215DD0">
      <w:pPr>
        <w:pStyle w:val="HTML"/>
        <w:spacing w:before="120" w:after="120" w:line="480" w:lineRule="auto"/>
        <w:jc w:val="both"/>
        <w:rPr>
          <w:rFonts w:ascii="Times New Roman" w:eastAsiaTheme="minorEastAsia" w:hAnsi="Times New Roman" w:cs="Times New Roman"/>
          <w:kern w:val="2"/>
          <w:sz w:val="21"/>
          <w:szCs w:val="21"/>
        </w:rPr>
      </w:pPr>
      <w:r w:rsidRPr="00215DD0">
        <w:rPr>
          <w:rFonts w:ascii="Times New Roman" w:eastAsiaTheme="minorEastAsia" w:hAnsi="Times New Roman" w:cs="Times New Roman"/>
          <w:kern w:val="2"/>
          <w:sz w:val="21"/>
          <w:szCs w:val="21"/>
        </w:rPr>
        <w:object w:dxaOrig="2940" w:dyaOrig="300">
          <v:shape id="_x0000_i1027" type="#_x0000_t75" style="width:145.2pt;height:15.6pt" o:ole="">
            <v:imagedata r:id="rId13" o:title=""/>
          </v:shape>
          <o:OLEObject Type="Embed" ProgID="Equation.3" ShapeID="_x0000_i1027" DrawAspect="Content" ObjectID="_1679474051" r:id="rId14"/>
        </w:object>
      </w:r>
      <w:r w:rsidRPr="00215DD0">
        <w:rPr>
          <w:rFonts w:ascii="Times New Roman" w:eastAsiaTheme="minorEastAsia" w:hAnsi="Times New Roman" w:cs="Times New Roman"/>
          <w:kern w:val="2"/>
          <w:sz w:val="21"/>
          <w:szCs w:val="21"/>
        </w:rPr>
        <w:t xml:space="preserve">                                                </w:t>
      </w:r>
      <w:r>
        <w:rPr>
          <w:rFonts w:ascii="Times New Roman" w:eastAsiaTheme="minorEastAsia" w:hAnsi="Times New Roman" w:cs="Times New Roman" w:hint="eastAsia"/>
          <w:kern w:val="2"/>
          <w:sz w:val="21"/>
          <w:szCs w:val="21"/>
        </w:rPr>
        <w:t xml:space="preserve"> </w:t>
      </w:r>
      <w:r w:rsidRPr="00215DD0">
        <w:rPr>
          <w:rFonts w:ascii="Times New Roman" w:eastAsiaTheme="minorEastAsia" w:hAnsi="Times New Roman" w:cs="Times New Roman"/>
          <w:kern w:val="2"/>
          <w:sz w:val="21"/>
          <w:szCs w:val="21"/>
        </w:rPr>
        <w:t>(2)</w:t>
      </w:r>
    </w:p>
    <w:bookmarkStart w:id="37" w:name="OLE_LINK383"/>
    <w:p w:rsidR="00215DD0" w:rsidRPr="00215DD0" w:rsidRDefault="00215DD0" w:rsidP="00215DD0">
      <w:pPr>
        <w:pStyle w:val="HTML"/>
        <w:spacing w:line="480" w:lineRule="auto"/>
        <w:jc w:val="both"/>
        <w:rPr>
          <w:rFonts w:ascii="Times New Roman" w:eastAsiaTheme="minorEastAsia" w:hAnsi="Times New Roman" w:cs="Times New Roman"/>
          <w:kern w:val="2"/>
          <w:sz w:val="21"/>
          <w:szCs w:val="21"/>
        </w:rPr>
      </w:pPr>
      <w:r w:rsidRPr="00215DD0">
        <w:rPr>
          <w:rFonts w:ascii="Times New Roman" w:eastAsiaTheme="minorEastAsia" w:hAnsi="Times New Roman" w:cs="Times New Roman"/>
          <w:kern w:val="2"/>
          <w:sz w:val="21"/>
          <w:szCs w:val="21"/>
        </w:rPr>
        <w:object w:dxaOrig="900" w:dyaOrig="300">
          <v:shape id="_x0000_i1028" type="#_x0000_t75" style="width:49.8pt;height:19.8pt" o:ole="">
            <v:imagedata r:id="rId15" o:title=""/>
          </v:shape>
          <o:OLEObject Type="Embed" ProgID="Equation.3" ShapeID="_x0000_i1028" DrawAspect="Content" ObjectID="_1679474052" r:id="rId16"/>
        </w:object>
      </w:r>
      <w:bookmarkEnd w:id="37"/>
      <w:r w:rsidRPr="00215DD0">
        <w:rPr>
          <w:rFonts w:ascii="Times New Roman" w:eastAsiaTheme="minorEastAsia" w:hAnsi="Times New Roman" w:cs="Times New Roman"/>
          <w:kern w:val="2"/>
          <w:sz w:val="21"/>
          <w:szCs w:val="21"/>
        </w:rPr>
        <w:t xml:space="preserve">                                                                   (3)</w:t>
      </w:r>
    </w:p>
    <w:p w:rsidR="00992897" w:rsidRPr="00122274" w:rsidRDefault="00215DD0" w:rsidP="00122274">
      <w:pPr>
        <w:pStyle w:val="HTML"/>
        <w:spacing w:line="480" w:lineRule="auto"/>
        <w:jc w:val="both"/>
        <w:rPr>
          <w:rFonts w:ascii="Times New Roman" w:eastAsiaTheme="minorEastAsia" w:hAnsi="Times New Roman" w:cs="Times New Roman"/>
          <w:kern w:val="2"/>
          <w:sz w:val="21"/>
          <w:szCs w:val="21"/>
        </w:rPr>
      </w:pPr>
      <w:bookmarkStart w:id="38" w:name="OLE_LINK187"/>
      <w:bookmarkStart w:id="39" w:name="OLE_LINK382"/>
      <w:bookmarkStart w:id="40" w:name="OLE_LINK908"/>
      <w:bookmarkStart w:id="41" w:name="OLE_LINK909"/>
      <w:r w:rsidRPr="00215DD0">
        <w:rPr>
          <w:rFonts w:ascii="Times New Roman" w:eastAsiaTheme="minorEastAsia" w:hAnsi="Times New Roman" w:cs="Times New Roman"/>
          <w:kern w:val="2"/>
          <w:sz w:val="21"/>
          <w:szCs w:val="21"/>
        </w:rPr>
        <w:t xml:space="preserve">Here </w:t>
      </w:r>
      <w:bookmarkStart w:id="42" w:name="OLE_LINK316"/>
      <w:r w:rsidRPr="00215DD0">
        <w:rPr>
          <w:rFonts w:ascii="Times New Roman" w:eastAsiaTheme="minorEastAsia" w:hAnsi="Times New Roman" w:cs="Times New Roman"/>
          <w:kern w:val="2"/>
          <w:sz w:val="21"/>
          <w:szCs w:val="21"/>
        </w:rPr>
        <w:t>f signifies a function relied on the structure and connection weights of the NARNN model</w:t>
      </w:r>
      <w:bookmarkEnd w:id="42"/>
      <w:r w:rsidRPr="00215DD0">
        <w:rPr>
          <w:rFonts w:ascii="Times New Roman" w:eastAsiaTheme="minorEastAsia" w:hAnsi="Times New Roman" w:cs="Times New Roman"/>
          <w:kern w:val="2"/>
          <w:sz w:val="21"/>
          <w:szCs w:val="21"/>
        </w:rPr>
        <w:t>,</w:t>
      </w:r>
      <w:r w:rsidRPr="00215DD0">
        <w:rPr>
          <w:rFonts w:ascii="Times New Roman" w:eastAsiaTheme="minorEastAsia" w:hAnsi="Times New Roman" w:cs="Times New Roman"/>
          <w:kern w:val="2"/>
          <w:position w:val="-10"/>
          <w:sz w:val="21"/>
          <w:szCs w:val="21"/>
        </w:rPr>
        <w:object w:dxaOrig="220" w:dyaOrig="320">
          <v:shape id="_x0000_i1029" type="#_x0000_t75" style="width:10.8pt;height:16.2pt" o:ole="">
            <v:imagedata r:id="rId17" o:title=""/>
          </v:shape>
          <o:OLEObject Type="Embed" ProgID="Equation.3" ShapeID="_x0000_i1029" DrawAspect="Content" ObjectID="_1679474053" r:id="rId18"/>
        </w:object>
      </w:r>
      <w:r w:rsidRPr="00215DD0">
        <w:rPr>
          <w:rFonts w:ascii="Times New Roman" w:eastAsiaTheme="minorEastAsia" w:hAnsi="Times New Roman" w:cs="Times New Roman"/>
          <w:kern w:val="2"/>
          <w:sz w:val="21"/>
          <w:szCs w:val="21"/>
        </w:rPr>
        <w:t>is the values modeled and projected by this combined model,</w:t>
      </w:r>
      <w:bookmarkEnd w:id="38"/>
      <w:r w:rsidRPr="00215DD0">
        <w:rPr>
          <w:rFonts w:ascii="Times New Roman" w:eastAsiaTheme="minorEastAsia" w:hAnsi="Times New Roman" w:cs="Times New Roman"/>
          <w:kern w:val="2"/>
          <w:sz w:val="21"/>
          <w:szCs w:val="21"/>
        </w:rPr>
        <w:t xml:space="preserve"> </w:t>
      </w:r>
      <w:r w:rsidRPr="00215DD0">
        <w:rPr>
          <w:rFonts w:ascii="Times New Roman" w:eastAsiaTheme="minorEastAsia" w:hAnsi="Times New Roman" w:cs="Times New Roman"/>
          <w:kern w:val="2"/>
          <w:position w:val="-12"/>
          <w:sz w:val="21"/>
          <w:szCs w:val="21"/>
        </w:rPr>
        <w:object w:dxaOrig="260" w:dyaOrig="360">
          <v:shape id="_x0000_i1030" type="#_x0000_t75" style="width:13.2pt;height:18.6pt" o:ole="">
            <v:imagedata r:id="rId19" o:title=""/>
          </v:shape>
          <o:OLEObject Type="Embed" ProgID="Equation.3" ShapeID="_x0000_i1030" DrawAspect="Content" ObjectID="_1679474054" r:id="rId20"/>
        </w:object>
      </w:r>
      <w:r w:rsidRPr="00215DD0">
        <w:rPr>
          <w:rFonts w:ascii="Times New Roman" w:eastAsiaTheme="minorEastAsia" w:hAnsi="Times New Roman" w:cs="Times New Roman"/>
          <w:kern w:val="2"/>
          <w:sz w:val="21"/>
          <w:szCs w:val="21"/>
        </w:rPr>
        <w:t xml:space="preserve"> refers to </w:t>
      </w:r>
      <w:bookmarkStart w:id="43" w:name="OLE_LINK592"/>
      <w:r w:rsidRPr="00215DD0">
        <w:rPr>
          <w:rFonts w:ascii="Times New Roman" w:eastAsiaTheme="minorEastAsia" w:hAnsi="Times New Roman" w:cs="Times New Roman"/>
          <w:kern w:val="2"/>
          <w:sz w:val="21"/>
          <w:szCs w:val="21"/>
        </w:rPr>
        <w:t xml:space="preserve">the estimates of </w:t>
      </w:r>
      <w:bookmarkEnd w:id="39"/>
      <w:r w:rsidRPr="00215DD0">
        <w:rPr>
          <w:rFonts w:ascii="Times New Roman" w:eastAsiaTheme="minorEastAsia" w:hAnsi="Times New Roman" w:cs="Times New Roman"/>
          <w:kern w:val="2"/>
          <w:sz w:val="21"/>
          <w:szCs w:val="21"/>
        </w:rPr>
        <w:t>the SARIMA approach</w:t>
      </w:r>
      <w:bookmarkEnd w:id="43"/>
      <w:r w:rsidRPr="00215DD0">
        <w:rPr>
          <w:rFonts w:ascii="Times New Roman" w:eastAsiaTheme="minorEastAsia" w:hAnsi="Times New Roman" w:cs="Times New Roman"/>
          <w:kern w:val="2"/>
          <w:sz w:val="21"/>
          <w:szCs w:val="21"/>
        </w:rPr>
        <w:t xml:space="preserve">, </w:t>
      </w:r>
      <w:r w:rsidRPr="00215DD0">
        <w:rPr>
          <w:rFonts w:ascii="Times New Roman" w:eastAsiaTheme="minorEastAsia" w:hAnsi="Times New Roman" w:cs="Times New Roman"/>
          <w:kern w:val="2"/>
          <w:position w:val="-12"/>
          <w:sz w:val="21"/>
          <w:szCs w:val="21"/>
        </w:rPr>
        <w:object w:dxaOrig="220" w:dyaOrig="360">
          <v:shape id="_x0000_i1031" type="#_x0000_t75" style="width:10.8pt;height:18.6pt" o:ole="">
            <v:imagedata r:id="rId21" o:title=""/>
          </v:shape>
          <o:OLEObject Type="Embed" ProgID="Equation.3" ShapeID="_x0000_i1031" DrawAspect="Content" ObjectID="_1679474055" r:id="rId22"/>
        </w:object>
      </w:r>
      <w:r w:rsidRPr="00215DD0">
        <w:rPr>
          <w:rFonts w:ascii="Times New Roman" w:eastAsiaTheme="minorEastAsia" w:hAnsi="Times New Roman" w:cs="Times New Roman"/>
          <w:kern w:val="2"/>
          <w:sz w:val="21"/>
          <w:szCs w:val="21"/>
        </w:rPr>
        <w:t xml:space="preserve"> </w:t>
      </w:r>
      <w:bookmarkStart w:id="44" w:name="OLE_LINK610"/>
      <w:bookmarkStart w:id="45" w:name="OLE_LINK611"/>
      <w:r w:rsidRPr="00215DD0">
        <w:rPr>
          <w:rFonts w:ascii="Times New Roman" w:eastAsiaTheme="minorEastAsia" w:hAnsi="Times New Roman" w:cs="Times New Roman"/>
          <w:kern w:val="2"/>
          <w:sz w:val="21"/>
          <w:szCs w:val="21"/>
        </w:rPr>
        <w:t>stands for</w:t>
      </w:r>
      <w:bookmarkEnd w:id="44"/>
      <w:bookmarkEnd w:id="45"/>
      <w:r w:rsidRPr="00215DD0">
        <w:rPr>
          <w:rFonts w:ascii="Times New Roman" w:eastAsiaTheme="minorEastAsia" w:hAnsi="Times New Roman" w:cs="Times New Roman"/>
          <w:kern w:val="2"/>
          <w:sz w:val="21"/>
          <w:szCs w:val="21"/>
        </w:rPr>
        <w:t xml:space="preserve"> the fitted and predicted points based only on the SARIMA residuals at lagged period d</w:t>
      </w:r>
      <w:bookmarkStart w:id="46" w:name="OLE_LINK976"/>
      <w:bookmarkStart w:id="47" w:name="OLE_LINK977"/>
      <w:bookmarkEnd w:id="40"/>
      <w:bookmarkEnd w:id="41"/>
      <w:r w:rsidRPr="00215DD0">
        <w:rPr>
          <w:rFonts w:ascii="Times New Roman" w:eastAsiaTheme="minorEastAsia" w:hAnsi="Times New Roman" w:cs="Times New Roman"/>
          <w:kern w:val="2"/>
          <w:sz w:val="21"/>
          <w:szCs w:val="21"/>
        </w:rPr>
        <w:t>.</w:t>
      </w:r>
      <w:bookmarkEnd w:id="46"/>
      <w:bookmarkEnd w:id="47"/>
      <w:r w:rsidRPr="00215DD0">
        <w:rPr>
          <w:rFonts w:ascii="Times New Roman" w:eastAsiaTheme="minorEastAsia" w:hAnsi="Times New Roman" w:cs="Times New Roman"/>
          <w:kern w:val="2"/>
          <w:sz w:val="21"/>
          <w:szCs w:val="21"/>
        </w:rPr>
        <w:t xml:space="preserve">  </w:t>
      </w:r>
      <w:bookmarkEnd w:id="25"/>
      <w:r w:rsidR="00992897" w:rsidRPr="00F90570">
        <w:rPr>
          <w:rFonts w:ascii="Times New Roman" w:hAnsi="Times New Roman" w:cs="Times New Roman"/>
          <w:sz w:val="20"/>
          <w:szCs w:val="20"/>
        </w:rPr>
        <w:br w:type="page"/>
      </w:r>
    </w:p>
    <w:p w:rsidR="00992897" w:rsidRPr="00F90570" w:rsidRDefault="00992897">
      <w:pPr>
        <w:widowControl/>
        <w:jc w:val="left"/>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6188710" cy="4784725"/>
            <wp:effectExtent l="19050" t="0" r="2540" b="0"/>
            <wp:docPr id="11" name="图片 10" descr="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23"/>
                    <a:stretch>
                      <a:fillRect/>
                    </a:stretch>
                  </pic:blipFill>
                  <pic:spPr>
                    <a:xfrm>
                      <a:off x="0" y="0"/>
                      <a:ext cx="6188710" cy="4784725"/>
                    </a:xfrm>
                    <a:prstGeom prst="rect">
                      <a:avLst/>
                    </a:prstGeom>
                  </pic:spPr>
                </pic:pic>
              </a:graphicData>
            </a:graphic>
          </wp:inline>
        </w:drawing>
      </w:r>
    </w:p>
    <w:p w:rsidR="0020058E" w:rsidRPr="00F90570" w:rsidRDefault="002F5FA5" w:rsidP="002F5FA5">
      <w:pPr>
        <w:spacing w:line="360" w:lineRule="auto"/>
        <w:jc w:val="center"/>
        <w:rPr>
          <w:rFonts w:ascii="Times New Roman" w:hAnsi="Times New Roman" w:cs="Times New Roman"/>
          <w:sz w:val="20"/>
          <w:szCs w:val="20"/>
        </w:rPr>
      </w:pPr>
      <w:r w:rsidRPr="00F90570">
        <w:rPr>
          <w:rFonts w:ascii="Times New Roman" w:hAnsi="Times New Roman" w:cs="Times New Roman"/>
          <w:b/>
          <w:sz w:val="20"/>
          <w:szCs w:val="20"/>
        </w:rPr>
        <w:t>Figure S1</w:t>
      </w:r>
      <w:r w:rsidRPr="00F90570">
        <w:rPr>
          <w:rFonts w:ascii="Times New Roman" w:hAnsi="Times New Roman" w:cs="Times New Roman"/>
          <w:sz w:val="20"/>
          <w:szCs w:val="20"/>
        </w:rPr>
        <w:t xml:space="preserve"> flow chart of the novel EEMD-ARIMA-NARANN hybrid model</w:t>
      </w:r>
      <w:r w:rsidR="00122274">
        <w:rPr>
          <w:rFonts w:ascii="Times New Roman" w:hAnsi="Times New Roman" w:cs="Times New Roman" w:hint="eastAsia"/>
          <w:sz w:val="20"/>
          <w:szCs w:val="20"/>
        </w:rPr>
        <w:t>.</w:t>
      </w:r>
    </w:p>
    <w:p w:rsidR="003349F4" w:rsidRPr="00F90570" w:rsidRDefault="003349F4">
      <w:pPr>
        <w:widowControl/>
        <w:jc w:val="left"/>
        <w:rPr>
          <w:rFonts w:ascii="Times New Roman" w:hAnsi="Times New Roman" w:cs="Times New Roman"/>
          <w:sz w:val="20"/>
          <w:szCs w:val="20"/>
        </w:rPr>
      </w:pPr>
      <w:r w:rsidRPr="00F90570">
        <w:rPr>
          <w:rFonts w:ascii="Times New Roman" w:hAnsi="Times New Roman" w:cs="Times New Roman"/>
          <w:sz w:val="20"/>
          <w:szCs w:val="20"/>
        </w:rPr>
        <w:br w:type="page"/>
      </w:r>
    </w:p>
    <w:p w:rsidR="003349F4" w:rsidRPr="00F90570" w:rsidRDefault="003349F4" w:rsidP="003349F4">
      <w:pPr>
        <w:jc w:val="center"/>
        <w:rPr>
          <w:rFonts w:ascii="Times New Roman" w:hAnsi="Times New Roman" w:cs="Times New Roman"/>
          <w:noProof/>
          <w:szCs w:val="20"/>
        </w:rPr>
      </w:pPr>
      <w:r w:rsidRPr="00F90570">
        <w:rPr>
          <w:rFonts w:ascii="Times New Roman" w:hAnsi="Times New Roman" w:cs="Times New Roman"/>
          <w:noProof/>
          <w:szCs w:val="20"/>
        </w:rPr>
        <w:lastRenderedPageBreak/>
        <w:drawing>
          <wp:inline distT="0" distB="0" distL="0" distR="0">
            <wp:extent cx="5230368" cy="5907024"/>
            <wp:effectExtent l="19050" t="0" r="8382" b="0"/>
            <wp:docPr id="13" name="图片 0" descr="图片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1.tif"/>
                    <pic:cNvPicPr/>
                  </pic:nvPicPr>
                  <pic:blipFill>
                    <a:blip r:embed="rId24" cstate="print"/>
                    <a:stretch>
                      <a:fillRect/>
                    </a:stretch>
                  </pic:blipFill>
                  <pic:spPr>
                    <a:xfrm>
                      <a:off x="0" y="0"/>
                      <a:ext cx="5230368" cy="5907024"/>
                    </a:xfrm>
                    <a:prstGeom prst="rect">
                      <a:avLst/>
                    </a:prstGeom>
                  </pic:spPr>
                </pic:pic>
              </a:graphicData>
            </a:graphic>
          </wp:inline>
        </w:drawing>
      </w:r>
    </w:p>
    <w:p w:rsidR="003349F4" w:rsidRPr="00122274" w:rsidRDefault="003349F4" w:rsidP="00122274">
      <w:pPr>
        <w:spacing w:line="480" w:lineRule="auto"/>
        <w:rPr>
          <w:rFonts w:ascii="Times New Roman" w:hAnsi="Times New Roman" w:cs="Times New Roman"/>
          <w:noProof/>
          <w:szCs w:val="20"/>
        </w:rPr>
      </w:pPr>
      <w:r w:rsidRPr="00F90570">
        <w:rPr>
          <w:rFonts w:ascii="Times New Roman" w:hAnsi="Times New Roman" w:cs="Times New Roman"/>
          <w:b/>
          <w:noProof/>
          <w:szCs w:val="20"/>
        </w:rPr>
        <w:t>Figure S2</w:t>
      </w:r>
      <w:r w:rsidRPr="00F90570">
        <w:rPr>
          <w:rFonts w:ascii="Times New Roman" w:hAnsi="Times New Roman" w:cs="Times New Roman"/>
          <w:noProof/>
          <w:szCs w:val="20"/>
        </w:rPr>
        <w:t xml:space="preserve"> </w:t>
      </w:r>
      <w:r w:rsidRPr="00F90570">
        <w:rPr>
          <w:rFonts w:ascii="Times New Roman" w:hAnsi="Times New Roman" w:cs="Times New Roman"/>
          <w:sz w:val="20"/>
          <w:szCs w:val="20"/>
        </w:rPr>
        <w:t>Time-series plot showing the original TB morbidity rate and the decomposed components with the STL method during the period 2004-2017 in Tibet. (A) TB morbidity series; (B) trend pattern; (C) seasonal pattern; (D) irregular pattern. As shown, the TB morbidity displayed a rising trend and had marked seasonal effects between January 2004 and December 2017</w:t>
      </w:r>
      <w:r w:rsidR="00122274">
        <w:rPr>
          <w:rFonts w:ascii="Times New Roman" w:hAnsi="Times New Roman" w:cs="Times New Roman" w:hint="eastAsia"/>
          <w:sz w:val="20"/>
          <w:szCs w:val="20"/>
        </w:rPr>
        <w:t>.</w:t>
      </w:r>
    </w:p>
    <w:p w:rsidR="0020058E" w:rsidRPr="00F90570" w:rsidRDefault="00823766" w:rsidP="00071700">
      <w:pPr>
        <w:spacing w:line="360" w:lineRule="auto"/>
        <w:jc w:val="center"/>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5036820" cy="5128260"/>
            <wp:effectExtent l="1905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036820" cy="5128260"/>
                    </a:xfrm>
                    <a:prstGeom prst="rect">
                      <a:avLst/>
                    </a:prstGeom>
                    <a:noFill/>
                    <a:ln w="9525">
                      <a:noFill/>
                      <a:miter lim="800000"/>
                      <a:headEnd/>
                      <a:tailEnd/>
                    </a:ln>
                  </pic:spPr>
                </pic:pic>
              </a:graphicData>
            </a:graphic>
          </wp:inline>
        </w:drawing>
      </w:r>
    </w:p>
    <w:p w:rsidR="00D33C77" w:rsidRPr="00F90570" w:rsidRDefault="00D33C77" w:rsidP="00071700">
      <w:pPr>
        <w:spacing w:line="360" w:lineRule="auto"/>
        <w:jc w:val="center"/>
        <w:rPr>
          <w:rFonts w:ascii="Times New Roman" w:hAnsi="Times New Roman" w:cs="Times New Roman"/>
          <w:sz w:val="20"/>
          <w:szCs w:val="20"/>
        </w:rPr>
      </w:pPr>
      <w:bookmarkStart w:id="48" w:name="OLE_LINK151"/>
      <w:bookmarkStart w:id="49" w:name="OLE_LINK152"/>
      <w:r w:rsidRPr="00F90570">
        <w:rPr>
          <w:rFonts w:ascii="Times New Roman" w:hAnsi="Times New Roman" w:cs="Times New Roman"/>
          <w:b/>
          <w:sz w:val="20"/>
          <w:szCs w:val="20"/>
        </w:rPr>
        <w:t>F</w:t>
      </w:r>
      <w:bookmarkStart w:id="50" w:name="OLE_LINK1"/>
      <w:bookmarkStart w:id="51" w:name="OLE_LINK2"/>
      <w:bookmarkStart w:id="52" w:name="OLE_LINK3"/>
      <w:bookmarkStart w:id="53" w:name="OLE_LINK4"/>
      <w:bookmarkStart w:id="54" w:name="OLE_LINK5"/>
      <w:bookmarkStart w:id="55" w:name="OLE_LINK6"/>
      <w:bookmarkStart w:id="56" w:name="OLE_LINK9"/>
      <w:bookmarkStart w:id="57" w:name="OLE_LINK10"/>
      <w:bookmarkStart w:id="58" w:name="OLE_LINK11"/>
      <w:bookmarkStart w:id="59" w:name="OLE_LINK12"/>
      <w:bookmarkStart w:id="60" w:name="OLE_LINK13"/>
      <w:bookmarkStart w:id="61" w:name="OLE_LINK14"/>
      <w:bookmarkStart w:id="62" w:name="OLE_LINK15"/>
      <w:bookmarkStart w:id="63" w:name="OLE_LINK16"/>
      <w:bookmarkStart w:id="64" w:name="OLE_LINK17"/>
      <w:bookmarkStart w:id="65" w:name="OLE_LINK18"/>
      <w:r w:rsidRPr="00F90570">
        <w:rPr>
          <w:rFonts w:ascii="Times New Roman" w:hAnsi="Times New Roman" w:cs="Times New Roman"/>
          <w:b/>
          <w:sz w:val="20"/>
          <w:szCs w:val="20"/>
        </w:rPr>
        <w:t>igure S</w:t>
      </w:r>
      <w:r w:rsidR="003349F4" w:rsidRPr="00F90570">
        <w:rPr>
          <w:rFonts w:ascii="Times New Roman" w:hAnsi="Times New Roman" w:cs="Times New Roman"/>
          <w:b/>
          <w:sz w:val="20"/>
          <w:szCs w:val="20"/>
        </w:rPr>
        <w:t>3</w:t>
      </w:r>
      <w:r w:rsidRPr="00F90570">
        <w:rPr>
          <w:rFonts w:ascii="Times New Roman" w:hAnsi="Times New Roman" w:cs="Times New Roman"/>
          <w:sz w:val="20"/>
          <w:szCs w:val="20"/>
        </w:rPr>
        <w:t xml:space="preserve"> </w:t>
      </w:r>
      <w:bookmarkEnd w:id="48"/>
      <w:bookmarkEnd w:id="49"/>
      <w:r w:rsidRPr="00F90570">
        <w:rPr>
          <w:rFonts w:ascii="Times New Roman" w:hAnsi="Times New Roman" w:cs="Times New Roman"/>
          <w:sz w:val="20"/>
          <w:szCs w:val="20"/>
        </w:rPr>
        <w:t>Joinpoint regression showing the TB incidence patterns during the period 20</w:t>
      </w:r>
      <w:r w:rsidR="00823766" w:rsidRPr="00F90570">
        <w:rPr>
          <w:rFonts w:ascii="Times New Roman" w:hAnsi="Times New Roman" w:cs="Times New Roman"/>
          <w:sz w:val="20"/>
          <w:szCs w:val="20"/>
        </w:rPr>
        <w:t>06</w:t>
      </w:r>
      <w:r w:rsidRPr="00F90570">
        <w:rPr>
          <w:rFonts w:ascii="Times New Roman" w:hAnsi="Times New Roman" w:cs="Times New Roman"/>
          <w:sz w:val="20"/>
          <w:szCs w:val="20"/>
        </w:rPr>
        <w:t>–2017.</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5E26E2" w:rsidRPr="00F90570" w:rsidRDefault="009415FC" w:rsidP="00071700">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object w:dxaOrig="7753" w:dyaOrig="5520">
          <v:shape id="_x0000_i1032" type="#_x0000_t75" style="width:387.6pt;height:276pt" o:ole="">
            <v:imagedata r:id="rId26" o:title=""/>
          </v:shape>
          <o:OLEObject Type="Embed" ProgID="EViews.Workfile.2" ShapeID="_x0000_i1032" DrawAspect="Content" ObjectID="_1679474056" r:id="rId27"/>
        </w:object>
      </w:r>
    </w:p>
    <w:p w:rsidR="00122274" w:rsidRDefault="00C36B15" w:rsidP="00122274">
      <w:pPr>
        <w:spacing w:line="360" w:lineRule="auto"/>
        <w:jc w:val="center"/>
        <w:rPr>
          <w:rFonts w:ascii="Times New Roman" w:hAnsi="Times New Roman" w:cs="Times New Roman"/>
          <w:sz w:val="20"/>
          <w:szCs w:val="20"/>
        </w:rPr>
      </w:pPr>
      <w:r w:rsidRPr="00F90570">
        <w:rPr>
          <w:rFonts w:ascii="Times New Roman" w:hAnsi="Times New Roman" w:cs="Times New Roman"/>
          <w:b/>
          <w:sz w:val="20"/>
          <w:szCs w:val="20"/>
        </w:rPr>
        <w:t>Figure S</w:t>
      </w:r>
      <w:r w:rsidR="003349F4" w:rsidRPr="00F90570">
        <w:rPr>
          <w:rFonts w:ascii="Times New Roman" w:hAnsi="Times New Roman" w:cs="Times New Roman"/>
          <w:b/>
          <w:sz w:val="20"/>
          <w:szCs w:val="20"/>
        </w:rPr>
        <w:t>4</w:t>
      </w:r>
      <w:r w:rsidRPr="00F90570">
        <w:rPr>
          <w:rFonts w:ascii="Times New Roman" w:hAnsi="Times New Roman" w:cs="Times New Roman"/>
          <w:color w:val="000000"/>
          <w:sz w:val="20"/>
          <w:szCs w:val="20"/>
        </w:rPr>
        <w:t xml:space="preserve">  </w:t>
      </w:r>
      <w:r w:rsidRPr="00F90570">
        <w:rPr>
          <w:rFonts w:ascii="Times New Roman" w:hAnsi="Times New Roman" w:cs="Times New Roman"/>
          <w:sz w:val="20"/>
          <w:szCs w:val="20"/>
        </w:rPr>
        <w:t>Monthly TB incidence plot averaged by season.</w:t>
      </w:r>
    </w:p>
    <w:p w:rsidR="00C36B15" w:rsidRPr="00122274" w:rsidRDefault="00122274" w:rsidP="00122274">
      <w:pPr>
        <w:widowControl/>
        <w:jc w:val="left"/>
        <w:rPr>
          <w:rFonts w:ascii="Times New Roman" w:hAnsi="Times New Roman" w:cs="Times New Roman"/>
          <w:sz w:val="20"/>
          <w:szCs w:val="20"/>
        </w:rPr>
      </w:pPr>
      <w:r>
        <w:rPr>
          <w:rFonts w:ascii="Times New Roman" w:hAnsi="Times New Roman" w:cs="Times New Roman"/>
          <w:sz w:val="20"/>
          <w:szCs w:val="20"/>
        </w:rPr>
        <w:br w:type="page"/>
      </w:r>
    </w:p>
    <w:p w:rsidR="000F7FA2" w:rsidRPr="00F90570" w:rsidRDefault="000F7FA2" w:rsidP="00071700">
      <w:pPr>
        <w:spacing w:line="360" w:lineRule="auto"/>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6188710" cy="3876675"/>
            <wp:effectExtent l="19050" t="0" r="2540" b="0"/>
            <wp:docPr id="1" name="图片 0" descr="季节性差分一次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季节性差分一次1.tif"/>
                    <pic:cNvPicPr/>
                  </pic:nvPicPr>
                  <pic:blipFill>
                    <a:blip r:embed="rId28" cstate="print"/>
                    <a:stretch>
                      <a:fillRect/>
                    </a:stretch>
                  </pic:blipFill>
                  <pic:spPr>
                    <a:xfrm>
                      <a:off x="0" y="0"/>
                      <a:ext cx="6188710" cy="3876675"/>
                    </a:xfrm>
                    <a:prstGeom prst="rect">
                      <a:avLst/>
                    </a:prstGeom>
                  </pic:spPr>
                </pic:pic>
              </a:graphicData>
            </a:graphic>
          </wp:inline>
        </w:drawing>
      </w:r>
    </w:p>
    <w:p w:rsidR="00D77D70" w:rsidRPr="00F90570" w:rsidRDefault="00341C18" w:rsidP="00071700">
      <w:pPr>
        <w:spacing w:line="360" w:lineRule="auto"/>
        <w:rPr>
          <w:rStyle w:val="fontstyle21"/>
          <w:rFonts w:ascii="Times New Roman" w:hAnsi="Times New Roman" w:cs="Times New Roman"/>
        </w:rPr>
      </w:pPr>
      <w:bookmarkStart w:id="66" w:name="OLE_LINK111"/>
      <w:bookmarkStart w:id="67" w:name="OLE_LINK112"/>
      <w:r w:rsidRPr="00F90570">
        <w:rPr>
          <w:rFonts w:ascii="Times New Roman" w:hAnsi="Times New Roman" w:cs="Times New Roman"/>
          <w:b/>
          <w:sz w:val="20"/>
          <w:szCs w:val="20"/>
        </w:rPr>
        <w:t>Figure S</w:t>
      </w:r>
      <w:r w:rsidR="003349F4" w:rsidRPr="00F90570">
        <w:rPr>
          <w:rFonts w:ascii="Times New Roman" w:hAnsi="Times New Roman" w:cs="Times New Roman"/>
          <w:b/>
          <w:sz w:val="20"/>
          <w:szCs w:val="20"/>
        </w:rPr>
        <w:t>5</w:t>
      </w:r>
      <w:r w:rsidRPr="00F90570">
        <w:rPr>
          <w:rFonts w:ascii="Times New Roman" w:hAnsi="Times New Roman" w:cs="Times New Roman"/>
          <w:b/>
          <w:sz w:val="20"/>
          <w:szCs w:val="20"/>
        </w:rPr>
        <w:t xml:space="preserve"> </w:t>
      </w:r>
      <w:r w:rsidRPr="00F90570">
        <w:rPr>
          <w:rStyle w:val="fontstyle01"/>
          <w:sz w:val="20"/>
          <w:szCs w:val="20"/>
        </w:rPr>
        <w:t>Autocorrelogram (ACF) and partial autocorrelogram (PACF) of the s</w:t>
      </w:r>
      <w:r w:rsidRPr="00F90570">
        <w:rPr>
          <w:rFonts w:ascii="Times New Roman" w:hAnsi="Times New Roman" w:cs="Times New Roman"/>
          <w:sz w:val="20"/>
          <w:szCs w:val="20"/>
        </w:rPr>
        <w:t>easonally differenced once for the original TB incidence series.</w:t>
      </w:r>
      <w:bookmarkEnd w:id="66"/>
      <w:bookmarkEnd w:id="67"/>
      <w:r w:rsidRPr="00F90570">
        <w:rPr>
          <w:rFonts w:ascii="Times New Roman" w:hAnsi="Times New Roman" w:cs="Times New Roman"/>
          <w:sz w:val="20"/>
          <w:szCs w:val="20"/>
        </w:rPr>
        <w:t xml:space="preserve"> </w:t>
      </w:r>
      <w:bookmarkStart w:id="68" w:name="OLE_LINK7"/>
      <w:bookmarkStart w:id="69" w:name="OLE_LINK8"/>
      <w:r w:rsidR="008C27C6" w:rsidRPr="00F90570">
        <w:rPr>
          <w:rFonts w:ascii="Times New Roman" w:hAnsi="Times New Roman" w:cs="Times New Roman"/>
          <w:sz w:val="20"/>
          <w:szCs w:val="20"/>
        </w:rPr>
        <w:t>As shown, the</w:t>
      </w:r>
      <w:r w:rsidR="008C27C6" w:rsidRPr="00F90570">
        <w:rPr>
          <w:rFonts w:ascii="Times New Roman" w:eastAsia="宋体" w:hAnsi="Times New Roman" w:cs="Times New Roman"/>
          <w:color w:val="000000" w:themeColor="text1"/>
          <w:kern w:val="0"/>
          <w:sz w:val="20"/>
          <w:szCs w:val="20"/>
        </w:rPr>
        <w:t xml:space="preserve"> autocorrelations at lags 1, 2 and 3 and </w:t>
      </w:r>
      <w:r w:rsidR="008C27C6" w:rsidRPr="00F90570">
        <w:rPr>
          <w:rStyle w:val="fontstyle01"/>
          <w:kern w:val="0"/>
          <w:sz w:val="20"/>
          <w:szCs w:val="20"/>
        </w:rPr>
        <w:t xml:space="preserve">partial </w:t>
      </w:r>
      <w:r w:rsidR="008C27C6" w:rsidRPr="00F90570">
        <w:rPr>
          <w:rFonts w:ascii="Times New Roman" w:eastAsia="宋体" w:hAnsi="Times New Roman" w:cs="Times New Roman"/>
          <w:color w:val="000000" w:themeColor="text1"/>
          <w:kern w:val="0"/>
          <w:sz w:val="20"/>
          <w:szCs w:val="20"/>
        </w:rPr>
        <w:t>autocorrelations</w:t>
      </w:r>
      <w:r w:rsidR="008C27C6" w:rsidRPr="00F90570">
        <w:rPr>
          <w:rFonts w:ascii="Times New Roman" w:hAnsi="Times New Roman" w:cs="Times New Roman"/>
          <w:sz w:val="20"/>
          <w:szCs w:val="20"/>
        </w:rPr>
        <w:t xml:space="preserve"> at lags 1 and 2 </w:t>
      </w:r>
      <w:r w:rsidR="008C27C6" w:rsidRPr="00F90570">
        <w:rPr>
          <w:rStyle w:val="fontstyle21"/>
          <w:rFonts w:ascii="Times New Roman" w:hAnsi="Times New Roman" w:cs="Times New Roman"/>
        </w:rPr>
        <w:t>were touching the significance levels, and thus the seasonal orders of the SARIMA model could be determined crudely based on the ACF and PACF plots. Generally, the orders of seasonal autoregression (AR) and moving average (MA) or nonseasonal AR and MA may be between 0 and 2, and hence we can model the data based on these possible parameters until the best-fitting model was found.</w:t>
      </w:r>
    </w:p>
    <w:p w:rsidR="00D77D70" w:rsidRPr="00F90570" w:rsidRDefault="00D77D70">
      <w:pPr>
        <w:widowControl/>
        <w:jc w:val="left"/>
        <w:rPr>
          <w:rStyle w:val="fontstyle21"/>
          <w:rFonts w:ascii="Times New Roman" w:hAnsi="Times New Roman" w:cs="Times New Roman"/>
        </w:rPr>
      </w:pPr>
      <w:r w:rsidRPr="00F90570">
        <w:rPr>
          <w:rStyle w:val="fontstyle21"/>
          <w:rFonts w:ascii="Times New Roman" w:hAnsi="Times New Roman" w:cs="Times New Roman"/>
        </w:rPr>
        <w:br w:type="page"/>
      </w:r>
    </w:p>
    <w:p w:rsidR="00D77D70" w:rsidRPr="00F90570" w:rsidRDefault="00D77D70" w:rsidP="00D77D70">
      <w:pPr>
        <w:spacing w:line="360" w:lineRule="auto"/>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6147816" cy="6495288"/>
            <wp:effectExtent l="19050" t="0" r="5334" b="0"/>
            <wp:docPr id="12" name="图片 10" descr="单一NAR的回归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单一NAR的回归图.tif"/>
                    <pic:cNvPicPr/>
                  </pic:nvPicPr>
                  <pic:blipFill>
                    <a:blip r:embed="rId29"/>
                    <a:stretch>
                      <a:fillRect/>
                    </a:stretch>
                  </pic:blipFill>
                  <pic:spPr>
                    <a:xfrm>
                      <a:off x="0" y="0"/>
                      <a:ext cx="6147816" cy="6495288"/>
                    </a:xfrm>
                    <a:prstGeom prst="rect">
                      <a:avLst/>
                    </a:prstGeom>
                  </pic:spPr>
                </pic:pic>
              </a:graphicData>
            </a:graphic>
          </wp:inline>
        </w:drawing>
      </w:r>
    </w:p>
    <w:p w:rsidR="00D77D70" w:rsidRPr="00F90570" w:rsidRDefault="00D77D70" w:rsidP="00D77D70">
      <w:pPr>
        <w:spacing w:line="360" w:lineRule="auto"/>
        <w:rPr>
          <w:rFonts w:ascii="Times New Roman" w:hAnsi="Times New Roman" w:cs="Times New Roman"/>
          <w:sz w:val="20"/>
          <w:szCs w:val="20"/>
        </w:rPr>
      </w:pPr>
      <w:r w:rsidRPr="00F90570">
        <w:rPr>
          <w:rFonts w:ascii="Times New Roman" w:hAnsi="Times New Roman" w:cs="Times New Roman"/>
          <w:b/>
          <w:sz w:val="20"/>
          <w:szCs w:val="20"/>
        </w:rPr>
        <w:t>Figure S</w:t>
      </w:r>
      <w:r w:rsidR="009929FD" w:rsidRPr="00F90570">
        <w:rPr>
          <w:rFonts w:ascii="Times New Roman" w:hAnsi="Times New Roman" w:cs="Times New Roman"/>
          <w:b/>
          <w:sz w:val="20"/>
          <w:szCs w:val="20"/>
        </w:rPr>
        <w:t>6</w:t>
      </w:r>
      <w:r w:rsidRPr="00F90570">
        <w:rPr>
          <w:rFonts w:ascii="Times New Roman" w:hAnsi="Times New Roman" w:cs="Times New Roman"/>
          <w:sz w:val="20"/>
          <w:szCs w:val="20"/>
        </w:rPr>
        <w:t xml:space="preserve"> Regression plot displaying the relationship between outputs and targets in the training dataset, validation dataset, testing dataset, and entire dataset</w:t>
      </w:r>
      <w:bookmarkStart w:id="70" w:name="OLE_LINK76"/>
      <w:bookmarkStart w:id="71" w:name="OLE_LINK77"/>
      <w:bookmarkStart w:id="72" w:name="OLE_LINK81"/>
      <w:r w:rsidRPr="00F90570">
        <w:rPr>
          <w:rFonts w:ascii="Times New Roman" w:hAnsi="Times New Roman" w:cs="Times New Roman"/>
          <w:sz w:val="20"/>
          <w:szCs w:val="20"/>
        </w:rPr>
        <w:t xml:space="preserve">. </w:t>
      </w:r>
      <w:bookmarkStart w:id="73" w:name="OLE_LINK921"/>
      <w:bookmarkStart w:id="74" w:name="OLE_LINK922"/>
      <w:r w:rsidRPr="00F90570">
        <w:rPr>
          <w:rFonts w:ascii="Times New Roman" w:hAnsi="Times New Roman" w:cs="Times New Roman"/>
          <w:sz w:val="20"/>
          <w:szCs w:val="20"/>
        </w:rPr>
        <w:t>R=1, meaning an exact linear relationship between outputs and targets; R=0, meaning no linear relationship between outputs and targets. Generally, the R value greater than 0.8 suggests that the model gives a sufficient fit to the original data. As seen above, the best-fitting NARNN model produces R values greater than 0.8 in the training dataset, validation dataset, testing dataset, and entire dataset, which implies a good fit to the original TB incidence series.</w:t>
      </w:r>
    </w:p>
    <w:bookmarkEnd w:id="70"/>
    <w:bookmarkEnd w:id="71"/>
    <w:bookmarkEnd w:id="72"/>
    <w:bookmarkEnd w:id="73"/>
    <w:bookmarkEnd w:id="74"/>
    <w:p w:rsidR="008C27C6" w:rsidRPr="00F90570" w:rsidRDefault="008C27C6" w:rsidP="00071700">
      <w:pPr>
        <w:spacing w:line="360" w:lineRule="auto"/>
        <w:rPr>
          <w:rFonts w:ascii="Times New Roman" w:hAnsi="Times New Roman" w:cs="Times New Roman"/>
          <w:sz w:val="20"/>
          <w:szCs w:val="20"/>
        </w:rPr>
      </w:pPr>
    </w:p>
    <w:bookmarkEnd w:id="68"/>
    <w:bookmarkEnd w:id="69"/>
    <w:p w:rsidR="001E5536" w:rsidRPr="00122274" w:rsidRDefault="001E5536" w:rsidP="00071700">
      <w:pPr>
        <w:spacing w:line="360" w:lineRule="auto"/>
        <w:rPr>
          <w:rFonts w:ascii="Times New Roman" w:hAnsi="Times New Roman" w:cs="Times New Roman"/>
          <w:sz w:val="20"/>
          <w:szCs w:val="20"/>
        </w:rPr>
      </w:pPr>
      <w:r w:rsidRPr="00F90570">
        <w:rPr>
          <w:rFonts w:ascii="Times New Roman" w:hAnsi="Times New Roman" w:cs="Times New Roman"/>
          <w:noProof/>
          <w:sz w:val="20"/>
          <w:szCs w:val="20"/>
        </w:rPr>
        <w:lastRenderedPageBreak/>
        <w:drawing>
          <wp:anchor distT="0" distB="0" distL="114300" distR="114300" simplePos="0" relativeHeight="251658240" behindDoc="0" locked="0" layoutInCell="1" allowOverlap="1">
            <wp:simplePos x="704850" y="45720"/>
            <wp:positionH relativeFrom="column">
              <wp:align>left</wp:align>
            </wp:positionH>
            <wp:positionV relativeFrom="paragraph">
              <wp:align>top</wp:align>
            </wp:positionV>
            <wp:extent cx="6188710" cy="6134100"/>
            <wp:effectExtent l="19050" t="0" r="2540" b="0"/>
            <wp:wrapSquare wrapText="bothSides"/>
            <wp:docPr id="9" name="图片 8" descr="单一NAR的应答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单一NAR的应答图.tif"/>
                    <pic:cNvPicPr/>
                  </pic:nvPicPr>
                  <pic:blipFill>
                    <a:blip r:embed="rId30"/>
                    <a:stretch>
                      <a:fillRect/>
                    </a:stretch>
                  </pic:blipFill>
                  <pic:spPr>
                    <a:xfrm>
                      <a:off x="0" y="0"/>
                      <a:ext cx="6188710" cy="6134100"/>
                    </a:xfrm>
                    <a:prstGeom prst="rect">
                      <a:avLst/>
                    </a:prstGeom>
                  </pic:spPr>
                </pic:pic>
              </a:graphicData>
            </a:graphic>
          </wp:anchor>
        </w:drawing>
      </w:r>
      <w:r w:rsidR="003A311D" w:rsidRPr="00F90570">
        <w:rPr>
          <w:rFonts w:ascii="Times New Roman" w:hAnsi="Times New Roman" w:cs="Times New Roman"/>
          <w:b/>
          <w:sz w:val="20"/>
          <w:szCs w:val="20"/>
        </w:rPr>
        <w:t>Figure S</w:t>
      </w:r>
      <w:r w:rsidR="009929FD" w:rsidRPr="00F90570">
        <w:rPr>
          <w:rFonts w:ascii="Times New Roman" w:hAnsi="Times New Roman" w:cs="Times New Roman"/>
          <w:b/>
          <w:sz w:val="20"/>
          <w:szCs w:val="20"/>
        </w:rPr>
        <w:t>7</w:t>
      </w:r>
      <w:r w:rsidR="003A311D" w:rsidRPr="00F90570">
        <w:rPr>
          <w:rFonts w:ascii="Times New Roman" w:hAnsi="Times New Roman" w:cs="Times New Roman"/>
          <w:b/>
          <w:sz w:val="20"/>
          <w:szCs w:val="20"/>
        </w:rPr>
        <w:t xml:space="preserve"> </w:t>
      </w:r>
      <w:r w:rsidR="003A311D" w:rsidRPr="00F90570">
        <w:rPr>
          <w:rFonts w:ascii="Times New Roman" w:hAnsi="Times New Roman" w:cs="Times New Roman"/>
          <w:sz w:val="20"/>
          <w:szCs w:val="20"/>
        </w:rPr>
        <w:t xml:space="preserve">Response plot of the output element from the basic NARNN model developed on the basis of the TB incidence series. It can be seen that most errors are relative small, so the identified model can capture the dependence structure of the TB incidence series.  </w:t>
      </w:r>
    </w:p>
    <w:p w:rsidR="000F7FA2" w:rsidRPr="00F90570" w:rsidRDefault="00CB2873" w:rsidP="00071700">
      <w:pPr>
        <w:spacing w:line="360" w:lineRule="auto"/>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6188710" cy="6981825"/>
            <wp:effectExtent l="19050" t="0" r="2540" b="0"/>
            <wp:docPr id="2" name="图片 1" descr="组合应答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应答图.tif"/>
                    <pic:cNvPicPr/>
                  </pic:nvPicPr>
                  <pic:blipFill>
                    <a:blip r:embed="rId31" cstate="print"/>
                    <a:stretch>
                      <a:fillRect/>
                    </a:stretch>
                  </pic:blipFill>
                  <pic:spPr>
                    <a:xfrm>
                      <a:off x="0" y="0"/>
                      <a:ext cx="6188710" cy="6981825"/>
                    </a:xfrm>
                    <a:prstGeom prst="rect">
                      <a:avLst/>
                    </a:prstGeom>
                  </pic:spPr>
                </pic:pic>
              </a:graphicData>
            </a:graphic>
          </wp:inline>
        </w:drawing>
      </w:r>
    </w:p>
    <w:p w:rsidR="007A5164" w:rsidRPr="00F90570" w:rsidRDefault="007A5164" w:rsidP="00071700">
      <w:pPr>
        <w:spacing w:line="360" w:lineRule="auto"/>
        <w:rPr>
          <w:rFonts w:ascii="Times New Roman" w:hAnsi="Times New Roman" w:cs="Times New Roman"/>
          <w:color w:val="000000"/>
          <w:kern w:val="0"/>
          <w:sz w:val="20"/>
          <w:szCs w:val="20"/>
        </w:rPr>
      </w:pPr>
      <w:r w:rsidRPr="00F90570">
        <w:rPr>
          <w:rFonts w:ascii="Times New Roman" w:hAnsi="Times New Roman" w:cs="Times New Roman"/>
          <w:b/>
          <w:sz w:val="20"/>
          <w:szCs w:val="20"/>
        </w:rPr>
        <w:t>Figure S</w:t>
      </w:r>
      <w:r w:rsidR="009929FD" w:rsidRPr="00F90570">
        <w:rPr>
          <w:rFonts w:ascii="Times New Roman" w:hAnsi="Times New Roman" w:cs="Times New Roman"/>
          <w:b/>
          <w:sz w:val="20"/>
          <w:szCs w:val="20"/>
        </w:rPr>
        <w:t>8</w:t>
      </w:r>
      <w:r w:rsidRPr="00F90570">
        <w:rPr>
          <w:rFonts w:ascii="Times New Roman" w:hAnsi="Times New Roman" w:cs="Times New Roman"/>
          <w:b/>
          <w:sz w:val="20"/>
          <w:szCs w:val="20"/>
        </w:rPr>
        <w:t xml:space="preserve"> </w:t>
      </w:r>
      <w:r w:rsidRPr="00F90570">
        <w:rPr>
          <w:rFonts w:ascii="Times New Roman" w:hAnsi="Times New Roman" w:cs="Times New Roman"/>
          <w:sz w:val="20"/>
          <w:szCs w:val="20"/>
        </w:rPr>
        <w:t xml:space="preserve">Response plot of the output element from the basic NARNN model developed on the basis of </w:t>
      </w:r>
      <w:r w:rsidRPr="00F90570">
        <w:rPr>
          <w:rStyle w:val="fontstyle01"/>
          <w:sz w:val="20"/>
          <w:szCs w:val="20"/>
        </w:rPr>
        <w:t xml:space="preserve">the six </w:t>
      </w:r>
      <w:r w:rsidRPr="00F90570">
        <w:rPr>
          <w:rStyle w:val="fontstyle01"/>
          <w:kern w:val="0"/>
          <w:sz w:val="20"/>
          <w:szCs w:val="20"/>
        </w:rPr>
        <w:t xml:space="preserve">intrinsic mode functions (IMFs) decomposed by the EEMD method. </w:t>
      </w:r>
      <w:r w:rsidRPr="00F90570">
        <w:rPr>
          <w:rStyle w:val="fontstyle01"/>
          <w:sz w:val="20"/>
          <w:szCs w:val="20"/>
        </w:rPr>
        <w:t>(A)</w:t>
      </w:r>
      <w:bookmarkStart w:id="75" w:name="OLE_LINK40"/>
      <w:bookmarkStart w:id="76" w:name="OLE_LINK41"/>
      <w:r w:rsidRPr="00F90570">
        <w:rPr>
          <w:rStyle w:val="fontstyle01"/>
          <w:sz w:val="20"/>
          <w:szCs w:val="20"/>
        </w:rPr>
        <w:t xml:space="preserve"> IMF1</w:t>
      </w:r>
      <w:bookmarkEnd w:id="75"/>
      <w:bookmarkEnd w:id="76"/>
      <w:r w:rsidRPr="00F90570">
        <w:rPr>
          <w:rStyle w:val="fontstyle01"/>
          <w:sz w:val="20"/>
          <w:szCs w:val="20"/>
        </w:rPr>
        <w:t xml:space="preserve">, (B) </w:t>
      </w:r>
      <w:bookmarkStart w:id="77" w:name="OLE_LINK42"/>
      <w:bookmarkStart w:id="78" w:name="OLE_LINK43"/>
      <w:r w:rsidRPr="00F90570">
        <w:rPr>
          <w:rStyle w:val="fontstyle01"/>
          <w:sz w:val="20"/>
          <w:szCs w:val="20"/>
        </w:rPr>
        <w:t>IMF2</w:t>
      </w:r>
      <w:bookmarkEnd w:id="77"/>
      <w:bookmarkEnd w:id="78"/>
      <w:r w:rsidRPr="00F90570">
        <w:rPr>
          <w:rStyle w:val="fontstyle01"/>
          <w:sz w:val="20"/>
          <w:szCs w:val="20"/>
        </w:rPr>
        <w:t>, (C) IMF3, (D)</w:t>
      </w:r>
      <w:bookmarkStart w:id="79" w:name="OLE_LINK44"/>
      <w:bookmarkStart w:id="80" w:name="OLE_LINK45"/>
      <w:r w:rsidRPr="00F90570">
        <w:rPr>
          <w:rStyle w:val="fontstyle01"/>
          <w:sz w:val="20"/>
          <w:szCs w:val="20"/>
        </w:rPr>
        <w:t xml:space="preserve"> IMF4</w:t>
      </w:r>
      <w:bookmarkEnd w:id="79"/>
      <w:bookmarkEnd w:id="80"/>
      <w:r w:rsidRPr="00F90570">
        <w:rPr>
          <w:rFonts w:ascii="Times New Roman" w:eastAsia="宋体" w:hAnsi="Times New Roman" w:cs="Times New Roman"/>
          <w:color w:val="000000"/>
          <w:kern w:val="0"/>
          <w:sz w:val="20"/>
          <w:szCs w:val="20"/>
        </w:rPr>
        <w:t>, (E)</w:t>
      </w:r>
      <w:bookmarkStart w:id="81" w:name="OLE_LINK46"/>
      <w:bookmarkStart w:id="82" w:name="OLE_LINK47"/>
      <w:bookmarkStart w:id="83" w:name="OLE_LINK48"/>
      <w:r w:rsidRPr="00F90570">
        <w:rPr>
          <w:rStyle w:val="fontstyle01"/>
          <w:sz w:val="20"/>
          <w:szCs w:val="20"/>
        </w:rPr>
        <w:t xml:space="preserve"> IMF5</w:t>
      </w:r>
      <w:bookmarkEnd w:id="81"/>
      <w:bookmarkEnd w:id="82"/>
      <w:bookmarkEnd w:id="83"/>
      <w:r w:rsidRPr="00F90570">
        <w:rPr>
          <w:rFonts w:ascii="Times New Roman" w:eastAsia="宋体" w:hAnsi="Times New Roman" w:cs="Times New Roman"/>
          <w:color w:val="000000"/>
          <w:kern w:val="0"/>
          <w:sz w:val="20"/>
          <w:szCs w:val="20"/>
        </w:rPr>
        <w:t xml:space="preserve">, and (F) </w:t>
      </w:r>
      <w:r w:rsidRPr="00F90570">
        <w:rPr>
          <w:rStyle w:val="fontstyle01"/>
          <w:sz w:val="20"/>
          <w:szCs w:val="20"/>
        </w:rPr>
        <w:t>IMF6</w:t>
      </w:r>
      <w:r w:rsidRPr="00F90570">
        <w:rPr>
          <w:rFonts w:ascii="Times New Roman" w:eastAsia="宋体" w:hAnsi="Times New Roman" w:cs="Times New Roman"/>
          <w:color w:val="000000"/>
          <w:kern w:val="0"/>
          <w:sz w:val="20"/>
          <w:szCs w:val="20"/>
        </w:rPr>
        <w:t>.</w:t>
      </w:r>
      <w:r w:rsidRPr="00F90570">
        <w:rPr>
          <w:rStyle w:val="fontstyle01"/>
          <w:kern w:val="0"/>
          <w:sz w:val="20"/>
          <w:szCs w:val="20"/>
        </w:rPr>
        <w:t xml:space="preserve"> </w:t>
      </w:r>
      <w:r w:rsidRPr="00F90570">
        <w:rPr>
          <w:rFonts w:ascii="Times New Roman" w:hAnsi="Times New Roman" w:cs="Times New Roman"/>
          <w:sz w:val="20"/>
          <w:szCs w:val="20"/>
        </w:rPr>
        <w:t xml:space="preserve">It can be seen that most errors are relative small, so the identified model can capture the dependence structure of the different IMFs components.  </w:t>
      </w:r>
    </w:p>
    <w:p w:rsidR="009445DD" w:rsidRPr="00F90570" w:rsidRDefault="00F76421" w:rsidP="00071700">
      <w:pPr>
        <w:spacing w:line="360" w:lineRule="auto"/>
        <w:jc w:val="center"/>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4895088" cy="5221224"/>
            <wp:effectExtent l="19050" t="0" r="762" b="0"/>
            <wp:docPr id="3" name="图片 2" descr="IMF1的回归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F1的回归图.tif"/>
                    <pic:cNvPicPr/>
                  </pic:nvPicPr>
                  <pic:blipFill>
                    <a:blip r:embed="rId32"/>
                    <a:stretch>
                      <a:fillRect/>
                    </a:stretch>
                  </pic:blipFill>
                  <pic:spPr>
                    <a:xfrm>
                      <a:off x="0" y="0"/>
                      <a:ext cx="4895088" cy="5221224"/>
                    </a:xfrm>
                    <a:prstGeom prst="rect">
                      <a:avLst/>
                    </a:prstGeom>
                  </pic:spPr>
                </pic:pic>
              </a:graphicData>
            </a:graphic>
          </wp:inline>
        </w:drawing>
      </w:r>
    </w:p>
    <w:p w:rsidR="00F76421" w:rsidRPr="00122274" w:rsidRDefault="007A07EB" w:rsidP="00071700">
      <w:pPr>
        <w:spacing w:line="360" w:lineRule="auto"/>
        <w:rPr>
          <w:rFonts w:ascii="Times New Roman" w:hAnsi="Times New Roman" w:cs="Times New Roman"/>
          <w:sz w:val="20"/>
          <w:szCs w:val="20"/>
        </w:rPr>
      </w:pPr>
      <w:r w:rsidRPr="00F90570">
        <w:rPr>
          <w:rFonts w:ascii="Times New Roman" w:hAnsi="Times New Roman" w:cs="Times New Roman"/>
          <w:b/>
          <w:sz w:val="20"/>
          <w:szCs w:val="20"/>
        </w:rPr>
        <w:t>Figure S</w:t>
      </w:r>
      <w:r w:rsidR="009929FD" w:rsidRPr="00F90570">
        <w:rPr>
          <w:rFonts w:ascii="Times New Roman" w:hAnsi="Times New Roman" w:cs="Times New Roman"/>
          <w:b/>
          <w:sz w:val="20"/>
          <w:szCs w:val="20"/>
        </w:rPr>
        <w:t>9</w:t>
      </w:r>
      <w:r w:rsidRPr="00F90570">
        <w:rPr>
          <w:rFonts w:ascii="Times New Roman" w:hAnsi="Times New Roman" w:cs="Times New Roman"/>
          <w:sz w:val="20"/>
          <w:szCs w:val="20"/>
        </w:rPr>
        <w:t xml:space="preserve"> Regression plot displaying the relationship between outputs and targets in the training dataset, validation dataset, testing dataset, and entire dataset of the IMF1 component decomposed by the EEMD method. R=1, meaning an exact linear relationship between outputs and targets; R=0, meaning no linear relationship between outputs and targets. Generally, the R value greater than 0.8 suggests that the model gives a sufficient fit to the original data. As seen above, the best-fitting NARNN model produces R values greater than 0.</w:t>
      </w:r>
      <w:r w:rsidR="00EB4127" w:rsidRPr="00F90570">
        <w:rPr>
          <w:rFonts w:ascii="Times New Roman" w:hAnsi="Times New Roman" w:cs="Times New Roman"/>
          <w:sz w:val="20"/>
          <w:szCs w:val="20"/>
        </w:rPr>
        <w:t>8</w:t>
      </w:r>
      <w:r w:rsidRPr="00F90570">
        <w:rPr>
          <w:rFonts w:ascii="Times New Roman" w:hAnsi="Times New Roman" w:cs="Times New Roman"/>
          <w:sz w:val="20"/>
          <w:szCs w:val="20"/>
        </w:rPr>
        <w:t xml:space="preserve"> in the training dataset, validation dataset, testing dataset, and entire dataset, which implies a good fit to the original TB incidence series.</w:t>
      </w:r>
    </w:p>
    <w:p w:rsidR="00F76421" w:rsidRPr="00F90570" w:rsidRDefault="00F76421" w:rsidP="00071700">
      <w:pPr>
        <w:spacing w:line="360" w:lineRule="auto"/>
        <w:jc w:val="center"/>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4931664" cy="5163312"/>
            <wp:effectExtent l="19050" t="0" r="2286" b="0"/>
            <wp:docPr id="4" name="图片 3" descr="IMF2的回归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F2的回归图.tif"/>
                    <pic:cNvPicPr/>
                  </pic:nvPicPr>
                  <pic:blipFill>
                    <a:blip r:embed="rId33"/>
                    <a:stretch>
                      <a:fillRect/>
                    </a:stretch>
                  </pic:blipFill>
                  <pic:spPr>
                    <a:xfrm>
                      <a:off x="0" y="0"/>
                      <a:ext cx="4931664" cy="5163312"/>
                    </a:xfrm>
                    <a:prstGeom prst="rect">
                      <a:avLst/>
                    </a:prstGeom>
                  </pic:spPr>
                </pic:pic>
              </a:graphicData>
            </a:graphic>
          </wp:inline>
        </w:drawing>
      </w:r>
    </w:p>
    <w:p w:rsidR="00F76421" w:rsidRPr="00122274" w:rsidRDefault="00EB4127" w:rsidP="00071700">
      <w:pPr>
        <w:spacing w:line="360" w:lineRule="auto"/>
        <w:rPr>
          <w:rFonts w:ascii="Times New Roman" w:hAnsi="Times New Roman" w:cs="Times New Roman"/>
          <w:sz w:val="20"/>
          <w:szCs w:val="20"/>
        </w:rPr>
      </w:pPr>
      <w:r w:rsidRPr="00F90570">
        <w:rPr>
          <w:rFonts w:ascii="Times New Roman" w:hAnsi="Times New Roman" w:cs="Times New Roman"/>
          <w:b/>
          <w:sz w:val="20"/>
          <w:szCs w:val="20"/>
        </w:rPr>
        <w:t>Figure S</w:t>
      </w:r>
      <w:r w:rsidR="009929FD" w:rsidRPr="00F90570">
        <w:rPr>
          <w:rFonts w:ascii="Times New Roman" w:hAnsi="Times New Roman" w:cs="Times New Roman"/>
          <w:b/>
          <w:sz w:val="20"/>
          <w:szCs w:val="20"/>
        </w:rPr>
        <w:t>10</w:t>
      </w:r>
      <w:r w:rsidRPr="00F90570">
        <w:rPr>
          <w:rFonts w:ascii="Times New Roman" w:hAnsi="Times New Roman" w:cs="Times New Roman"/>
          <w:sz w:val="20"/>
          <w:szCs w:val="20"/>
        </w:rPr>
        <w:t xml:space="preserve"> Regression plot displaying the relationship between outputs and targets in the training dataset, validation dataset, testing dataset, and entire dataset of the IMF2 component decomposed by the EEMD method. R=1, meaning an exact linear relationship between outputs and targets; R=0, meaning no linear relationship between outputs and targets. Generally, the R value greater than 0.8 suggests that the model gives a sufficient fit to the original data. As seen above, the best-fitting NARNN model produces R values greater than 0.97 in the training dataset, validation dataset, testing dataset, and entire dataset, which implies a good fit to the original TB incidence series.</w:t>
      </w:r>
    </w:p>
    <w:p w:rsidR="00F76421" w:rsidRPr="00F90570" w:rsidRDefault="00F76421" w:rsidP="00071700">
      <w:pPr>
        <w:spacing w:line="360" w:lineRule="auto"/>
        <w:jc w:val="center"/>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4840224" cy="5172456"/>
            <wp:effectExtent l="19050" t="0" r="0" b="0"/>
            <wp:docPr id="5" name="图片 4" descr="IMF3的回归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F3的回归图.tif"/>
                    <pic:cNvPicPr/>
                  </pic:nvPicPr>
                  <pic:blipFill>
                    <a:blip r:embed="rId34"/>
                    <a:stretch>
                      <a:fillRect/>
                    </a:stretch>
                  </pic:blipFill>
                  <pic:spPr>
                    <a:xfrm>
                      <a:off x="0" y="0"/>
                      <a:ext cx="4840224" cy="5172456"/>
                    </a:xfrm>
                    <a:prstGeom prst="rect">
                      <a:avLst/>
                    </a:prstGeom>
                  </pic:spPr>
                </pic:pic>
              </a:graphicData>
            </a:graphic>
          </wp:inline>
        </w:drawing>
      </w:r>
    </w:p>
    <w:p w:rsidR="00EB4127" w:rsidRPr="00122274" w:rsidRDefault="00EB4127" w:rsidP="00071700">
      <w:pPr>
        <w:spacing w:line="360" w:lineRule="auto"/>
        <w:rPr>
          <w:rFonts w:ascii="Times New Roman" w:hAnsi="Times New Roman" w:cs="Times New Roman"/>
          <w:sz w:val="20"/>
          <w:szCs w:val="20"/>
        </w:rPr>
      </w:pPr>
      <w:r w:rsidRPr="00F90570">
        <w:rPr>
          <w:rFonts w:ascii="Times New Roman" w:hAnsi="Times New Roman" w:cs="Times New Roman"/>
          <w:b/>
          <w:sz w:val="20"/>
          <w:szCs w:val="20"/>
        </w:rPr>
        <w:t>Figure S</w:t>
      </w:r>
      <w:r w:rsidR="009929FD" w:rsidRPr="00F90570">
        <w:rPr>
          <w:rFonts w:ascii="Times New Roman" w:hAnsi="Times New Roman" w:cs="Times New Roman"/>
          <w:b/>
          <w:sz w:val="20"/>
          <w:szCs w:val="20"/>
        </w:rPr>
        <w:t>11</w:t>
      </w:r>
      <w:r w:rsidRPr="00F90570">
        <w:rPr>
          <w:rFonts w:ascii="Times New Roman" w:hAnsi="Times New Roman" w:cs="Times New Roman"/>
          <w:sz w:val="20"/>
          <w:szCs w:val="20"/>
        </w:rPr>
        <w:t xml:space="preserve"> Regression plot displaying the relationship between outputs and targets in the training dataset, validation dataset, testing dataset, and entire dataset of the IMF3 component decomposed by the EEMD method. R=1, meaning an exact linear relationship between outputs and targets; R=0, meaning no linear relationship between outputs and targets. Generally, the R value greater than 0.8 suggests that the model gives a sufficient fit to the original data. As seen above, the best-fitting NARNN model produces R values greater than 0.8 in the training dataset, validation dataset, testing dataset, and entire dataset, which implies a good fit to the original TB incidence series.</w:t>
      </w:r>
    </w:p>
    <w:p w:rsidR="00F76421" w:rsidRPr="00F90570" w:rsidRDefault="00F76421" w:rsidP="00071700">
      <w:pPr>
        <w:spacing w:line="360" w:lineRule="auto"/>
        <w:jc w:val="center"/>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4904232" cy="5145024"/>
            <wp:effectExtent l="19050" t="0" r="0" b="0"/>
            <wp:docPr id="6" name="图片 5" descr="IMF4的回归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F4的回归图.tif"/>
                    <pic:cNvPicPr/>
                  </pic:nvPicPr>
                  <pic:blipFill>
                    <a:blip r:embed="rId35"/>
                    <a:stretch>
                      <a:fillRect/>
                    </a:stretch>
                  </pic:blipFill>
                  <pic:spPr>
                    <a:xfrm>
                      <a:off x="0" y="0"/>
                      <a:ext cx="4904232" cy="5145024"/>
                    </a:xfrm>
                    <a:prstGeom prst="rect">
                      <a:avLst/>
                    </a:prstGeom>
                  </pic:spPr>
                </pic:pic>
              </a:graphicData>
            </a:graphic>
          </wp:inline>
        </w:drawing>
      </w:r>
    </w:p>
    <w:p w:rsidR="00EB4127" w:rsidRPr="00F90570" w:rsidRDefault="00EB4127" w:rsidP="00122274">
      <w:pPr>
        <w:spacing w:line="360" w:lineRule="auto"/>
        <w:rPr>
          <w:rFonts w:ascii="Times New Roman" w:hAnsi="Times New Roman" w:cs="Times New Roman"/>
          <w:sz w:val="20"/>
          <w:szCs w:val="20"/>
        </w:rPr>
      </w:pPr>
      <w:r w:rsidRPr="00F90570">
        <w:rPr>
          <w:rFonts w:ascii="Times New Roman" w:hAnsi="Times New Roman" w:cs="Times New Roman"/>
          <w:b/>
          <w:sz w:val="20"/>
          <w:szCs w:val="20"/>
        </w:rPr>
        <w:t>Figure S</w:t>
      </w:r>
      <w:r w:rsidR="00C36B15" w:rsidRPr="00F90570">
        <w:rPr>
          <w:rFonts w:ascii="Times New Roman" w:hAnsi="Times New Roman" w:cs="Times New Roman"/>
          <w:b/>
          <w:sz w:val="20"/>
          <w:szCs w:val="20"/>
        </w:rPr>
        <w:t>1</w:t>
      </w:r>
      <w:r w:rsidR="009929FD" w:rsidRPr="00F90570">
        <w:rPr>
          <w:rFonts w:ascii="Times New Roman" w:hAnsi="Times New Roman" w:cs="Times New Roman"/>
          <w:b/>
          <w:sz w:val="20"/>
          <w:szCs w:val="20"/>
        </w:rPr>
        <w:t>2</w:t>
      </w:r>
      <w:r w:rsidRPr="00F90570">
        <w:rPr>
          <w:rFonts w:ascii="Times New Roman" w:hAnsi="Times New Roman" w:cs="Times New Roman"/>
          <w:sz w:val="20"/>
          <w:szCs w:val="20"/>
        </w:rPr>
        <w:t xml:space="preserve"> Regression plot displaying the relationship between outputs and targets in the training dataset, validation dataset, testing dataset, and entire dataset of the IMF4 component decomposed by the EEMD method. R=1, meaning an exact linear relationship between outputs and targets; R=0, meaning no linear relationship between outputs and targets. Generally, the R value greater than 0.8 suggests that the model gives a sufficient fit to the original data. As seen above, the best-fitting NARNN model produces R values greater than 0.99 in the training dataset, validation dataset, testing dataset, and entire dataset, which implies a good fit to the original TB incidence series.</w:t>
      </w:r>
    </w:p>
    <w:p w:rsidR="00F76421" w:rsidRPr="00F90570" w:rsidRDefault="00F76421" w:rsidP="00071700">
      <w:pPr>
        <w:spacing w:line="360" w:lineRule="auto"/>
        <w:jc w:val="center"/>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4773600" cy="5143500"/>
            <wp:effectExtent l="19050" t="0" r="7950" b="0"/>
            <wp:docPr id="7" name="图片 6" descr="IMF5的回归图.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F5的回归图.tif"/>
                    <pic:cNvPicPr preferRelativeResize="0"/>
                  </pic:nvPicPr>
                  <pic:blipFill>
                    <a:blip r:embed="rId36" cstate="print"/>
                    <a:stretch>
                      <a:fillRect/>
                    </a:stretch>
                  </pic:blipFill>
                  <pic:spPr>
                    <a:xfrm>
                      <a:off x="0" y="0"/>
                      <a:ext cx="4773600" cy="5143500"/>
                    </a:xfrm>
                    <a:prstGeom prst="rect">
                      <a:avLst/>
                    </a:prstGeom>
                  </pic:spPr>
                </pic:pic>
              </a:graphicData>
            </a:graphic>
          </wp:inline>
        </w:drawing>
      </w:r>
    </w:p>
    <w:p w:rsidR="00EB4127" w:rsidRPr="00F90570" w:rsidRDefault="00EB4127" w:rsidP="00071700">
      <w:pPr>
        <w:spacing w:line="360" w:lineRule="auto"/>
        <w:rPr>
          <w:rFonts w:ascii="Times New Roman" w:hAnsi="Times New Roman" w:cs="Times New Roman"/>
          <w:sz w:val="20"/>
          <w:szCs w:val="20"/>
        </w:rPr>
      </w:pPr>
      <w:r w:rsidRPr="00F90570">
        <w:rPr>
          <w:rFonts w:ascii="Times New Roman" w:hAnsi="Times New Roman" w:cs="Times New Roman"/>
          <w:b/>
          <w:sz w:val="20"/>
          <w:szCs w:val="20"/>
        </w:rPr>
        <w:t>Figure S</w:t>
      </w:r>
      <w:r w:rsidR="00C36B15" w:rsidRPr="00F90570">
        <w:rPr>
          <w:rFonts w:ascii="Times New Roman" w:hAnsi="Times New Roman" w:cs="Times New Roman"/>
          <w:b/>
          <w:sz w:val="20"/>
          <w:szCs w:val="20"/>
        </w:rPr>
        <w:t>1</w:t>
      </w:r>
      <w:r w:rsidR="009929FD" w:rsidRPr="00F90570">
        <w:rPr>
          <w:rFonts w:ascii="Times New Roman" w:hAnsi="Times New Roman" w:cs="Times New Roman"/>
          <w:b/>
          <w:sz w:val="20"/>
          <w:szCs w:val="20"/>
        </w:rPr>
        <w:t>3</w:t>
      </w:r>
      <w:r w:rsidRPr="00F90570">
        <w:rPr>
          <w:rFonts w:ascii="Times New Roman" w:hAnsi="Times New Roman" w:cs="Times New Roman"/>
          <w:sz w:val="20"/>
          <w:szCs w:val="20"/>
        </w:rPr>
        <w:t xml:space="preserve"> Regression plot displaying the relationship between outputs and targets in the training dataset, validation dataset, testing dataset, and entire dataset of the IMF5 component decomposed by the EEMD method. R=1, meaning an exact linear relationship between outputs and targets; R=0, meaning no linear relationship between outputs and targets. Generally, the R value greater than 0.8 suggests that the model gives a sufficient fit to the original data. As seen above, the best-fitting NARNN model produces R values greater than 0.99 in the training dataset, validation dataset, testing dataset, and entire dataset, which implies a good fit to the original TB incidence series.</w:t>
      </w:r>
    </w:p>
    <w:p w:rsidR="00EB4127" w:rsidRPr="00F90570" w:rsidRDefault="00EB4127" w:rsidP="00071700">
      <w:pPr>
        <w:spacing w:line="360" w:lineRule="auto"/>
        <w:jc w:val="center"/>
        <w:rPr>
          <w:rFonts w:ascii="Times New Roman" w:hAnsi="Times New Roman" w:cs="Times New Roman"/>
          <w:sz w:val="20"/>
          <w:szCs w:val="20"/>
        </w:rPr>
      </w:pPr>
    </w:p>
    <w:p w:rsidR="00F76421" w:rsidRPr="00F90570" w:rsidRDefault="00F76421" w:rsidP="00071700">
      <w:pPr>
        <w:spacing w:line="360" w:lineRule="auto"/>
        <w:jc w:val="center"/>
        <w:rPr>
          <w:rFonts w:ascii="Times New Roman" w:hAnsi="Times New Roman" w:cs="Times New Roman"/>
          <w:sz w:val="20"/>
          <w:szCs w:val="20"/>
        </w:rPr>
      </w:pPr>
      <w:r w:rsidRPr="00F90570">
        <w:rPr>
          <w:rFonts w:ascii="Times New Roman" w:hAnsi="Times New Roman" w:cs="Times New Roman"/>
          <w:noProof/>
          <w:sz w:val="20"/>
          <w:szCs w:val="20"/>
        </w:rPr>
        <w:lastRenderedPageBreak/>
        <w:drawing>
          <wp:inline distT="0" distB="0" distL="0" distR="0">
            <wp:extent cx="4773600" cy="5143500"/>
            <wp:effectExtent l="19050" t="0" r="7950" b="0"/>
            <wp:docPr id="8" name="图片 7" descr="IMF6回归图.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F6回归图.tif"/>
                    <pic:cNvPicPr preferRelativeResize="0"/>
                  </pic:nvPicPr>
                  <pic:blipFill>
                    <a:blip r:embed="rId37" cstate="print"/>
                    <a:stretch>
                      <a:fillRect/>
                    </a:stretch>
                  </pic:blipFill>
                  <pic:spPr>
                    <a:xfrm>
                      <a:off x="0" y="0"/>
                      <a:ext cx="4773600" cy="5143500"/>
                    </a:xfrm>
                    <a:prstGeom prst="rect">
                      <a:avLst/>
                    </a:prstGeom>
                  </pic:spPr>
                </pic:pic>
              </a:graphicData>
            </a:graphic>
          </wp:inline>
        </w:drawing>
      </w:r>
    </w:p>
    <w:p w:rsidR="004F7D61" w:rsidRPr="00F90570" w:rsidRDefault="00EB4127" w:rsidP="00071700">
      <w:pPr>
        <w:spacing w:line="360" w:lineRule="auto"/>
        <w:rPr>
          <w:rFonts w:ascii="Times New Roman" w:hAnsi="Times New Roman" w:cs="Times New Roman"/>
          <w:sz w:val="20"/>
          <w:szCs w:val="20"/>
        </w:rPr>
      </w:pPr>
      <w:r w:rsidRPr="00F90570">
        <w:rPr>
          <w:rFonts w:ascii="Times New Roman" w:hAnsi="Times New Roman" w:cs="Times New Roman"/>
          <w:b/>
          <w:sz w:val="20"/>
          <w:szCs w:val="20"/>
        </w:rPr>
        <w:t>Figure S</w:t>
      </w:r>
      <w:r w:rsidR="00DD57B2" w:rsidRPr="00F90570">
        <w:rPr>
          <w:rFonts w:ascii="Times New Roman" w:hAnsi="Times New Roman" w:cs="Times New Roman"/>
          <w:b/>
          <w:sz w:val="20"/>
          <w:szCs w:val="20"/>
        </w:rPr>
        <w:t>1</w:t>
      </w:r>
      <w:r w:rsidR="009929FD" w:rsidRPr="00F90570">
        <w:rPr>
          <w:rFonts w:ascii="Times New Roman" w:hAnsi="Times New Roman" w:cs="Times New Roman"/>
          <w:b/>
          <w:sz w:val="20"/>
          <w:szCs w:val="20"/>
        </w:rPr>
        <w:t>4</w:t>
      </w:r>
      <w:r w:rsidRPr="00F90570">
        <w:rPr>
          <w:rFonts w:ascii="Times New Roman" w:hAnsi="Times New Roman" w:cs="Times New Roman"/>
          <w:sz w:val="20"/>
          <w:szCs w:val="20"/>
        </w:rPr>
        <w:t xml:space="preserve"> Regression plot displaying the relationship between outputs and targets in the training dataset, validation dataset, testing dataset, and entire dataset of the IMF6 component decomposed by the EEMD method. R=1, meaning an exact linear relationship between outputs and targets; R=0, meaning no linear relationship between outputs and targets. Generally, the R value greater than 0.8 suggests that the model gives a sufficient fit to the original data. As seen above, the best-fitting NARNN model produces R values greater than 0.99 in the training dataset, validation dataset, testing dataset, and entire dataset, which implies a good fit to the original TB incidence series.</w:t>
      </w:r>
    </w:p>
    <w:p w:rsidR="004F7D61" w:rsidRPr="00F90570" w:rsidRDefault="004F7D61">
      <w:pPr>
        <w:widowControl/>
        <w:jc w:val="left"/>
        <w:rPr>
          <w:rFonts w:ascii="Times New Roman" w:hAnsi="Times New Roman" w:cs="Times New Roman"/>
          <w:sz w:val="20"/>
          <w:szCs w:val="20"/>
        </w:rPr>
      </w:pPr>
      <w:r w:rsidRPr="00F90570">
        <w:rPr>
          <w:rFonts w:ascii="Times New Roman" w:hAnsi="Times New Roman" w:cs="Times New Roman"/>
          <w:sz w:val="20"/>
          <w:szCs w:val="20"/>
        </w:rPr>
        <w:br w:type="page"/>
      </w:r>
    </w:p>
    <w:p w:rsidR="00901B79" w:rsidRPr="00F90570" w:rsidRDefault="00901B79" w:rsidP="00901B79">
      <w:pPr>
        <w:pStyle w:val="EndNoteBibliography"/>
        <w:spacing w:line="480" w:lineRule="auto"/>
        <w:jc w:val="both"/>
        <w:rPr>
          <w:rFonts w:ascii="Times New Roman" w:eastAsiaTheme="minorEastAsia" w:hAnsi="Times New Roman" w:cs="Times New Roman"/>
          <w:noProof w:val="0"/>
          <w:szCs w:val="20"/>
          <w:lang w:eastAsia="zh-CN" w:bidi="en-US"/>
        </w:rPr>
      </w:pPr>
      <w:r w:rsidRPr="00F90570">
        <w:rPr>
          <w:rFonts w:ascii="Times New Roman" w:eastAsiaTheme="minorEastAsia" w:hAnsi="Times New Roman" w:cs="Times New Roman"/>
          <w:szCs w:val="20"/>
          <w:lang w:eastAsia="zh-CN"/>
        </w:rPr>
        <w:lastRenderedPageBreak/>
        <w:drawing>
          <wp:inline distT="0" distB="0" distL="0" distR="0">
            <wp:extent cx="6188710" cy="4806126"/>
            <wp:effectExtent l="1905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6188710" cy="4806126"/>
                    </a:xfrm>
                    <a:prstGeom prst="rect">
                      <a:avLst/>
                    </a:prstGeom>
                    <a:noFill/>
                    <a:ln w="9525">
                      <a:noFill/>
                      <a:miter lim="800000"/>
                      <a:headEnd/>
                      <a:tailEnd/>
                    </a:ln>
                  </pic:spPr>
                </pic:pic>
              </a:graphicData>
            </a:graphic>
          </wp:inline>
        </w:drawing>
      </w:r>
    </w:p>
    <w:p w:rsidR="00B539BA" w:rsidRPr="00122274" w:rsidRDefault="00901B79" w:rsidP="00122274">
      <w:pPr>
        <w:spacing w:line="480" w:lineRule="auto"/>
        <w:rPr>
          <w:rStyle w:val="fontstyle01"/>
          <w:sz w:val="20"/>
          <w:szCs w:val="20"/>
        </w:rPr>
      </w:pPr>
      <w:r w:rsidRPr="00F90570">
        <w:rPr>
          <w:rFonts w:ascii="Times New Roman" w:hAnsi="Times New Roman" w:cs="Times New Roman"/>
          <w:b/>
          <w:noProof/>
          <w:sz w:val="20"/>
          <w:szCs w:val="20"/>
        </w:rPr>
        <w:t>Figure S15</w:t>
      </w:r>
      <w:r w:rsidRPr="00F90570">
        <w:rPr>
          <w:rFonts w:ascii="Times New Roman" w:hAnsi="Times New Roman" w:cs="Times New Roman"/>
          <w:noProof/>
          <w:sz w:val="20"/>
          <w:szCs w:val="20"/>
        </w:rPr>
        <w:t xml:space="preserve"> </w:t>
      </w:r>
      <w:r w:rsidRPr="00F90570">
        <w:rPr>
          <w:rStyle w:val="fontstyle01"/>
          <w:sz w:val="20"/>
          <w:szCs w:val="20"/>
        </w:rPr>
        <w:t>Intrinsic mode functions (IMFs) and residue components of the original TB incidence series in Qinghai using the EEMD</w:t>
      </w:r>
      <w:r w:rsidR="00B539BA" w:rsidRPr="00F90570">
        <w:rPr>
          <w:rStyle w:val="fontstyle01"/>
          <w:sz w:val="20"/>
          <w:szCs w:val="20"/>
        </w:rPr>
        <w:t>.</w:t>
      </w:r>
    </w:p>
    <w:p w:rsidR="00B539BA" w:rsidRPr="00F90570" w:rsidRDefault="00B539BA" w:rsidP="00B539BA">
      <w:pPr>
        <w:pStyle w:val="EndNoteBibliography"/>
        <w:spacing w:line="480" w:lineRule="auto"/>
        <w:jc w:val="center"/>
        <w:rPr>
          <w:rFonts w:ascii="Times New Roman" w:eastAsiaTheme="minorEastAsia" w:hAnsi="Times New Roman" w:cs="Times New Roman"/>
          <w:noProof w:val="0"/>
          <w:szCs w:val="20"/>
          <w:lang w:eastAsia="zh-CN" w:bidi="en-US"/>
        </w:rPr>
      </w:pPr>
      <w:r w:rsidRPr="00F90570">
        <w:rPr>
          <w:rFonts w:ascii="Times New Roman" w:eastAsiaTheme="minorEastAsia" w:hAnsi="Times New Roman" w:cs="Times New Roman"/>
          <w:szCs w:val="20"/>
          <w:lang w:eastAsia="zh-CN"/>
        </w:rPr>
        <w:lastRenderedPageBreak/>
        <w:drawing>
          <wp:inline distT="0" distB="0" distL="0" distR="0">
            <wp:extent cx="6188710" cy="6699885"/>
            <wp:effectExtent l="0" t="0" r="2540" b="0"/>
            <wp:docPr id="21" name="图片 7" descr="验证的ACF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验证的ACF图.png"/>
                    <pic:cNvPicPr/>
                  </pic:nvPicPr>
                  <pic:blipFill>
                    <a:blip r:embed="rId39" cstate="print"/>
                    <a:stretch>
                      <a:fillRect/>
                    </a:stretch>
                  </pic:blipFill>
                  <pic:spPr>
                    <a:xfrm>
                      <a:off x="0" y="0"/>
                      <a:ext cx="6188710" cy="6699885"/>
                    </a:xfrm>
                    <a:prstGeom prst="rect">
                      <a:avLst/>
                    </a:prstGeom>
                  </pic:spPr>
                </pic:pic>
              </a:graphicData>
            </a:graphic>
          </wp:inline>
        </w:drawing>
      </w:r>
    </w:p>
    <w:p w:rsidR="00122274" w:rsidRDefault="00B539BA" w:rsidP="00122274">
      <w:pPr>
        <w:pStyle w:val="EndNoteBibliography"/>
        <w:spacing w:line="480" w:lineRule="auto"/>
        <w:jc w:val="both"/>
        <w:rPr>
          <w:rFonts w:ascii="Times New Roman" w:hAnsi="Times New Roman" w:cs="Times New Roman" w:hint="eastAsia"/>
          <w:color w:val="000000"/>
          <w:szCs w:val="20"/>
          <w:lang w:eastAsia="zh-CN"/>
        </w:rPr>
      </w:pPr>
      <w:r w:rsidRPr="00F90570">
        <w:rPr>
          <w:rFonts w:ascii="Times New Roman" w:hAnsi="Times New Roman" w:cs="Times New Roman"/>
          <w:b/>
          <w:szCs w:val="20"/>
        </w:rPr>
        <w:t>Fig</w:t>
      </w:r>
      <w:r w:rsidRPr="00F90570">
        <w:rPr>
          <w:rFonts w:ascii="Times New Roman" w:hAnsi="Times New Roman" w:cs="Times New Roman"/>
          <w:b/>
          <w:szCs w:val="20"/>
          <w:lang w:eastAsia="zh-CN"/>
        </w:rPr>
        <w:t>ure</w:t>
      </w:r>
      <w:r w:rsidRPr="00F90570">
        <w:rPr>
          <w:rFonts w:ascii="Times New Roman" w:hAnsi="Times New Roman" w:cs="Times New Roman"/>
          <w:b/>
          <w:szCs w:val="20"/>
        </w:rPr>
        <w:t xml:space="preserve"> </w:t>
      </w:r>
      <w:r w:rsidRPr="00F90570">
        <w:rPr>
          <w:rFonts w:ascii="Times New Roman" w:hAnsi="Times New Roman" w:cs="Times New Roman"/>
          <w:b/>
          <w:szCs w:val="20"/>
          <w:lang w:eastAsia="zh-CN"/>
        </w:rPr>
        <w:t>S16</w:t>
      </w:r>
      <w:r w:rsidRPr="00F90570">
        <w:rPr>
          <w:rFonts w:ascii="Times New Roman" w:hAnsi="Times New Roman" w:cs="Times New Roman"/>
          <w:szCs w:val="20"/>
        </w:rPr>
        <w:t xml:space="preserve"> Estimated </w:t>
      </w:r>
      <w:r w:rsidRPr="00F90570">
        <w:rPr>
          <w:rStyle w:val="fontstyle01"/>
          <w:sz w:val="20"/>
          <w:szCs w:val="20"/>
        </w:rPr>
        <w:t xml:space="preserve">autocorrelogram of the residual sequence to forecast the six intrinsic mode functions (IMFs) decomposed by the EEMD method using the </w:t>
      </w:r>
      <w:bookmarkStart w:id="84" w:name="OLE_LINK88"/>
      <w:bookmarkStart w:id="85" w:name="OLE_LINK89"/>
      <w:r w:rsidRPr="00F90570">
        <w:rPr>
          <w:rStyle w:val="fontstyle01"/>
          <w:sz w:val="20"/>
          <w:szCs w:val="20"/>
        </w:rPr>
        <w:t>SARIMA-NARNN hybrid model</w:t>
      </w:r>
      <w:bookmarkEnd w:id="84"/>
      <w:bookmarkEnd w:id="85"/>
      <w:r w:rsidRPr="00F90570">
        <w:rPr>
          <w:rStyle w:val="fontstyle01"/>
          <w:sz w:val="20"/>
          <w:szCs w:val="20"/>
        </w:rPr>
        <w:t>. (A) IMF1, (B) IMF2, (C) IMF3, (D) IMF4</w:t>
      </w:r>
      <w:r w:rsidRPr="00F90570">
        <w:rPr>
          <w:rFonts w:ascii="Times New Roman" w:hAnsi="Times New Roman" w:cs="Times New Roman"/>
          <w:color w:val="000000"/>
          <w:szCs w:val="20"/>
        </w:rPr>
        <w:t>, (E)</w:t>
      </w:r>
      <w:r w:rsidRPr="00F90570">
        <w:rPr>
          <w:rStyle w:val="fontstyle01"/>
          <w:sz w:val="20"/>
          <w:szCs w:val="20"/>
        </w:rPr>
        <w:t xml:space="preserve"> IMF5</w:t>
      </w:r>
      <w:r w:rsidRPr="00F90570">
        <w:rPr>
          <w:rFonts w:ascii="Times New Roman" w:hAnsi="Times New Roman" w:cs="Times New Roman"/>
          <w:color w:val="000000"/>
          <w:szCs w:val="20"/>
        </w:rPr>
        <w:t xml:space="preserve">, and (F) </w:t>
      </w:r>
      <w:r w:rsidRPr="00F90570">
        <w:rPr>
          <w:rStyle w:val="fontstyle01"/>
          <w:sz w:val="20"/>
          <w:szCs w:val="20"/>
        </w:rPr>
        <w:t>IMF6</w:t>
      </w:r>
      <w:r w:rsidRPr="00F90570">
        <w:rPr>
          <w:rFonts w:ascii="Times New Roman" w:hAnsi="Times New Roman" w:cs="Times New Roman"/>
          <w:color w:val="000000"/>
          <w:szCs w:val="20"/>
        </w:rPr>
        <w:t xml:space="preserve">. For the </w:t>
      </w:r>
      <w:r w:rsidRPr="00F90570">
        <w:rPr>
          <w:rFonts w:ascii="Times New Roman" w:hAnsi="Times New Roman" w:cs="Times New Roman"/>
          <w:color w:val="000000" w:themeColor="text1"/>
          <w:szCs w:val="20"/>
        </w:rPr>
        <w:t>estimated autocorrelations</w:t>
      </w:r>
      <w:r w:rsidRPr="00F90570">
        <w:rPr>
          <w:rFonts w:ascii="Times New Roman" w:hAnsi="Times New Roman" w:cs="Times New Roman"/>
          <w:color w:val="000000"/>
          <w:szCs w:val="20"/>
        </w:rPr>
        <w:t xml:space="preserve"> of the residual series from the different IMFs</w:t>
      </w:r>
      <w:r w:rsidRPr="00F90570">
        <w:rPr>
          <w:rFonts w:ascii="Times New Roman" w:hAnsi="Times New Roman" w:cs="Times New Roman"/>
          <w:color w:val="000000" w:themeColor="text1"/>
          <w:szCs w:val="20"/>
        </w:rPr>
        <w:t>, all of them are inside of the 95 CIs except for the one at lag zero, meaning</w:t>
      </w:r>
      <w:bookmarkStart w:id="86" w:name="OLE_LINK84"/>
      <w:bookmarkStart w:id="87" w:name="OLE_LINK85"/>
      <w:r w:rsidRPr="00F90570">
        <w:rPr>
          <w:rFonts w:ascii="Times New Roman" w:hAnsi="Times New Roman" w:cs="Times New Roman"/>
          <w:color w:val="000000" w:themeColor="text1"/>
          <w:szCs w:val="20"/>
        </w:rPr>
        <w:t xml:space="preserve"> that there is no correlate</w:t>
      </w:r>
      <w:bookmarkEnd w:id="86"/>
      <w:bookmarkEnd w:id="87"/>
      <w:r w:rsidRPr="00F90570">
        <w:rPr>
          <w:rFonts w:ascii="Times New Roman" w:hAnsi="Times New Roman" w:cs="Times New Roman"/>
          <w:color w:val="000000" w:themeColor="text1"/>
          <w:szCs w:val="20"/>
        </w:rPr>
        <w:t>d s</w:t>
      </w:r>
      <w:bookmarkStart w:id="88" w:name="OLE_LINK78"/>
      <w:bookmarkStart w:id="89" w:name="OLE_LINK79"/>
      <w:r w:rsidRPr="00F90570">
        <w:rPr>
          <w:rFonts w:ascii="Times New Roman" w:hAnsi="Times New Roman" w:cs="Times New Roman"/>
          <w:color w:val="000000" w:themeColor="text1"/>
          <w:szCs w:val="20"/>
        </w:rPr>
        <w:t>eria</w:t>
      </w:r>
      <w:bookmarkEnd w:id="88"/>
      <w:bookmarkEnd w:id="89"/>
      <w:r w:rsidRPr="00F90570">
        <w:rPr>
          <w:rFonts w:ascii="Times New Roman" w:hAnsi="Times New Roman" w:cs="Times New Roman"/>
          <w:color w:val="000000" w:themeColor="text1"/>
          <w:szCs w:val="20"/>
        </w:rPr>
        <w:t xml:space="preserve">l in the residuals of </w:t>
      </w:r>
      <w:r w:rsidRPr="00F90570">
        <w:rPr>
          <w:rFonts w:ascii="Times New Roman" w:hAnsi="Times New Roman" w:cs="Times New Roman"/>
          <w:color w:val="000000" w:themeColor="text1"/>
          <w:szCs w:val="20"/>
        </w:rPr>
        <w:lastRenderedPageBreak/>
        <w:t xml:space="preserve">the best-fitting </w:t>
      </w:r>
      <w:r w:rsidRPr="00F90570">
        <w:rPr>
          <w:rStyle w:val="fontstyle01"/>
          <w:sz w:val="20"/>
          <w:szCs w:val="20"/>
        </w:rPr>
        <w:t>SARIMA-NARNN hybrid model. Thereb</w:t>
      </w:r>
      <w:r w:rsidRPr="00F90570">
        <w:rPr>
          <w:rFonts w:ascii="Times New Roman" w:hAnsi="Times New Roman" w:cs="Times New Roman"/>
          <w:szCs w:val="20"/>
        </w:rPr>
        <w:t xml:space="preserve">y, </w:t>
      </w:r>
      <w:r w:rsidRPr="00F90570">
        <w:rPr>
          <w:rFonts w:ascii="Times New Roman" w:hAnsi="Times New Roman" w:cs="Times New Roman"/>
          <w:color w:val="000000"/>
          <w:szCs w:val="20"/>
        </w:rPr>
        <w:t>there appears to be adequate and reasonable for forecasting upcoming epidemiological trends using these best-fitting models</w:t>
      </w:r>
      <w:r w:rsidR="00122274">
        <w:rPr>
          <w:rFonts w:ascii="Times New Roman" w:hAnsi="Times New Roman" w:cs="Times New Roman" w:hint="eastAsia"/>
          <w:color w:val="000000"/>
          <w:szCs w:val="20"/>
          <w:lang w:eastAsia="zh-CN"/>
        </w:rPr>
        <w:t>.</w:t>
      </w:r>
    </w:p>
    <w:p w:rsidR="00E227C7" w:rsidRPr="00122274" w:rsidRDefault="00122274" w:rsidP="00122274">
      <w:pPr>
        <w:widowControl/>
        <w:jc w:val="left"/>
        <w:rPr>
          <w:rFonts w:ascii="Times New Roman" w:eastAsia="宋体" w:hAnsi="Times New Roman" w:cs="Times New Roman" w:hint="eastAsia"/>
          <w:noProof/>
          <w:color w:val="000000"/>
          <w:kern w:val="0"/>
          <w:sz w:val="20"/>
          <w:szCs w:val="20"/>
        </w:rPr>
      </w:pPr>
      <w:r>
        <w:rPr>
          <w:rFonts w:ascii="Times New Roman" w:hAnsi="Times New Roman" w:cs="Times New Roman"/>
          <w:color w:val="000000"/>
          <w:szCs w:val="20"/>
        </w:rPr>
        <w:br w:type="page"/>
      </w:r>
    </w:p>
    <w:p w:rsidR="00E227C7" w:rsidRPr="00F90570" w:rsidRDefault="00E227C7" w:rsidP="00E227C7">
      <w:pPr>
        <w:spacing w:line="480" w:lineRule="auto"/>
        <w:rPr>
          <w:rFonts w:ascii="Times New Roman" w:hAnsi="Times New Roman" w:cs="Times New Roman"/>
          <w:szCs w:val="21"/>
        </w:rPr>
      </w:pPr>
      <w:bookmarkStart w:id="90" w:name="OLE_LINK487"/>
      <w:r w:rsidRPr="00F90570">
        <w:rPr>
          <w:rFonts w:ascii="Times New Roman" w:hAnsi="Times New Roman" w:cs="Times New Roman"/>
          <w:b/>
          <w:bCs/>
          <w:szCs w:val="21"/>
        </w:rPr>
        <w:lastRenderedPageBreak/>
        <w:t xml:space="preserve">Table </w:t>
      </w:r>
      <w:bookmarkEnd w:id="90"/>
      <w:r w:rsidRPr="00F90570">
        <w:rPr>
          <w:rFonts w:ascii="Times New Roman" w:hAnsi="Times New Roman" w:cs="Times New Roman"/>
          <w:b/>
          <w:bCs/>
          <w:szCs w:val="21"/>
        </w:rPr>
        <w:t>S1</w:t>
      </w:r>
      <w:r w:rsidRPr="00F90570">
        <w:rPr>
          <w:rFonts w:ascii="Times New Roman" w:hAnsi="Times New Roman" w:cs="Times New Roman"/>
          <w:szCs w:val="21"/>
        </w:rPr>
        <w:t xml:space="preserve"> </w:t>
      </w:r>
      <w:bookmarkStart w:id="91" w:name="OLE_LINK411"/>
      <w:bookmarkStart w:id="92" w:name="OLE_LINK412"/>
      <w:r w:rsidRPr="00F90570">
        <w:rPr>
          <w:rFonts w:ascii="Times New Roman" w:hAnsi="Times New Roman" w:cs="Times New Roman"/>
          <w:color w:val="000000"/>
          <w:szCs w:val="21"/>
        </w:rPr>
        <w:t>Box-Ljung Q</w:t>
      </w:r>
      <w:r w:rsidRPr="00F90570">
        <w:rPr>
          <w:rFonts w:ascii="Times New Roman" w:hAnsi="Times New Roman" w:cs="Times New Roman"/>
          <w:szCs w:val="21"/>
        </w:rPr>
        <w:t xml:space="preserve"> statistics for the residual sequence</w:t>
      </w:r>
      <w:bookmarkEnd w:id="91"/>
      <w:bookmarkEnd w:id="92"/>
      <w:r w:rsidRPr="00F90570">
        <w:rPr>
          <w:rFonts w:ascii="Times New Roman" w:hAnsi="Times New Roman" w:cs="Times New Roman"/>
          <w:szCs w:val="21"/>
        </w:rPr>
        <w:t xml:space="preserve"> of the selected optimal four methods</w:t>
      </w:r>
    </w:p>
    <w:p w:rsidR="00E227C7" w:rsidRPr="00F90570" w:rsidRDefault="00E227C7" w:rsidP="00E227C7">
      <w:pPr>
        <w:spacing w:line="480" w:lineRule="auto"/>
        <w:rPr>
          <w:rFonts w:ascii="Times New Roman" w:hAnsi="Times New Roman" w:cs="Times New Roman"/>
          <w:szCs w:val="21"/>
        </w:rPr>
      </w:pPr>
    </w:p>
    <w:tbl>
      <w:tblPr>
        <w:tblW w:w="5000" w:type="pct"/>
        <w:jc w:val="center"/>
        <w:tblBorders>
          <w:top w:val="single" w:sz="4" w:space="0" w:color="auto"/>
          <w:bottom w:val="single" w:sz="4" w:space="0" w:color="auto"/>
        </w:tblBorders>
        <w:tblLook w:val="04A0"/>
      </w:tblPr>
      <w:tblGrid>
        <w:gridCol w:w="820"/>
        <w:gridCol w:w="1044"/>
        <w:gridCol w:w="905"/>
        <w:gridCol w:w="1044"/>
        <w:gridCol w:w="903"/>
        <w:gridCol w:w="1191"/>
        <w:gridCol w:w="1028"/>
        <w:gridCol w:w="1624"/>
        <w:gridCol w:w="1403"/>
      </w:tblGrid>
      <w:tr w:rsidR="00E227C7" w:rsidRPr="00F90570" w:rsidTr="000028C4">
        <w:trPr>
          <w:trHeight w:val="105"/>
          <w:jc w:val="center"/>
        </w:trPr>
        <w:tc>
          <w:tcPr>
            <w:tcW w:w="411"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szCs w:val="21"/>
              </w:rPr>
              <w:t>Lags</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szCs w:val="21"/>
              </w:rPr>
              <w:t>SARIMA</w:t>
            </w:r>
          </w:p>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szCs w:val="21"/>
              </w:rPr>
              <w:t xml:space="preserve"> model</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szCs w:val="21"/>
              </w:rPr>
              <w:t xml:space="preserve">NARNN </w:t>
            </w:r>
          </w:p>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szCs w:val="21"/>
              </w:rPr>
              <w:t>model</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rPr>
                <w:rFonts w:ascii="Times New Roman" w:hAnsi="Times New Roman" w:cs="Times New Roman"/>
                <w:b/>
                <w:color w:val="000000"/>
                <w:szCs w:val="21"/>
              </w:rPr>
            </w:pPr>
            <w:r w:rsidRPr="00F90570">
              <w:rPr>
                <w:rFonts w:ascii="Times New Roman" w:hAnsi="Times New Roman" w:cs="Times New Roman"/>
                <w:b/>
                <w:color w:val="000000"/>
                <w:szCs w:val="21"/>
              </w:rPr>
              <w:t xml:space="preserve">SARIMA-NARNN </w:t>
            </w:r>
          </w:p>
          <w:p w:rsidR="00E227C7" w:rsidRPr="00F90570" w:rsidRDefault="00E227C7" w:rsidP="00E227C7">
            <w:pPr>
              <w:spacing w:line="480" w:lineRule="auto"/>
              <w:rPr>
                <w:rFonts w:ascii="Times New Roman" w:hAnsi="Times New Roman" w:cs="Times New Roman"/>
                <w:b/>
                <w:color w:val="000000"/>
                <w:szCs w:val="21"/>
              </w:rPr>
            </w:pPr>
            <w:r w:rsidRPr="00F90570">
              <w:rPr>
                <w:rFonts w:ascii="Times New Roman" w:hAnsi="Times New Roman" w:cs="Times New Roman"/>
                <w:b/>
                <w:color w:val="000000"/>
                <w:szCs w:val="21"/>
              </w:rPr>
              <w:t>hybrid model</w:t>
            </w:r>
          </w:p>
        </w:tc>
        <w:tc>
          <w:tcPr>
            <w:tcW w:w="15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rPr>
                <w:rFonts w:ascii="Times New Roman" w:hAnsi="Times New Roman" w:cs="Times New Roman"/>
                <w:b/>
                <w:szCs w:val="21"/>
              </w:rPr>
            </w:pPr>
            <w:bookmarkStart w:id="93" w:name="OLE_LINK86"/>
            <w:bookmarkStart w:id="94" w:name="OLE_LINK87"/>
            <w:r w:rsidRPr="00F90570">
              <w:rPr>
                <w:rFonts w:ascii="Times New Roman" w:hAnsi="Times New Roman" w:cs="Times New Roman"/>
                <w:b/>
                <w:szCs w:val="21"/>
              </w:rPr>
              <w:t>EEMD</w:t>
            </w:r>
            <w:bookmarkEnd w:id="93"/>
            <w:bookmarkEnd w:id="94"/>
            <w:r w:rsidRPr="00F90570">
              <w:rPr>
                <w:rFonts w:ascii="Times New Roman" w:hAnsi="Times New Roman" w:cs="Times New Roman"/>
                <w:b/>
                <w:szCs w:val="21"/>
              </w:rPr>
              <w:t xml:space="preserve">-SARIMA-NARNN </w:t>
            </w:r>
          </w:p>
          <w:p w:rsidR="00E227C7" w:rsidRPr="00F90570" w:rsidRDefault="00E227C7" w:rsidP="00E227C7">
            <w:pPr>
              <w:spacing w:line="480" w:lineRule="auto"/>
              <w:rPr>
                <w:rFonts w:ascii="Times New Roman" w:hAnsi="Times New Roman" w:cs="Times New Roman"/>
                <w:b/>
                <w:color w:val="000000"/>
                <w:szCs w:val="21"/>
              </w:rPr>
            </w:pPr>
            <w:r w:rsidRPr="00F90570">
              <w:rPr>
                <w:rFonts w:ascii="Times New Roman" w:hAnsi="Times New Roman" w:cs="Times New Roman"/>
                <w:b/>
                <w:szCs w:val="21"/>
              </w:rPr>
              <w:t>hybrid model</w:t>
            </w:r>
          </w:p>
        </w:tc>
      </w:tr>
      <w:tr w:rsidR="00E227C7" w:rsidRPr="00F90570" w:rsidTr="000028C4">
        <w:trPr>
          <w:trHeight w:val="324"/>
          <w:jc w:val="center"/>
        </w:trPr>
        <w:tc>
          <w:tcPr>
            <w:tcW w:w="411" w:type="pct"/>
            <w:vMerge/>
            <w:tcBorders>
              <w:top w:val="nil"/>
              <w:left w:val="single" w:sz="4" w:space="0" w:color="auto"/>
              <w:bottom w:val="single" w:sz="4" w:space="0" w:color="auto"/>
              <w:right w:val="single" w:sz="4" w:space="0" w:color="auto"/>
            </w:tcBorders>
            <w:vAlign w:val="center"/>
            <w:hideMark/>
          </w:tcPr>
          <w:p w:rsidR="00E227C7" w:rsidRPr="00F90570" w:rsidRDefault="00E227C7" w:rsidP="00E227C7">
            <w:pPr>
              <w:spacing w:line="480" w:lineRule="auto"/>
              <w:rPr>
                <w:rFonts w:ascii="Times New Roman" w:hAnsi="Times New Roman" w:cs="Times New Roman"/>
                <w:b/>
                <w:color w:val="000000"/>
                <w:szCs w:val="21"/>
              </w:rPr>
            </w:pP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position w:val="-10"/>
                <w:szCs w:val="21"/>
              </w:rPr>
              <w:object w:dxaOrig="320" w:dyaOrig="360">
                <v:shape id="_x0000_i1033" type="#_x0000_t75" style="width:16.2pt;height:18pt" o:ole="">
                  <v:imagedata r:id="rId40" o:title=""/>
                </v:shape>
                <o:OLEObject Type="Embed" ProgID="Equation.3" ShapeID="_x0000_i1033" DrawAspect="Content" ObjectID="_1679474057" r:id="rId41"/>
              </w:objec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i/>
                <w:iCs/>
                <w:color w:val="000000"/>
                <w:szCs w:val="21"/>
              </w:rPr>
            </w:pPr>
            <w:r w:rsidRPr="00F90570">
              <w:rPr>
                <w:rFonts w:ascii="Times New Roman" w:hAnsi="Times New Roman" w:cs="Times New Roman"/>
                <w:b/>
                <w:i/>
                <w:iCs/>
                <w:color w:val="000000"/>
                <w:szCs w:val="21"/>
              </w:rPr>
              <w:t>p</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position w:val="-10"/>
                <w:szCs w:val="21"/>
              </w:rPr>
              <w:object w:dxaOrig="320" w:dyaOrig="360">
                <v:shape id="_x0000_i1034" type="#_x0000_t75" style="width:16.2pt;height:18pt" o:ole="">
                  <v:imagedata r:id="rId42" o:title=""/>
                </v:shape>
                <o:OLEObject Type="Embed" ProgID="Equation.3" ShapeID="_x0000_i1034" DrawAspect="Content" ObjectID="_1679474058" r:id="rId43"/>
              </w:objec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i/>
                <w:iCs/>
                <w:color w:val="000000"/>
                <w:szCs w:val="21"/>
              </w:rPr>
            </w:pPr>
            <w:r w:rsidRPr="00F90570">
              <w:rPr>
                <w:rFonts w:ascii="Times New Roman" w:hAnsi="Times New Roman" w:cs="Times New Roman"/>
                <w:b/>
                <w:i/>
                <w:iCs/>
                <w:color w:val="000000"/>
                <w:szCs w:val="21"/>
              </w:rPr>
              <w:t>p</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position w:val="-10"/>
                <w:szCs w:val="21"/>
              </w:rPr>
              <w:object w:dxaOrig="320" w:dyaOrig="360">
                <v:shape id="_x0000_i1035" type="#_x0000_t75" style="width:16.2pt;height:18pt" o:ole="">
                  <v:imagedata r:id="rId42" o:title=""/>
                </v:shape>
                <o:OLEObject Type="Embed" ProgID="Equation.3" ShapeID="_x0000_i1035" DrawAspect="Content" ObjectID="_1679474059" r:id="rId44"/>
              </w:objec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i/>
                <w:iCs/>
                <w:color w:val="000000"/>
                <w:szCs w:val="21"/>
              </w:rPr>
            </w:pPr>
            <w:r w:rsidRPr="00F90570">
              <w:rPr>
                <w:rFonts w:ascii="Times New Roman" w:hAnsi="Times New Roman" w:cs="Times New Roman"/>
                <w:b/>
                <w:i/>
                <w:iCs/>
                <w:color w:val="000000"/>
                <w:szCs w:val="21"/>
              </w:rPr>
              <w:t>p</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position w:val="-10"/>
                <w:szCs w:val="21"/>
              </w:rPr>
              <w:object w:dxaOrig="320" w:dyaOrig="360">
                <v:shape id="_x0000_i1036" type="#_x0000_t75" style="width:16.2pt;height:18pt" o:ole="">
                  <v:imagedata r:id="rId42" o:title=""/>
                </v:shape>
                <o:OLEObject Type="Embed" ProgID="Equation.3" ShapeID="_x0000_i1036" DrawAspect="Content" ObjectID="_1679474060" r:id="rId45"/>
              </w:objec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i/>
                <w:iCs/>
                <w:color w:val="000000"/>
                <w:szCs w:val="21"/>
              </w:rPr>
            </w:pPr>
            <w:r w:rsidRPr="00F90570">
              <w:rPr>
                <w:rFonts w:ascii="Times New Roman" w:hAnsi="Times New Roman" w:cs="Times New Roman"/>
                <w:b/>
                <w:i/>
                <w:iCs/>
                <w:color w:val="000000"/>
                <w:szCs w:val="21"/>
              </w:rPr>
              <w:t>p</w:t>
            </w:r>
          </w:p>
        </w:tc>
      </w:tr>
      <w:tr w:rsidR="00E227C7" w:rsidRPr="00F90570" w:rsidTr="000028C4">
        <w:trPr>
          <w:trHeight w:val="324"/>
          <w:jc w:val="center"/>
        </w:trPr>
        <w:tc>
          <w:tcPr>
            <w:tcW w:w="411"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w:t>
            </w:r>
          </w:p>
        </w:tc>
        <w:tc>
          <w:tcPr>
            <w:tcW w:w="524"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0.031</w:t>
            </w:r>
          </w:p>
        </w:tc>
        <w:tc>
          <w:tcPr>
            <w:tcW w:w="454"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0.861</w:t>
            </w:r>
          </w:p>
        </w:tc>
        <w:tc>
          <w:tcPr>
            <w:tcW w:w="524"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0.096</w:t>
            </w:r>
          </w:p>
        </w:tc>
        <w:tc>
          <w:tcPr>
            <w:tcW w:w="453"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0.757</w:t>
            </w:r>
          </w:p>
        </w:tc>
        <w:tc>
          <w:tcPr>
            <w:tcW w:w="598"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1.568</w:t>
            </w:r>
          </w:p>
        </w:tc>
        <w:tc>
          <w:tcPr>
            <w:tcW w:w="516"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0.210</w:t>
            </w:r>
          </w:p>
        </w:tc>
        <w:tc>
          <w:tcPr>
            <w:tcW w:w="815"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0.018</w:t>
            </w:r>
          </w:p>
        </w:tc>
        <w:tc>
          <w:tcPr>
            <w:tcW w:w="704"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0.893</w:t>
            </w:r>
          </w:p>
        </w:tc>
      </w:tr>
      <w:tr w:rsidR="00E227C7" w:rsidRPr="00F90570" w:rsidTr="000028C4">
        <w:trPr>
          <w:trHeight w:val="324"/>
          <w:jc w:val="center"/>
        </w:trPr>
        <w:tc>
          <w:tcPr>
            <w:tcW w:w="411"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4</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6.248</w:t>
            </w:r>
          </w:p>
        </w:tc>
        <w:tc>
          <w:tcPr>
            <w:tcW w:w="45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0.181</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2.588</w:t>
            </w:r>
          </w:p>
        </w:tc>
        <w:tc>
          <w:tcPr>
            <w:tcW w:w="453"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0.629</w:t>
            </w:r>
          </w:p>
        </w:tc>
        <w:tc>
          <w:tcPr>
            <w:tcW w:w="59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6.811</w:t>
            </w:r>
          </w:p>
        </w:tc>
        <w:tc>
          <w:tcPr>
            <w:tcW w:w="5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0.146</w:t>
            </w:r>
          </w:p>
        </w:tc>
        <w:tc>
          <w:tcPr>
            <w:tcW w:w="815"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2.628</w:t>
            </w:r>
          </w:p>
        </w:tc>
        <w:tc>
          <w:tcPr>
            <w:tcW w:w="70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0.622</w:t>
            </w:r>
          </w:p>
        </w:tc>
      </w:tr>
      <w:tr w:rsidR="00E227C7" w:rsidRPr="00F90570" w:rsidTr="000028C4">
        <w:trPr>
          <w:trHeight w:val="324"/>
          <w:jc w:val="center"/>
        </w:trPr>
        <w:tc>
          <w:tcPr>
            <w:tcW w:w="411"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8</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12.073</w:t>
            </w:r>
          </w:p>
        </w:tc>
        <w:tc>
          <w:tcPr>
            <w:tcW w:w="45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0.148</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7.797</w:t>
            </w:r>
          </w:p>
        </w:tc>
        <w:tc>
          <w:tcPr>
            <w:tcW w:w="453"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0.454</w:t>
            </w:r>
          </w:p>
        </w:tc>
        <w:tc>
          <w:tcPr>
            <w:tcW w:w="59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6.991</w:t>
            </w:r>
          </w:p>
        </w:tc>
        <w:tc>
          <w:tcPr>
            <w:tcW w:w="5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0.538</w:t>
            </w:r>
          </w:p>
        </w:tc>
        <w:tc>
          <w:tcPr>
            <w:tcW w:w="815"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3.228</w:t>
            </w:r>
          </w:p>
        </w:tc>
        <w:tc>
          <w:tcPr>
            <w:tcW w:w="70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0.919</w:t>
            </w:r>
          </w:p>
        </w:tc>
      </w:tr>
      <w:tr w:rsidR="00E227C7" w:rsidRPr="00F90570" w:rsidTr="000028C4">
        <w:trPr>
          <w:trHeight w:val="324"/>
          <w:jc w:val="center"/>
        </w:trPr>
        <w:tc>
          <w:tcPr>
            <w:tcW w:w="411"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12</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13.208</w:t>
            </w:r>
          </w:p>
        </w:tc>
        <w:tc>
          <w:tcPr>
            <w:tcW w:w="45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0.354</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10.103</w:t>
            </w:r>
          </w:p>
        </w:tc>
        <w:tc>
          <w:tcPr>
            <w:tcW w:w="453"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0.607</w:t>
            </w:r>
          </w:p>
        </w:tc>
        <w:tc>
          <w:tcPr>
            <w:tcW w:w="59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9.765</w:t>
            </w:r>
          </w:p>
        </w:tc>
        <w:tc>
          <w:tcPr>
            <w:tcW w:w="5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0.637</w:t>
            </w:r>
          </w:p>
        </w:tc>
        <w:tc>
          <w:tcPr>
            <w:tcW w:w="815"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9.826</w:t>
            </w:r>
          </w:p>
        </w:tc>
        <w:tc>
          <w:tcPr>
            <w:tcW w:w="70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0.631</w:t>
            </w:r>
          </w:p>
        </w:tc>
      </w:tr>
      <w:tr w:rsidR="00E227C7" w:rsidRPr="00F90570" w:rsidTr="000028C4">
        <w:trPr>
          <w:trHeight w:val="324"/>
          <w:jc w:val="center"/>
        </w:trPr>
        <w:tc>
          <w:tcPr>
            <w:tcW w:w="411"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16</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21.168</w:t>
            </w:r>
          </w:p>
        </w:tc>
        <w:tc>
          <w:tcPr>
            <w:tcW w:w="45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0.172</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13.149</w:t>
            </w:r>
          </w:p>
        </w:tc>
        <w:tc>
          <w:tcPr>
            <w:tcW w:w="453"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0.662</w:t>
            </w:r>
          </w:p>
        </w:tc>
        <w:tc>
          <w:tcPr>
            <w:tcW w:w="59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15.773</w:t>
            </w:r>
          </w:p>
        </w:tc>
        <w:tc>
          <w:tcPr>
            <w:tcW w:w="5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0.469</w:t>
            </w:r>
          </w:p>
        </w:tc>
        <w:tc>
          <w:tcPr>
            <w:tcW w:w="815"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13.485</w:t>
            </w:r>
          </w:p>
        </w:tc>
        <w:tc>
          <w:tcPr>
            <w:tcW w:w="70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0.637</w:t>
            </w:r>
          </w:p>
        </w:tc>
      </w:tr>
      <w:tr w:rsidR="00E227C7" w:rsidRPr="00F90570" w:rsidTr="000028C4">
        <w:trPr>
          <w:trHeight w:val="324"/>
          <w:jc w:val="center"/>
        </w:trPr>
        <w:tc>
          <w:tcPr>
            <w:tcW w:w="411"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20</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29.826</w:t>
            </w:r>
          </w:p>
        </w:tc>
        <w:tc>
          <w:tcPr>
            <w:tcW w:w="45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0.072</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15.308</w:t>
            </w:r>
          </w:p>
        </w:tc>
        <w:tc>
          <w:tcPr>
            <w:tcW w:w="453"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0.759</w:t>
            </w:r>
          </w:p>
        </w:tc>
        <w:tc>
          <w:tcPr>
            <w:tcW w:w="59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18.853</w:t>
            </w:r>
          </w:p>
        </w:tc>
        <w:tc>
          <w:tcPr>
            <w:tcW w:w="5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0.531</w:t>
            </w:r>
          </w:p>
        </w:tc>
        <w:tc>
          <w:tcPr>
            <w:tcW w:w="815"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19.485</w:t>
            </w:r>
          </w:p>
        </w:tc>
        <w:tc>
          <w:tcPr>
            <w:tcW w:w="70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0.491</w:t>
            </w:r>
          </w:p>
        </w:tc>
      </w:tr>
      <w:tr w:rsidR="00E227C7" w:rsidRPr="00F90570" w:rsidTr="000028C4">
        <w:trPr>
          <w:trHeight w:val="324"/>
          <w:jc w:val="center"/>
        </w:trPr>
        <w:tc>
          <w:tcPr>
            <w:tcW w:w="411"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24</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34.391</w:t>
            </w:r>
          </w:p>
        </w:tc>
        <w:tc>
          <w:tcPr>
            <w:tcW w:w="45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0.078</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19.094</w:t>
            </w:r>
          </w:p>
        </w:tc>
        <w:tc>
          <w:tcPr>
            <w:tcW w:w="453"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0.747</w:t>
            </w:r>
          </w:p>
        </w:tc>
        <w:tc>
          <w:tcPr>
            <w:tcW w:w="59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20.445</w:t>
            </w:r>
          </w:p>
        </w:tc>
        <w:tc>
          <w:tcPr>
            <w:tcW w:w="5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0.671</w:t>
            </w:r>
          </w:p>
        </w:tc>
        <w:tc>
          <w:tcPr>
            <w:tcW w:w="815"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23.744</w:t>
            </w:r>
          </w:p>
        </w:tc>
        <w:tc>
          <w:tcPr>
            <w:tcW w:w="70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0.476</w:t>
            </w:r>
          </w:p>
        </w:tc>
      </w:tr>
      <w:tr w:rsidR="00E227C7" w:rsidRPr="00F90570" w:rsidTr="000028C4">
        <w:trPr>
          <w:trHeight w:val="324"/>
          <w:jc w:val="center"/>
        </w:trPr>
        <w:tc>
          <w:tcPr>
            <w:tcW w:w="411"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28</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38.003</w:t>
            </w:r>
          </w:p>
        </w:tc>
        <w:tc>
          <w:tcPr>
            <w:tcW w:w="45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0.122</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23.702</w:t>
            </w:r>
          </w:p>
        </w:tc>
        <w:tc>
          <w:tcPr>
            <w:tcW w:w="453"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0.688</w:t>
            </w:r>
          </w:p>
        </w:tc>
        <w:tc>
          <w:tcPr>
            <w:tcW w:w="59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21.369</w:t>
            </w:r>
          </w:p>
        </w:tc>
        <w:tc>
          <w:tcPr>
            <w:tcW w:w="5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0.810</w:t>
            </w:r>
          </w:p>
        </w:tc>
        <w:tc>
          <w:tcPr>
            <w:tcW w:w="815"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27.93</w:t>
            </w:r>
          </w:p>
        </w:tc>
        <w:tc>
          <w:tcPr>
            <w:tcW w:w="70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0.468</w:t>
            </w:r>
          </w:p>
        </w:tc>
      </w:tr>
      <w:tr w:rsidR="00E227C7" w:rsidRPr="00F90570" w:rsidTr="000028C4">
        <w:trPr>
          <w:trHeight w:val="324"/>
          <w:jc w:val="center"/>
        </w:trPr>
        <w:tc>
          <w:tcPr>
            <w:tcW w:w="411"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32</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38.191</w:t>
            </w:r>
          </w:p>
        </w:tc>
        <w:tc>
          <w:tcPr>
            <w:tcW w:w="45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0.209</w:t>
            </w:r>
          </w:p>
        </w:tc>
        <w:tc>
          <w:tcPr>
            <w:tcW w:w="52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36.487</w:t>
            </w:r>
          </w:p>
        </w:tc>
        <w:tc>
          <w:tcPr>
            <w:tcW w:w="453"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0.268</w:t>
            </w:r>
          </w:p>
        </w:tc>
        <w:tc>
          <w:tcPr>
            <w:tcW w:w="59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25.278</w:t>
            </w:r>
          </w:p>
        </w:tc>
        <w:tc>
          <w:tcPr>
            <w:tcW w:w="5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0.795</w:t>
            </w:r>
          </w:p>
        </w:tc>
        <w:tc>
          <w:tcPr>
            <w:tcW w:w="815"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30.631</w:t>
            </w:r>
          </w:p>
        </w:tc>
        <w:tc>
          <w:tcPr>
            <w:tcW w:w="704"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0.536</w:t>
            </w:r>
          </w:p>
        </w:tc>
      </w:tr>
      <w:tr w:rsidR="00E227C7" w:rsidRPr="00F90570" w:rsidTr="000028C4">
        <w:trPr>
          <w:trHeight w:val="324"/>
          <w:jc w:val="center"/>
        </w:trPr>
        <w:tc>
          <w:tcPr>
            <w:tcW w:w="411"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36</w:t>
            </w:r>
          </w:p>
        </w:tc>
        <w:tc>
          <w:tcPr>
            <w:tcW w:w="524"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44.181</w:t>
            </w:r>
          </w:p>
        </w:tc>
        <w:tc>
          <w:tcPr>
            <w:tcW w:w="454"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0.164</w:t>
            </w:r>
          </w:p>
        </w:tc>
        <w:tc>
          <w:tcPr>
            <w:tcW w:w="524"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38.205</w:t>
            </w:r>
          </w:p>
        </w:tc>
        <w:tc>
          <w:tcPr>
            <w:tcW w:w="453"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0.370</w:t>
            </w:r>
          </w:p>
        </w:tc>
        <w:tc>
          <w:tcPr>
            <w:tcW w:w="598"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28.909</w:t>
            </w:r>
          </w:p>
        </w:tc>
        <w:tc>
          <w:tcPr>
            <w:tcW w:w="516"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0.793</w:t>
            </w:r>
          </w:p>
        </w:tc>
        <w:tc>
          <w:tcPr>
            <w:tcW w:w="815"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35.505</w:t>
            </w:r>
          </w:p>
        </w:tc>
        <w:tc>
          <w:tcPr>
            <w:tcW w:w="704"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0.492</w:t>
            </w:r>
          </w:p>
        </w:tc>
      </w:tr>
    </w:tbl>
    <w:p w:rsidR="00E227C7" w:rsidRPr="00F90570" w:rsidRDefault="00E227C7" w:rsidP="00E227C7">
      <w:pPr>
        <w:spacing w:line="480" w:lineRule="auto"/>
        <w:rPr>
          <w:rFonts w:ascii="Times New Roman" w:hAnsi="Times New Roman" w:cs="Times New Roman"/>
          <w:b/>
          <w:szCs w:val="21"/>
        </w:rPr>
      </w:pPr>
      <w:bookmarkStart w:id="95" w:name="OLE_LINK546"/>
      <w:bookmarkStart w:id="96" w:name="OLE_LINK549"/>
    </w:p>
    <w:p w:rsidR="00E227C7" w:rsidRPr="00F90570" w:rsidRDefault="00E227C7" w:rsidP="00E227C7">
      <w:pPr>
        <w:spacing w:line="480" w:lineRule="auto"/>
        <w:rPr>
          <w:rFonts w:ascii="Times New Roman" w:hAnsi="Times New Roman" w:cs="Times New Roman"/>
          <w:szCs w:val="21"/>
        </w:rPr>
      </w:pPr>
      <w:r w:rsidRPr="00F90570">
        <w:rPr>
          <w:rFonts w:ascii="Times New Roman" w:hAnsi="Times New Roman" w:cs="Times New Roman"/>
          <w:b/>
          <w:szCs w:val="21"/>
        </w:rPr>
        <w:t>Abbreviation:</w:t>
      </w:r>
      <w:r w:rsidRPr="00F90570">
        <w:rPr>
          <w:rFonts w:ascii="Times New Roman" w:hAnsi="Times New Roman" w:cs="Times New Roman"/>
          <w:color w:val="000000"/>
          <w:szCs w:val="21"/>
        </w:rPr>
        <w:t xml:space="preserve"> </w:t>
      </w:r>
      <w:r w:rsidRPr="00F90570">
        <w:rPr>
          <w:rFonts w:ascii="Times New Roman" w:hAnsi="Times New Roman" w:cs="Times New Roman"/>
          <w:szCs w:val="21"/>
        </w:rPr>
        <w:t>SARIMA seasonal autoregressive integrated moving average method, EEMD ensemble empirical mode decomposition, NARNN nonlinear autoregressive artificial neural network.</w:t>
      </w:r>
    </w:p>
    <w:bookmarkEnd w:id="95"/>
    <w:bookmarkEnd w:id="96"/>
    <w:p w:rsidR="00E227C7" w:rsidRPr="00F90570" w:rsidRDefault="00E227C7" w:rsidP="00E227C7">
      <w:pPr>
        <w:spacing w:line="480" w:lineRule="auto"/>
        <w:rPr>
          <w:rFonts w:ascii="Times New Roman" w:hAnsi="Times New Roman" w:cs="Times New Roman"/>
          <w:szCs w:val="21"/>
        </w:rPr>
      </w:pPr>
      <w:r w:rsidRPr="00F90570">
        <w:rPr>
          <w:rFonts w:ascii="Times New Roman" w:hAnsi="Times New Roman" w:cs="Times New Roman"/>
          <w:szCs w:val="21"/>
        </w:rPr>
        <w:br w:type="page"/>
      </w:r>
    </w:p>
    <w:p w:rsidR="00E227C7" w:rsidRPr="00F90570" w:rsidRDefault="00E227C7" w:rsidP="00E227C7">
      <w:pPr>
        <w:spacing w:line="480" w:lineRule="auto"/>
        <w:rPr>
          <w:rFonts w:ascii="Times New Roman" w:hAnsi="Times New Roman" w:cs="Times New Roman"/>
          <w:szCs w:val="21"/>
        </w:rPr>
      </w:pPr>
      <w:r w:rsidRPr="00F90570">
        <w:rPr>
          <w:rFonts w:ascii="Times New Roman" w:hAnsi="Times New Roman" w:cs="Times New Roman"/>
          <w:b/>
          <w:bCs/>
          <w:szCs w:val="21"/>
        </w:rPr>
        <w:lastRenderedPageBreak/>
        <w:t>Table S2</w:t>
      </w:r>
      <w:r w:rsidRPr="00F90570">
        <w:rPr>
          <w:rFonts w:ascii="Times New Roman" w:hAnsi="Times New Roman" w:cs="Times New Roman"/>
          <w:szCs w:val="21"/>
        </w:rPr>
        <w:t xml:space="preserve"> </w:t>
      </w:r>
      <w:bookmarkStart w:id="97" w:name="OLE_LINK413"/>
      <w:bookmarkStart w:id="98" w:name="OLE_LINK414"/>
      <w:r w:rsidRPr="00F90570">
        <w:rPr>
          <w:rFonts w:ascii="Times New Roman" w:hAnsi="Times New Roman" w:cs="Times New Roman"/>
          <w:color w:val="000000"/>
          <w:szCs w:val="21"/>
        </w:rPr>
        <w:t>LM-test</w:t>
      </w:r>
      <w:r w:rsidRPr="00F90570">
        <w:rPr>
          <w:rFonts w:ascii="Times New Roman" w:hAnsi="Times New Roman" w:cs="Times New Roman"/>
          <w:szCs w:val="21"/>
        </w:rPr>
        <w:t xml:space="preserve"> statistics for the residual sequence</w:t>
      </w:r>
      <w:bookmarkEnd w:id="97"/>
      <w:bookmarkEnd w:id="98"/>
      <w:r w:rsidRPr="00F90570">
        <w:rPr>
          <w:rFonts w:ascii="Times New Roman" w:hAnsi="Times New Roman" w:cs="Times New Roman"/>
          <w:szCs w:val="21"/>
        </w:rPr>
        <w:t xml:space="preserve"> of the selected optimal four methods</w:t>
      </w:r>
    </w:p>
    <w:p w:rsidR="00E227C7" w:rsidRPr="00F90570" w:rsidRDefault="00E227C7" w:rsidP="00E227C7">
      <w:pPr>
        <w:spacing w:line="480" w:lineRule="auto"/>
        <w:rPr>
          <w:rFonts w:ascii="Times New Roman" w:hAnsi="Times New Roman" w:cs="Times New Roman"/>
          <w:szCs w:val="21"/>
        </w:rPr>
      </w:pPr>
    </w:p>
    <w:tbl>
      <w:tblPr>
        <w:tblW w:w="5000" w:type="pct"/>
        <w:jc w:val="center"/>
        <w:tblBorders>
          <w:top w:val="single" w:sz="4" w:space="0" w:color="auto"/>
          <w:bottom w:val="single" w:sz="4" w:space="0" w:color="auto"/>
        </w:tblBorders>
        <w:tblLook w:val="04A0"/>
      </w:tblPr>
      <w:tblGrid>
        <w:gridCol w:w="850"/>
        <w:gridCol w:w="1029"/>
        <w:gridCol w:w="893"/>
        <w:gridCol w:w="1030"/>
        <w:gridCol w:w="893"/>
        <w:gridCol w:w="1116"/>
        <w:gridCol w:w="1116"/>
        <w:gridCol w:w="1626"/>
        <w:gridCol w:w="1409"/>
      </w:tblGrid>
      <w:tr w:rsidR="00E227C7" w:rsidRPr="00F90570" w:rsidTr="000028C4">
        <w:trPr>
          <w:trHeight w:val="288"/>
          <w:jc w:val="center"/>
        </w:trPr>
        <w:tc>
          <w:tcPr>
            <w:tcW w:w="427"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szCs w:val="21"/>
              </w:rPr>
              <w:t>Lags</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szCs w:val="21"/>
              </w:rPr>
              <w:t xml:space="preserve">SARIMA </w:t>
            </w:r>
          </w:p>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szCs w:val="21"/>
              </w:rPr>
              <w:t>model</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szCs w:val="21"/>
              </w:rPr>
              <w:t xml:space="preserve">NARNN </w:t>
            </w:r>
          </w:p>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szCs w:val="21"/>
              </w:rPr>
              <w:t>model</w:t>
            </w:r>
          </w:p>
        </w:tc>
        <w:tc>
          <w:tcPr>
            <w:tcW w:w="11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rPr>
                <w:rFonts w:ascii="Times New Roman" w:hAnsi="Times New Roman" w:cs="Times New Roman"/>
                <w:b/>
                <w:color w:val="000000"/>
                <w:szCs w:val="21"/>
              </w:rPr>
            </w:pPr>
            <w:r w:rsidRPr="00F90570">
              <w:rPr>
                <w:rFonts w:ascii="Times New Roman" w:hAnsi="Times New Roman" w:cs="Times New Roman"/>
                <w:b/>
                <w:color w:val="000000"/>
                <w:szCs w:val="21"/>
              </w:rPr>
              <w:t xml:space="preserve">SARIMA-NARNN </w:t>
            </w:r>
          </w:p>
          <w:p w:rsidR="00E227C7" w:rsidRPr="00F90570" w:rsidRDefault="00E227C7" w:rsidP="00E227C7">
            <w:pPr>
              <w:spacing w:line="480" w:lineRule="auto"/>
              <w:rPr>
                <w:rFonts w:ascii="Times New Roman" w:hAnsi="Times New Roman" w:cs="Times New Roman"/>
                <w:b/>
                <w:color w:val="000000"/>
                <w:szCs w:val="21"/>
              </w:rPr>
            </w:pPr>
            <w:r w:rsidRPr="00F90570">
              <w:rPr>
                <w:rFonts w:ascii="Times New Roman" w:hAnsi="Times New Roman" w:cs="Times New Roman"/>
                <w:b/>
                <w:color w:val="000000"/>
                <w:szCs w:val="21"/>
              </w:rPr>
              <w:t>hybrid model</w:t>
            </w:r>
          </w:p>
        </w:tc>
        <w:tc>
          <w:tcPr>
            <w:tcW w:w="15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rPr>
                <w:rFonts w:ascii="Times New Roman" w:hAnsi="Times New Roman" w:cs="Times New Roman"/>
                <w:b/>
                <w:szCs w:val="21"/>
              </w:rPr>
            </w:pPr>
            <w:r w:rsidRPr="00F90570">
              <w:rPr>
                <w:rFonts w:ascii="Times New Roman" w:hAnsi="Times New Roman" w:cs="Times New Roman"/>
                <w:b/>
                <w:szCs w:val="21"/>
              </w:rPr>
              <w:t xml:space="preserve">EEMD-SARIMA-NARNN </w:t>
            </w:r>
          </w:p>
          <w:p w:rsidR="00E227C7" w:rsidRPr="00F90570" w:rsidRDefault="00E227C7" w:rsidP="00E227C7">
            <w:pPr>
              <w:spacing w:line="480" w:lineRule="auto"/>
              <w:rPr>
                <w:rFonts w:ascii="Times New Roman" w:hAnsi="Times New Roman" w:cs="Times New Roman"/>
                <w:b/>
                <w:color w:val="000000"/>
                <w:szCs w:val="21"/>
              </w:rPr>
            </w:pPr>
            <w:r w:rsidRPr="00F90570">
              <w:rPr>
                <w:rFonts w:ascii="Times New Roman" w:hAnsi="Times New Roman" w:cs="Times New Roman"/>
                <w:b/>
                <w:szCs w:val="21"/>
              </w:rPr>
              <w:t>hybrid model</w:t>
            </w:r>
          </w:p>
        </w:tc>
      </w:tr>
      <w:tr w:rsidR="00E227C7" w:rsidRPr="00F90570" w:rsidTr="000028C4">
        <w:trPr>
          <w:trHeight w:val="324"/>
          <w:jc w:val="center"/>
        </w:trPr>
        <w:tc>
          <w:tcPr>
            <w:tcW w:w="427" w:type="pct"/>
            <w:vMerge/>
            <w:tcBorders>
              <w:top w:val="nil"/>
              <w:left w:val="single" w:sz="4" w:space="0" w:color="auto"/>
              <w:bottom w:val="single" w:sz="4" w:space="0" w:color="auto"/>
              <w:right w:val="single" w:sz="4" w:space="0" w:color="auto"/>
            </w:tcBorders>
            <w:vAlign w:val="center"/>
            <w:hideMark/>
          </w:tcPr>
          <w:p w:rsidR="00E227C7" w:rsidRPr="00F90570" w:rsidRDefault="00E227C7" w:rsidP="00E227C7">
            <w:pPr>
              <w:spacing w:line="480" w:lineRule="auto"/>
              <w:rPr>
                <w:rFonts w:ascii="Times New Roman" w:hAnsi="Times New Roman" w:cs="Times New Roman"/>
                <w:b/>
                <w:color w:val="000000"/>
                <w:szCs w:val="21"/>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position w:val="-10"/>
                <w:szCs w:val="21"/>
              </w:rPr>
              <w:object w:dxaOrig="320" w:dyaOrig="360">
                <v:shape id="_x0000_i1037" type="#_x0000_t75" style="width:16.2pt;height:18pt" o:ole="">
                  <v:imagedata r:id="rId42" o:title=""/>
                </v:shape>
                <o:OLEObject Type="Embed" ProgID="Equation.3" ShapeID="_x0000_i1037" DrawAspect="Content" ObjectID="_1679474061" r:id="rId46"/>
              </w:objec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b/>
                <w:i/>
                <w:iCs/>
                <w:color w:val="000000"/>
                <w:szCs w:val="21"/>
              </w:rPr>
            </w:pPr>
            <w:r w:rsidRPr="00F90570">
              <w:rPr>
                <w:rFonts w:ascii="Times New Roman" w:hAnsi="Times New Roman" w:cs="Times New Roman"/>
                <w:b/>
                <w:i/>
                <w:iCs/>
                <w:color w:val="000000"/>
                <w:szCs w:val="21"/>
              </w:rPr>
              <w:t>p</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position w:val="-10"/>
                <w:szCs w:val="21"/>
              </w:rPr>
              <w:object w:dxaOrig="320" w:dyaOrig="360">
                <v:shape id="_x0000_i1038" type="#_x0000_t75" style="width:16.2pt;height:18pt" o:ole="">
                  <v:imagedata r:id="rId42" o:title=""/>
                </v:shape>
                <o:OLEObject Type="Embed" ProgID="Equation.3" ShapeID="_x0000_i1038" DrawAspect="Content" ObjectID="_1679474062" r:id="rId47"/>
              </w:objec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b/>
                <w:i/>
                <w:iCs/>
                <w:color w:val="000000"/>
                <w:szCs w:val="21"/>
              </w:rPr>
            </w:pPr>
            <w:r w:rsidRPr="00F90570">
              <w:rPr>
                <w:rFonts w:ascii="Times New Roman" w:hAnsi="Times New Roman" w:cs="Times New Roman"/>
                <w:b/>
                <w:i/>
                <w:iCs/>
                <w:color w:val="000000"/>
                <w:szCs w:val="21"/>
              </w:rPr>
              <w:t>p</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position w:val="-10"/>
                <w:szCs w:val="21"/>
              </w:rPr>
              <w:object w:dxaOrig="320" w:dyaOrig="360">
                <v:shape id="_x0000_i1039" type="#_x0000_t75" style="width:16.2pt;height:18pt" o:ole="">
                  <v:imagedata r:id="rId42" o:title=""/>
                </v:shape>
                <o:OLEObject Type="Embed" ProgID="Equation.3" ShapeID="_x0000_i1039" DrawAspect="Content" ObjectID="_1679474063" r:id="rId48"/>
              </w:objec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b/>
                <w:i/>
                <w:iCs/>
                <w:color w:val="000000"/>
                <w:szCs w:val="21"/>
              </w:rPr>
            </w:pPr>
            <w:r w:rsidRPr="00F90570">
              <w:rPr>
                <w:rFonts w:ascii="Times New Roman" w:hAnsi="Times New Roman" w:cs="Times New Roman"/>
                <w:b/>
                <w:i/>
                <w:iCs/>
                <w:color w:val="000000"/>
                <w:szCs w:val="21"/>
              </w:rPr>
              <w:t>p</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b/>
                <w:color w:val="000000"/>
                <w:szCs w:val="21"/>
              </w:rPr>
            </w:pPr>
            <w:r w:rsidRPr="00F90570">
              <w:rPr>
                <w:rFonts w:ascii="Times New Roman" w:hAnsi="Times New Roman" w:cs="Times New Roman"/>
                <w:b/>
                <w:color w:val="000000"/>
                <w:position w:val="-10"/>
                <w:szCs w:val="21"/>
              </w:rPr>
              <w:object w:dxaOrig="320" w:dyaOrig="360">
                <v:shape id="_x0000_i1040" type="#_x0000_t75" style="width:16.2pt;height:18pt" o:ole="">
                  <v:imagedata r:id="rId42" o:title=""/>
                </v:shape>
                <o:OLEObject Type="Embed" ProgID="Equation.3" ShapeID="_x0000_i1040" DrawAspect="Content" ObjectID="_1679474064" r:id="rId49"/>
              </w:objec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b/>
                <w:i/>
                <w:iCs/>
                <w:color w:val="000000"/>
                <w:szCs w:val="21"/>
              </w:rPr>
            </w:pPr>
            <w:r w:rsidRPr="00F90570">
              <w:rPr>
                <w:rFonts w:ascii="Times New Roman" w:hAnsi="Times New Roman" w:cs="Times New Roman"/>
                <w:b/>
                <w:i/>
                <w:iCs/>
                <w:color w:val="000000"/>
                <w:szCs w:val="21"/>
              </w:rPr>
              <w:t>p</w:t>
            </w:r>
          </w:p>
        </w:tc>
      </w:tr>
      <w:tr w:rsidR="00E227C7" w:rsidRPr="00F90570" w:rsidTr="000028C4">
        <w:trPr>
          <w:trHeight w:val="324"/>
          <w:jc w:val="center"/>
        </w:trPr>
        <w:tc>
          <w:tcPr>
            <w:tcW w:w="427"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w:t>
            </w:r>
          </w:p>
        </w:tc>
        <w:tc>
          <w:tcPr>
            <w:tcW w:w="517"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0.269</w:t>
            </w:r>
          </w:p>
        </w:tc>
        <w:tc>
          <w:tcPr>
            <w:tcW w:w="448"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0.604</w:t>
            </w:r>
          </w:p>
        </w:tc>
        <w:tc>
          <w:tcPr>
            <w:tcW w:w="517" w:type="pct"/>
            <w:tcBorders>
              <w:top w:val="single" w:sz="4" w:space="0" w:color="auto"/>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0.133</w:t>
            </w:r>
          </w:p>
        </w:tc>
        <w:tc>
          <w:tcPr>
            <w:tcW w:w="448" w:type="pct"/>
            <w:tcBorders>
              <w:top w:val="single" w:sz="4" w:space="0" w:color="auto"/>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0.716</w:t>
            </w:r>
          </w:p>
        </w:tc>
        <w:tc>
          <w:tcPr>
            <w:tcW w:w="560" w:type="pct"/>
            <w:tcBorders>
              <w:top w:val="single" w:sz="4" w:space="0" w:color="auto"/>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0.010</w:t>
            </w:r>
          </w:p>
        </w:tc>
        <w:tc>
          <w:tcPr>
            <w:tcW w:w="560" w:type="pct"/>
            <w:tcBorders>
              <w:top w:val="single" w:sz="4" w:space="0" w:color="auto"/>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0.753</w:t>
            </w:r>
          </w:p>
        </w:tc>
        <w:tc>
          <w:tcPr>
            <w:tcW w:w="816"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0.139</w:t>
            </w:r>
          </w:p>
        </w:tc>
        <w:tc>
          <w:tcPr>
            <w:tcW w:w="707" w:type="pct"/>
            <w:tcBorders>
              <w:top w:val="single" w:sz="4" w:space="0" w:color="auto"/>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0.710</w:t>
            </w:r>
          </w:p>
        </w:tc>
      </w:tr>
      <w:tr w:rsidR="00E227C7" w:rsidRPr="00F90570" w:rsidTr="000028C4">
        <w:trPr>
          <w:trHeight w:val="324"/>
          <w:jc w:val="center"/>
        </w:trPr>
        <w:tc>
          <w:tcPr>
            <w:tcW w:w="42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4</w:t>
            </w:r>
          </w:p>
        </w:tc>
        <w:tc>
          <w:tcPr>
            <w:tcW w:w="51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1.104</w:t>
            </w:r>
          </w:p>
        </w:tc>
        <w:tc>
          <w:tcPr>
            <w:tcW w:w="44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0.894</w:t>
            </w:r>
          </w:p>
        </w:tc>
        <w:tc>
          <w:tcPr>
            <w:tcW w:w="517"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3.733</w:t>
            </w:r>
          </w:p>
        </w:tc>
        <w:tc>
          <w:tcPr>
            <w:tcW w:w="448"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0.443</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0.494</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0.974</w:t>
            </w:r>
          </w:p>
        </w:tc>
        <w:tc>
          <w:tcPr>
            <w:tcW w:w="8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1.096</w:t>
            </w:r>
          </w:p>
        </w:tc>
        <w:tc>
          <w:tcPr>
            <w:tcW w:w="70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0.895</w:t>
            </w:r>
          </w:p>
        </w:tc>
      </w:tr>
      <w:tr w:rsidR="00E227C7" w:rsidRPr="00F90570" w:rsidTr="000028C4">
        <w:trPr>
          <w:trHeight w:val="324"/>
          <w:jc w:val="center"/>
        </w:trPr>
        <w:tc>
          <w:tcPr>
            <w:tcW w:w="42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8</w:t>
            </w:r>
          </w:p>
        </w:tc>
        <w:tc>
          <w:tcPr>
            <w:tcW w:w="51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2.836</w:t>
            </w:r>
          </w:p>
        </w:tc>
        <w:tc>
          <w:tcPr>
            <w:tcW w:w="44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0.944</w:t>
            </w:r>
          </w:p>
        </w:tc>
        <w:tc>
          <w:tcPr>
            <w:tcW w:w="517"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8.159</w:t>
            </w:r>
          </w:p>
        </w:tc>
        <w:tc>
          <w:tcPr>
            <w:tcW w:w="448"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0.418</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12.614</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0.116</w:t>
            </w:r>
          </w:p>
        </w:tc>
        <w:tc>
          <w:tcPr>
            <w:tcW w:w="8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2.245</w:t>
            </w:r>
          </w:p>
        </w:tc>
        <w:tc>
          <w:tcPr>
            <w:tcW w:w="70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0.973</w:t>
            </w:r>
          </w:p>
        </w:tc>
      </w:tr>
      <w:tr w:rsidR="00E227C7" w:rsidRPr="00F90570" w:rsidTr="000028C4">
        <w:trPr>
          <w:trHeight w:val="324"/>
          <w:jc w:val="center"/>
        </w:trPr>
        <w:tc>
          <w:tcPr>
            <w:tcW w:w="42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12</w:t>
            </w:r>
          </w:p>
        </w:tc>
        <w:tc>
          <w:tcPr>
            <w:tcW w:w="51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4.177</w:t>
            </w:r>
          </w:p>
        </w:tc>
        <w:tc>
          <w:tcPr>
            <w:tcW w:w="44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0.980</w:t>
            </w:r>
          </w:p>
        </w:tc>
        <w:tc>
          <w:tcPr>
            <w:tcW w:w="517"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12.593</w:t>
            </w:r>
          </w:p>
        </w:tc>
        <w:tc>
          <w:tcPr>
            <w:tcW w:w="448"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0.399</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19.751</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0.072</w:t>
            </w:r>
          </w:p>
        </w:tc>
        <w:tc>
          <w:tcPr>
            <w:tcW w:w="8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10.714</w:t>
            </w:r>
          </w:p>
        </w:tc>
        <w:tc>
          <w:tcPr>
            <w:tcW w:w="70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0.554</w:t>
            </w:r>
          </w:p>
        </w:tc>
      </w:tr>
      <w:tr w:rsidR="00E227C7" w:rsidRPr="00F90570" w:rsidTr="000028C4">
        <w:trPr>
          <w:trHeight w:val="324"/>
          <w:jc w:val="center"/>
        </w:trPr>
        <w:tc>
          <w:tcPr>
            <w:tcW w:w="42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16</w:t>
            </w:r>
          </w:p>
        </w:tc>
        <w:tc>
          <w:tcPr>
            <w:tcW w:w="51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6.857</w:t>
            </w:r>
          </w:p>
        </w:tc>
        <w:tc>
          <w:tcPr>
            <w:tcW w:w="44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0.976</w:t>
            </w:r>
          </w:p>
        </w:tc>
        <w:tc>
          <w:tcPr>
            <w:tcW w:w="517"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13.317</w:t>
            </w:r>
          </w:p>
        </w:tc>
        <w:tc>
          <w:tcPr>
            <w:tcW w:w="448"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0.650</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19.536</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0.242</w:t>
            </w:r>
          </w:p>
        </w:tc>
        <w:tc>
          <w:tcPr>
            <w:tcW w:w="8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13.097</w:t>
            </w:r>
          </w:p>
        </w:tc>
        <w:tc>
          <w:tcPr>
            <w:tcW w:w="70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0.666</w:t>
            </w:r>
          </w:p>
        </w:tc>
      </w:tr>
      <w:tr w:rsidR="00E227C7" w:rsidRPr="00F90570" w:rsidTr="000028C4">
        <w:trPr>
          <w:trHeight w:val="324"/>
          <w:jc w:val="center"/>
        </w:trPr>
        <w:tc>
          <w:tcPr>
            <w:tcW w:w="42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20</w:t>
            </w:r>
          </w:p>
        </w:tc>
        <w:tc>
          <w:tcPr>
            <w:tcW w:w="51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8.330</w:t>
            </w:r>
          </w:p>
        </w:tc>
        <w:tc>
          <w:tcPr>
            <w:tcW w:w="44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0.989</w:t>
            </w:r>
          </w:p>
        </w:tc>
        <w:tc>
          <w:tcPr>
            <w:tcW w:w="517"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17.722</w:t>
            </w:r>
          </w:p>
        </w:tc>
        <w:tc>
          <w:tcPr>
            <w:tcW w:w="448"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0.606</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15.988</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0.717</w:t>
            </w:r>
          </w:p>
        </w:tc>
        <w:tc>
          <w:tcPr>
            <w:tcW w:w="8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13.686</w:t>
            </w:r>
          </w:p>
        </w:tc>
        <w:tc>
          <w:tcPr>
            <w:tcW w:w="70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0.846</w:t>
            </w:r>
          </w:p>
        </w:tc>
      </w:tr>
      <w:tr w:rsidR="00E227C7" w:rsidRPr="00F90570" w:rsidTr="000028C4">
        <w:trPr>
          <w:trHeight w:val="324"/>
          <w:jc w:val="center"/>
        </w:trPr>
        <w:tc>
          <w:tcPr>
            <w:tcW w:w="42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24</w:t>
            </w:r>
          </w:p>
        </w:tc>
        <w:tc>
          <w:tcPr>
            <w:tcW w:w="51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10.612</w:t>
            </w:r>
          </w:p>
        </w:tc>
        <w:tc>
          <w:tcPr>
            <w:tcW w:w="44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0.992</w:t>
            </w:r>
          </w:p>
        </w:tc>
        <w:tc>
          <w:tcPr>
            <w:tcW w:w="517"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22.601</w:t>
            </w:r>
          </w:p>
        </w:tc>
        <w:tc>
          <w:tcPr>
            <w:tcW w:w="448"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0.543</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19.427</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0.729</w:t>
            </w:r>
          </w:p>
        </w:tc>
        <w:tc>
          <w:tcPr>
            <w:tcW w:w="8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15.264</w:t>
            </w:r>
          </w:p>
        </w:tc>
        <w:tc>
          <w:tcPr>
            <w:tcW w:w="70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0.913</w:t>
            </w:r>
          </w:p>
        </w:tc>
      </w:tr>
      <w:tr w:rsidR="00E227C7" w:rsidRPr="00F90570" w:rsidTr="000028C4">
        <w:trPr>
          <w:trHeight w:val="324"/>
          <w:jc w:val="center"/>
        </w:trPr>
        <w:tc>
          <w:tcPr>
            <w:tcW w:w="42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28</w:t>
            </w:r>
          </w:p>
        </w:tc>
        <w:tc>
          <w:tcPr>
            <w:tcW w:w="51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18.041</w:t>
            </w:r>
          </w:p>
        </w:tc>
        <w:tc>
          <w:tcPr>
            <w:tcW w:w="44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0.925</w:t>
            </w:r>
          </w:p>
        </w:tc>
        <w:tc>
          <w:tcPr>
            <w:tcW w:w="517"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25.862</w:t>
            </w:r>
          </w:p>
        </w:tc>
        <w:tc>
          <w:tcPr>
            <w:tcW w:w="448"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0.633</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25.293</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0.612</w:t>
            </w:r>
          </w:p>
        </w:tc>
        <w:tc>
          <w:tcPr>
            <w:tcW w:w="8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19.668</w:t>
            </w:r>
          </w:p>
        </w:tc>
        <w:tc>
          <w:tcPr>
            <w:tcW w:w="70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0.876</w:t>
            </w:r>
          </w:p>
        </w:tc>
      </w:tr>
      <w:tr w:rsidR="00E227C7" w:rsidRPr="00F90570" w:rsidTr="000028C4">
        <w:trPr>
          <w:trHeight w:val="324"/>
          <w:jc w:val="center"/>
        </w:trPr>
        <w:tc>
          <w:tcPr>
            <w:tcW w:w="42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32</w:t>
            </w:r>
          </w:p>
        </w:tc>
        <w:tc>
          <w:tcPr>
            <w:tcW w:w="51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26.315</w:t>
            </w:r>
          </w:p>
        </w:tc>
        <w:tc>
          <w:tcPr>
            <w:tcW w:w="448"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0.750</w:t>
            </w:r>
          </w:p>
        </w:tc>
        <w:tc>
          <w:tcPr>
            <w:tcW w:w="517"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36.272</w:t>
            </w:r>
          </w:p>
        </w:tc>
        <w:tc>
          <w:tcPr>
            <w:tcW w:w="448"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0.276</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26.902</w:t>
            </w:r>
          </w:p>
        </w:tc>
        <w:tc>
          <w:tcPr>
            <w:tcW w:w="560" w:type="pct"/>
            <w:tcBorders>
              <w:left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0.722</w:t>
            </w:r>
          </w:p>
        </w:tc>
        <w:tc>
          <w:tcPr>
            <w:tcW w:w="816"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19.752</w:t>
            </w:r>
          </w:p>
        </w:tc>
        <w:tc>
          <w:tcPr>
            <w:tcW w:w="707" w:type="pct"/>
            <w:tcBorders>
              <w:left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0.967</w:t>
            </w:r>
          </w:p>
        </w:tc>
      </w:tr>
      <w:tr w:rsidR="00E227C7" w:rsidRPr="00F90570" w:rsidTr="000028C4">
        <w:trPr>
          <w:trHeight w:val="324"/>
          <w:jc w:val="center"/>
        </w:trPr>
        <w:tc>
          <w:tcPr>
            <w:tcW w:w="427"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36</w:t>
            </w:r>
          </w:p>
        </w:tc>
        <w:tc>
          <w:tcPr>
            <w:tcW w:w="517"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28.409</w:t>
            </w:r>
          </w:p>
        </w:tc>
        <w:tc>
          <w:tcPr>
            <w:tcW w:w="448"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0.812</w:t>
            </w:r>
          </w:p>
        </w:tc>
        <w:tc>
          <w:tcPr>
            <w:tcW w:w="517" w:type="pct"/>
            <w:tcBorders>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40.391</w:t>
            </w:r>
          </w:p>
        </w:tc>
        <w:tc>
          <w:tcPr>
            <w:tcW w:w="448" w:type="pct"/>
            <w:tcBorders>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0.282</w:t>
            </w:r>
          </w:p>
        </w:tc>
        <w:tc>
          <w:tcPr>
            <w:tcW w:w="560" w:type="pct"/>
            <w:tcBorders>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30.425</w:t>
            </w:r>
          </w:p>
        </w:tc>
        <w:tc>
          <w:tcPr>
            <w:tcW w:w="560" w:type="pct"/>
            <w:tcBorders>
              <w:left w:val="single" w:sz="4" w:space="0" w:color="auto"/>
              <w:bottom w:val="single" w:sz="4" w:space="0" w:color="auto"/>
              <w:right w:val="single" w:sz="4" w:space="0" w:color="auto"/>
            </w:tcBorders>
            <w:shd w:val="clear" w:color="auto" w:fill="auto"/>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0.7306</w:t>
            </w:r>
          </w:p>
        </w:tc>
        <w:tc>
          <w:tcPr>
            <w:tcW w:w="816"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22.512</w:t>
            </w:r>
          </w:p>
        </w:tc>
        <w:tc>
          <w:tcPr>
            <w:tcW w:w="707" w:type="pct"/>
            <w:tcBorders>
              <w:left w:val="single" w:sz="4" w:space="0" w:color="auto"/>
              <w:bottom w:val="single" w:sz="4" w:space="0" w:color="auto"/>
              <w:right w:val="single" w:sz="4" w:space="0" w:color="auto"/>
            </w:tcBorders>
            <w:shd w:val="clear" w:color="auto" w:fill="auto"/>
            <w:noWrap/>
            <w:vAlign w:val="center"/>
            <w:hideMark/>
          </w:tcPr>
          <w:p w:rsidR="00E227C7" w:rsidRPr="00F90570" w:rsidRDefault="00E227C7" w:rsidP="00E227C7">
            <w:pPr>
              <w:spacing w:line="480" w:lineRule="auto"/>
              <w:jc w:val="center"/>
              <w:rPr>
                <w:rFonts w:ascii="Times New Roman" w:hAnsi="Times New Roman" w:cs="Times New Roman"/>
                <w:color w:val="000000"/>
                <w:szCs w:val="21"/>
              </w:rPr>
            </w:pPr>
            <w:r w:rsidRPr="00F90570">
              <w:rPr>
                <w:rFonts w:ascii="Times New Roman" w:hAnsi="Times New Roman" w:cs="Times New Roman"/>
                <w:color w:val="000000"/>
                <w:szCs w:val="21"/>
              </w:rPr>
              <w:t>0.961</w:t>
            </w:r>
          </w:p>
        </w:tc>
      </w:tr>
    </w:tbl>
    <w:p w:rsidR="00E227C7" w:rsidRPr="00F90570" w:rsidRDefault="00E227C7" w:rsidP="00E227C7">
      <w:pPr>
        <w:spacing w:line="480" w:lineRule="auto"/>
        <w:rPr>
          <w:rFonts w:ascii="Times New Roman" w:hAnsi="Times New Roman" w:cs="Times New Roman"/>
          <w:b/>
          <w:szCs w:val="21"/>
        </w:rPr>
      </w:pPr>
    </w:p>
    <w:p w:rsidR="004F7D61" w:rsidRPr="00F90570" w:rsidRDefault="00E227C7" w:rsidP="00E227C7">
      <w:pPr>
        <w:spacing w:line="480" w:lineRule="auto"/>
        <w:rPr>
          <w:rFonts w:ascii="Times New Roman" w:hAnsi="Times New Roman" w:cs="Times New Roman"/>
          <w:szCs w:val="21"/>
        </w:rPr>
      </w:pPr>
      <w:r w:rsidRPr="00F90570">
        <w:rPr>
          <w:rFonts w:ascii="Times New Roman" w:hAnsi="Times New Roman" w:cs="Times New Roman"/>
          <w:b/>
          <w:szCs w:val="21"/>
        </w:rPr>
        <w:t>Abbreviation:</w:t>
      </w:r>
      <w:r w:rsidRPr="00F90570">
        <w:rPr>
          <w:rFonts w:ascii="Times New Roman" w:hAnsi="Times New Roman" w:cs="Times New Roman"/>
          <w:color w:val="000000"/>
          <w:szCs w:val="21"/>
        </w:rPr>
        <w:t xml:space="preserve"> </w:t>
      </w:r>
      <w:r w:rsidRPr="00F90570">
        <w:rPr>
          <w:rFonts w:ascii="Times New Roman" w:hAnsi="Times New Roman" w:cs="Times New Roman"/>
          <w:szCs w:val="21"/>
        </w:rPr>
        <w:t>SARIMA seasonal autoregressive integrated moving average method, EEMD ensemble empirical mode decomposition, NARNN nonlinear autoregressive artificial neural network.</w:t>
      </w:r>
    </w:p>
    <w:p w:rsidR="004F7D61" w:rsidRPr="00F90570" w:rsidRDefault="004F7D61" w:rsidP="004F7D61">
      <w:pPr>
        <w:widowControl/>
        <w:jc w:val="left"/>
        <w:rPr>
          <w:rFonts w:ascii="Times New Roman" w:hAnsi="Times New Roman" w:cs="Times New Roman"/>
          <w:szCs w:val="21"/>
        </w:rPr>
      </w:pPr>
      <w:r w:rsidRPr="00F90570">
        <w:rPr>
          <w:rFonts w:ascii="Times New Roman" w:hAnsi="Times New Roman" w:cs="Times New Roman"/>
          <w:szCs w:val="21"/>
        </w:rPr>
        <w:br w:type="page"/>
      </w:r>
    </w:p>
    <w:p w:rsidR="004F7D61" w:rsidRPr="00F90570" w:rsidRDefault="004F7D61" w:rsidP="004F7D61">
      <w:pPr>
        <w:spacing w:line="480" w:lineRule="auto"/>
        <w:rPr>
          <w:rFonts w:ascii="Times New Roman" w:hAnsi="Times New Roman" w:cs="Times New Roman"/>
          <w:szCs w:val="21"/>
        </w:rPr>
      </w:pPr>
      <w:bookmarkStart w:id="99" w:name="OLE_LINK90"/>
      <w:bookmarkStart w:id="100" w:name="OLE_LINK91"/>
      <w:bookmarkStart w:id="101" w:name="OLE_LINK92"/>
      <w:r w:rsidRPr="00F90570">
        <w:rPr>
          <w:rFonts w:ascii="Times New Roman" w:hAnsi="Times New Roman" w:cs="Times New Roman"/>
          <w:b/>
          <w:bCs/>
          <w:szCs w:val="21"/>
        </w:rPr>
        <w:lastRenderedPageBreak/>
        <w:t>Table S3</w:t>
      </w:r>
      <w:r w:rsidRPr="00F90570">
        <w:rPr>
          <w:rFonts w:ascii="Times New Roman" w:hAnsi="Times New Roman" w:cs="Times New Roman"/>
          <w:szCs w:val="21"/>
        </w:rPr>
        <w:t xml:space="preserve"> Statistical test of the estimated parameters for </w:t>
      </w:r>
      <w:bookmarkStart w:id="102" w:name="OLE_LINK468"/>
      <w:bookmarkStart w:id="103" w:name="OLE_LINK469"/>
      <w:bookmarkStart w:id="104" w:name="OLE_LINK470"/>
      <w:r w:rsidRPr="00F90570">
        <w:rPr>
          <w:rFonts w:ascii="Times New Roman" w:hAnsi="Times New Roman" w:cs="Times New Roman"/>
          <w:szCs w:val="21"/>
        </w:rPr>
        <w:t xml:space="preserve">the optimal </w:t>
      </w:r>
      <w:bookmarkStart w:id="105" w:name="OLE_LINK472"/>
      <w:r w:rsidRPr="00F90570">
        <w:rPr>
          <w:rFonts w:ascii="Times New Roman" w:hAnsi="Times New Roman" w:cs="Times New Roman"/>
          <w:szCs w:val="21"/>
        </w:rPr>
        <w:t>SARIMA (0,3,0)(0,1,1)</w:t>
      </w:r>
      <w:r w:rsidRPr="00F90570">
        <w:rPr>
          <w:rFonts w:ascii="Times New Roman" w:hAnsi="Times New Roman" w:cs="Times New Roman"/>
          <w:szCs w:val="21"/>
          <w:vertAlign w:val="subscript"/>
        </w:rPr>
        <w:t>12</w:t>
      </w:r>
      <w:r w:rsidRPr="00F90570">
        <w:rPr>
          <w:rFonts w:ascii="Times New Roman" w:hAnsi="Times New Roman" w:cs="Times New Roman"/>
          <w:szCs w:val="21"/>
        </w:rPr>
        <w:t xml:space="preserve"> method</w:t>
      </w:r>
      <w:bookmarkEnd w:id="102"/>
      <w:bookmarkEnd w:id="103"/>
      <w:bookmarkEnd w:id="104"/>
      <w:bookmarkEnd w:id="105"/>
    </w:p>
    <w:p w:rsidR="004F7D61" w:rsidRPr="00F90570" w:rsidRDefault="004F7D61" w:rsidP="004F7D61">
      <w:pPr>
        <w:spacing w:line="480" w:lineRule="auto"/>
        <w:rPr>
          <w:rFonts w:ascii="Times New Roman" w:hAnsi="Times New Roman" w:cs="Times New Roman"/>
          <w:szCs w:val="21"/>
        </w:rPr>
      </w:pPr>
    </w:p>
    <w:tbl>
      <w:tblPr>
        <w:tblW w:w="5000" w:type="pct"/>
        <w:tblBorders>
          <w:top w:val="single" w:sz="4" w:space="0" w:color="auto"/>
          <w:bottom w:val="single" w:sz="4" w:space="0" w:color="auto"/>
        </w:tblBorders>
        <w:tblLook w:val="04A0"/>
      </w:tblPr>
      <w:tblGrid>
        <w:gridCol w:w="1477"/>
        <w:gridCol w:w="2275"/>
        <w:gridCol w:w="2367"/>
        <w:gridCol w:w="2367"/>
        <w:gridCol w:w="1476"/>
      </w:tblGrid>
      <w:tr w:rsidR="004F7D61" w:rsidRPr="00F90570" w:rsidTr="000028C4">
        <w:trPr>
          <w:trHeight w:val="288"/>
        </w:trPr>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1"/>
              </w:rPr>
            </w:pPr>
            <w:r w:rsidRPr="00F90570">
              <w:rPr>
                <w:rFonts w:ascii="Times New Roman" w:hAnsi="Times New Roman" w:cs="Times New Roman"/>
                <w:b/>
                <w:color w:val="000000"/>
                <w:szCs w:val="21"/>
              </w:rPr>
              <w:t>Variables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1"/>
              </w:rPr>
            </w:pPr>
            <w:r w:rsidRPr="00F90570">
              <w:rPr>
                <w:rFonts w:ascii="Times New Roman" w:hAnsi="Times New Roman" w:cs="Times New Roman"/>
                <w:b/>
                <w:color w:val="000000"/>
                <w:szCs w:val="21"/>
              </w:rPr>
              <w:t>Estimates</w:t>
            </w:r>
          </w:p>
        </w:tc>
        <w:tc>
          <w:tcPr>
            <w:tcW w:w="1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1"/>
              </w:rPr>
            </w:pPr>
            <w:r w:rsidRPr="00F90570">
              <w:rPr>
                <w:rFonts w:ascii="Times New Roman" w:hAnsi="Times New Roman" w:cs="Times New Roman"/>
                <w:b/>
                <w:color w:val="000000"/>
                <w:szCs w:val="21"/>
              </w:rPr>
              <w:t>Standard error</w:t>
            </w:r>
          </w:p>
        </w:tc>
        <w:tc>
          <w:tcPr>
            <w:tcW w:w="1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1"/>
              </w:rPr>
            </w:pPr>
            <w:r w:rsidRPr="00F90570">
              <w:rPr>
                <w:rFonts w:ascii="Times New Roman" w:hAnsi="Times New Roman" w:cs="Times New Roman"/>
                <w:b/>
                <w:color w:val="000000"/>
                <w:szCs w:val="21"/>
              </w:rPr>
              <w:t>t</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i/>
                <w:color w:val="000000"/>
                <w:szCs w:val="21"/>
              </w:rPr>
            </w:pPr>
            <w:r w:rsidRPr="00F90570">
              <w:rPr>
                <w:rFonts w:ascii="Times New Roman" w:hAnsi="Times New Roman" w:cs="Times New Roman"/>
                <w:b/>
                <w:i/>
                <w:color w:val="000000"/>
                <w:szCs w:val="21"/>
              </w:rPr>
              <w:t>p</w:t>
            </w:r>
          </w:p>
        </w:tc>
      </w:tr>
      <w:tr w:rsidR="004F7D61" w:rsidRPr="00F90570" w:rsidTr="000028C4">
        <w:trPr>
          <w:trHeight w:val="288"/>
        </w:trPr>
        <w:tc>
          <w:tcPr>
            <w:tcW w:w="741" w:type="pct"/>
            <w:tcBorders>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1"/>
              </w:rPr>
            </w:pPr>
            <w:bookmarkStart w:id="106" w:name="OLE_LINK234"/>
            <w:r w:rsidRPr="00F90570">
              <w:rPr>
                <w:rFonts w:ascii="Times New Roman" w:hAnsi="Times New Roman" w:cs="Times New Roman"/>
                <w:color w:val="000000"/>
                <w:szCs w:val="21"/>
              </w:rPr>
              <w:t>SMA1</w:t>
            </w:r>
          </w:p>
        </w:tc>
        <w:tc>
          <w:tcPr>
            <w:tcW w:w="1142" w:type="pct"/>
            <w:tcBorders>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1"/>
              </w:rPr>
            </w:pPr>
            <w:r w:rsidRPr="00F90570">
              <w:rPr>
                <w:rFonts w:ascii="Times New Roman" w:hAnsi="Times New Roman" w:cs="Times New Roman"/>
                <w:color w:val="000000"/>
                <w:szCs w:val="21"/>
              </w:rPr>
              <w:t>0.664</w:t>
            </w:r>
          </w:p>
        </w:tc>
        <w:tc>
          <w:tcPr>
            <w:tcW w:w="1188" w:type="pct"/>
            <w:tcBorders>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1"/>
              </w:rPr>
            </w:pPr>
            <w:r w:rsidRPr="00F90570">
              <w:rPr>
                <w:rFonts w:ascii="Times New Roman" w:hAnsi="Times New Roman" w:cs="Times New Roman"/>
                <w:color w:val="000000"/>
                <w:szCs w:val="21"/>
              </w:rPr>
              <w:t>0.084</w:t>
            </w:r>
          </w:p>
        </w:tc>
        <w:tc>
          <w:tcPr>
            <w:tcW w:w="1188" w:type="pct"/>
            <w:tcBorders>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1"/>
              </w:rPr>
            </w:pPr>
            <w:r w:rsidRPr="00F90570">
              <w:rPr>
                <w:rFonts w:ascii="Times New Roman" w:hAnsi="Times New Roman" w:cs="Times New Roman"/>
                <w:color w:val="000000"/>
                <w:szCs w:val="21"/>
              </w:rPr>
              <w:t>7.882</w:t>
            </w:r>
          </w:p>
        </w:tc>
        <w:tc>
          <w:tcPr>
            <w:tcW w:w="741" w:type="pct"/>
            <w:tcBorders>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1"/>
              </w:rPr>
            </w:pPr>
            <w:r w:rsidRPr="00F90570">
              <w:rPr>
                <w:rFonts w:ascii="Times New Roman" w:hAnsi="Times New Roman" w:cs="Times New Roman"/>
                <w:color w:val="000000"/>
                <w:szCs w:val="21"/>
              </w:rPr>
              <w:t>&lt;0.001</w:t>
            </w:r>
          </w:p>
        </w:tc>
      </w:tr>
      <w:bookmarkEnd w:id="106"/>
    </w:tbl>
    <w:p w:rsidR="004F7D61" w:rsidRPr="00F90570" w:rsidRDefault="004F7D61" w:rsidP="004F7D61">
      <w:pPr>
        <w:pStyle w:val="EndNoteBibliography"/>
        <w:spacing w:line="480" w:lineRule="auto"/>
        <w:jc w:val="both"/>
        <w:rPr>
          <w:rFonts w:ascii="Times New Roman" w:hAnsi="Times New Roman" w:cs="Times New Roman"/>
          <w:b/>
          <w:sz w:val="21"/>
          <w:szCs w:val="21"/>
          <w:lang w:eastAsia="zh-CN"/>
        </w:rPr>
      </w:pPr>
    </w:p>
    <w:p w:rsidR="004F7D61" w:rsidRPr="00F90570" w:rsidRDefault="004F7D61" w:rsidP="004F7D61">
      <w:pPr>
        <w:pStyle w:val="EndNoteBibliography"/>
        <w:spacing w:line="480" w:lineRule="auto"/>
        <w:jc w:val="both"/>
        <w:rPr>
          <w:rFonts w:ascii="Times New Roman" w:eastAsiaTheme="minorEastAsia" w:hAnsi="Times New Roman" w:cs="Times New Roman"/>
          <w:noProof w:val="0"/>
          <w:sz w:val="21"/>
          <w:szCs w:val="21"/>
          <w:lang w:eastAsia="zh-CN" w:bidi="en-US"/>
        </w:rPr>
      </w:pPr>
      <w:r w:rsidRPr="00F90570">
        <w:rPr>
          <w:rFonts w:ascii="Times New Roman" w:hAnsi="Times New Roman" w:cs="Times New Roman"/>
          <w:b/>
          <w:sz w:val="21"/>
          <w:szCs w:val="21"/>
        </w:rPr>
        <w:t>Abbreviation</w:t>
      </w:r>
      <w:r w:rsidRPr="00F90570">
        <w:rPr>
          <w:rFonts w:ascii="Times New Roman" w:hAnsi="Times New Roman" w:cs="Times New Roman"/>
          <w:b/>
          <w:sz w:val="21"/>
          <w:szCs w:val="21"/>
          <w:lang w:eastAsia="zh-CN"/>
        </w:rPr>
        <w:t>:</w:t>
      </w:r>
      <w:r w:rsidRPr="00F90570">
        <w:rPr>
          <w:rFonts w:ascii="Times New Roman" w:hAnsi="Times New Roman" w:cs="Times New Roman"/>
          <w:color w:val="000000"/>
          <w:sz w:val="21"/>
          <w:szCs w:val="21"/>
          <w:lang w:eastAsia="zh-CN"/>
        </w:rPr>
        <w:t xml:space="preserve"> </w:t>
      </w:r>
      <w:r w:rsidRPr="00F90570">
        <w:rPr>
          <w:rFonts w:ascii="Times New Roman" w:hAnsi="Times New Roman" w:cs="Times New Roman"/>
          <w:sz w:val="21"/>
          <w:szCs w:val="21"/>
        </w:rPr>
        <w:t>SARIMA seasonal autoregressive integrated moving average</w:t>
      </w:r>
      <w:r w:rsidRPr="00F90570">
        <w:rPr>
          <w:rFonts w:ascii="Times New Roman" w:hAnsi="Times New Roman" w:cs="Times New Roman"/>
          <w:sz w:val="21"/>
          <w:szCs w:val="21"/>
          <w:lang w:eastAsia="zh-CN"/>
        </w:rPr>
        <w:t xml:space="preserve"> method,</w:t>
      </w:r>
      <w:r w:rsidRPr="00F90570">
        <w:rPr>
          <w:rFonts w:ascii="Times New Roman" w:hAnsi="Times New Roman" w:cs="Times New Roman"/>
          <w:sz w:val="21"/>
          <w:szCs w:val="21"/>
        </w:rPr>
        <w:t xml:space="preserve"> S</w:t>
      </w:r>
      <w:r w:rsidRPr="00F90570">
        <w:rPr>
          <w:rFonts w:ascii="Times New Roman" w:hAnsi="Times New Roman" w:cs="Times New Roman"/>
          <w:sz w:val="21"/>
          <w:szCs w:val="21"/>
          <w:lang w:eastAsia="zh-CN"/>
        </w:rPr>
        <w:t xml:space="preserve">MA1 </w:t>
      </w:r>
      <w:r w:rsidRPr="00F90570">
        <w:rPr>
          <w:rFonts w:ascii="Times New Roman" w:hAnsi="Times New Roman" w:cs="Times New Roman"/>
          <w:sz w:val="21"/>
          <w:szCs w:val="21"/>
        </w:rPr>
        <w:t>seasonal</w:t>
      </w:r>
      <w:r w:rsidRPr="00F90570">
        <w:rPr>
          <w:rFonts w:ascii="Times New Roman" w:hAnsi="Times New Roman" w:cs="Times New Roman"/>
          <w:sz w:val="21"/>
          <w:szCs w:val="21"/>
          <w:lang w:eastAsia="zh-CN"/>
        </w:rPr>
        <w:t xml:space="preserve"> </w:t>
      </w:r>
      <w:r w:rsidRPr="00F90570">
        <w:rPr>
          <w:rFonts w:ascii="Times New Roman" w:hAnsi="Times New Roman" w:cs="Times New Roman"/>
          <w:sz w:val="21"/>
          <w:szCs w:val="21"/>
        </w:rPr>
        <w:t>moving</w:t>
      </w:r>
      <w:r w:rsidRPr="00F90570">
        <w:rPr>
          <w:rFonts w:ascii="Times New Roman" w:eastAsiaTheme="minorEastAsia" w:hAnsi="Times New Roman" w:cs="Times New Roman"/>
          <w:noProof w:val="0"/>
          <w:sz w:val="21"/>
          <w:szCs w:val="21"/>
          <w:lang w:eastAsia="zh-CN" w:bidi="en-US"/>
        </w:rPr>
        <w:t xml:space="preserve"> </w:t>
      </w:r>
      <w:r w:rsidRPr="00F90570">
        <w:rPr>
          <w:rFonts w:ascii="Times New Roman" w:hAnsi="Times New Roman" w:cs="Times New Roman"/>
          <w:sz w:val="21"/>
          <w:szCs w:val="21"/>
        </w:rPr>
        <w:t>average</w:t>
      </w:r>
      <w:r w:rsidRPr="00F90570">
        <w:rPr>
          <w:rFonts w:ascii="Times New Roman" w:eastAsiaTheme="minorEastAsia" w:hAnsi="Times New Roman" w:cs="Times New Roman"/>
          <w:noProof w:val="0"/>
          <w:sz w:val="21"/>
          <w:szCs w:val="21"/>
          <w:lang w:eastAsia="zh-CN" w:bidi="en-US"/>
        </w:rPr>
        <w:t xml:space="preserve"> method at</w:t>
      </w:r>
      <w:r w:rsidRPr="00F90570">
        <w:rPr>
          <w:rFonts w:ascii="Times New Roman" w:eastAsia="Times New Roman" w:hAnsi="Times New Roman" w:cs="Times New Roman"/>
          <w:noProof w:val="0"/>
          <w:sz w:val="21"/>
          <w:szCs w:val="21"/>
          <w:lang w:eastAsia="de-DE" w:bidi="en-US"/>
        </w:rPr>
        <w:t xml:space="preserve"> lag</w:t>
      </w:r>
      <w:r w:rsidRPr="00F90570">
        <w:rPr>
          <w:rFonts w:ascii="Times New Roman" w:eastAsiaTheme="minorEastAsia" w:hAnsi="Times New Roman" w:cs="Times New Roman"/>
          <w:noProof w:val="0"/>
          <w:sz w:val="21"/>
          <w:szCs w:val="21"/>
          <w:lang w:eastAsia="zh-CN" w:bidi="en-US"/>
        </w:rPr>
        <w:t xml:space="preserve"> 1.</w:t>
      </w:r>
    </w:p>
    <w:p w:rsidR="004F7D61" w:rsidRPr="00F90570" w:rsidRDefault="004F7D61" w:rsidP="004F7D61">
      <w:pPr>
        <w:widowControl/>
        <w:spacing w:line="480" w:lineRule="auto"/>
        <w:jc w:val="left"/>
        <w:rPr>
          <w:rFonts w:ascii="Times New Roman" w:hAnsi="Times New Roman" w:cs="Times New Roman"/>
          <w:kern w:val="0"/>
          <w:sz w:val="20"/>
          <w:szCs w:val="20"/>
          <w:lang w:bidi="en-US"/>
        </w:rPr>
      </w:pPr>
      <w:r w:rsidRPr="00F90570">
        <w:rPr>
          <w:rFonts w:ascii="Times New Roman" w:hAnsi="Times New Roman" w:cs="Times New Roman"/>
          <w:szCs w:val="20"/>
          <w:lang w:bidi="en-US"/>
        </w:rPr>
        <w:br w:type="page"/>
      </w:r>
    </w:p>
    <w:p w:rsidR="004F7D61" w:rsidRPr="00F90570" w:rsidRDefault="004F7D61" w:rsidP="00A81EA3">
      <w:pPr>
        <w:spacing w:beforeLines="50" w:line="480" w:lineRule="auto"/>
        <w:rPr>
          <w:rFonts w:ascii="Times New Roman" w:hAnsi="Times New Roman" w:cs="Times New Roman"/>
          <w:color w:val="000000" w:themeColor="text1"/>
          <w:szCs w:val="20"/>
          <w:lang w:bidi="en-US"/>
        </w:rPr>
      </w:pPr>
      <w:r w:rsidRPr="00F90570">
        <w:rPr>
          <w:rFonts w:ascii="Times New Roman" w:hAnsi="Times New Roman" w:cs="Times New Roman"/>
          <w:b/>
          <w:color w:val="000000" w:themeColor="text1"/>
          <w:szCs w:val="20"/>
          <w:lang w:bidi="en-US"/>
        </w:rPr>
        <w:lastRenderedPageBreak/>
        <w:t>Table S4</w:t>
      </w:r>
      <w:r w:rsidRPr="00F90570">
        <w:rPr>
          <w:rFonts w:ascii="Times New Roman" w:hAnsi="Times New Roman" w:cs="Times New Roman"/>
          <w:color w:val="000000" w:themeColor="text1"/>
          <w:szCs w:val="20"/>
          <w:lang w:bidi="en-US"/>
        </w:rPr>
        <w:t xml:space="preserve"> The estimated parameters of the optimal NARNN models for the original series and decomposed series using the EEMD method</w:t>
      </w:r>
    </w:p>
    <w:p w:rsidR="004F7D61" w:rsidRPr="00F90570" w:rsidRDefault="004F7D61" w:rsidP="00A81EA3">
      <w:pPr>
        <w:spacing w:beforeLines="50" w:line="480" w:lineRule="auto"/>
        <w:rPr>
          <w:rFonts w:ascii="Times New Roman" w:hAnsi="Times New Roman" w:cs="Times New Roman"/>
          <w:b/>
          <w:color w:val="000000" w:themeColor="text1"/>
          <w:szCs w:val="20"/>
          <w:lang w:bidi="en-US"/>
        </w:rPr>
      </w:pPr>
    </w:p>
    <w:tbl>
      <w:tblPr>
        <w:tblW w:w="5035" w:type="pct"/>
        <w:jc w:val="center"/>
        <w:tblBorders>
          <w:top w:val="single" w:sz="4" w:space="0" w:color="auto"/>
          <w:bottom w:val="single" w:sz="4" w:space="0" w:color="auto"/>
        </w:tblBorders>
        <w:tblLook w:val="04A0"/>
      </w:tblPr>
      <w:tblGrid>
        <w:gridCol w:w="1736"/>
        <w:gridCol w:w="923"/>
        <w:gridCol w:w="889"/>
        <w:gridCol w:w="1037"/>
        <w:gridCol w:w="1212"/>
        <w:gridCol w:w="959"/>
        <w:gridCol w:w="1037"/>
        <w:gridCol w:w="1212"/>
        <w:gridCol w:w="1027"/>
      </w:tblGrid>
      <w:tr w:rsidR="004F7D61" w:rsidRPr="00F90570" w:rsidTr="000028C4">
        <w:trPr>
          <w:trHeight w:val="312"/>
          <w:jc w:val="center"/>
        </w:trPr>
        <w:tc>
          <w:tcPr>
            <w:tcW w:w="865"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b/>
                <w:color w:val="auto"/>
                <w:lang w:eastAsia="zh-CN"/>
              </w:rPr>
            </w:pPr>
            <w:bookmarkStart w:id="107" w:name="_Hlk58405726"/>
            <w:r w:rsidRPr="00F90570">
              <w:rPr>
                <w:rFonts w:ascii="Times New Roman" w:eastAsiaTheme="minorEastAsia" w:hAnsi="Times New Roman"/>
                <w:b/>
                <w:color w:val="auto"/>
                <w:lang w:eastAsia="zh-CN"/>
              </w:rPr>
              <w:t>Target</w:t>
            </w:r>
          </w:p>
          <w:p w:rsidR="004F7D61" w:rsidRPr="00F90570" w:rsidRDefault="004F7D61" w:rsidP="004F7D61">
            <w:pPr>
              <w:pStyle w:val="MDPI42tablebody"/>
              <w:adjustRightInd/>
              <w:snapToGrid/>
              <w:spacing w:line="480" w:lineRule="auto"/>
              <w:rPr>
                <w:rFonts w:ascii="Times New Roman" w:eastAsiaTheme="minorEastAsia" w:hAnsi="Times New Roman"/>
                <w:b/>
                <w:color w:val="auto"/>
                <w:lang w:eastAsia="zh-CN"/>
              </w:rPr>
            </w:pPr>
            <w:r w:rsidRPr="00F90570">
              <w:rPr>
                <w:rFonts w:ascii="Times New Roman" w:eastAsiaTheme="minorEastAsia" w:hAnsi="Times New Roman"/>
                <w:b/>
                <w:color w:val="auto"/>
                <w:lang w:eastAsia="zh-CN"/>
              </w:rPr>
              <w:t xml:space="preserve"> components</w:t>
            </w:r>
          </w:p>
        </w:tc>
        <w:tc>
          <w:tcPr>
            <w:tcW w:w="460" w:type="pct"/>
            <w:vMerge w:val="restart"/>
            <w:tcBorders>
              <w:top w:val="single" w:sz="4" w:space="0" w:color="auto"/>
              <w:left w:val="single" w:sz="4" w:space="0" w:color="auto"/>
              <w:bottom w:val="nil"/>
              <w:right w:val="single" w:sz="4" w:space="0" w:color="auto"/>
            </w:tcBorders>
            <w:shd w:val="clear" w:color="auto" w:fill="auto"/>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r w:rsidRPr="00F90570">
              <w:rPr>
                <w:rFonts w:ascii="Times New Roman" w:hAnsi="Times New Roman"/>
                <w:b/>
                <w:color w:val="auto"/>
              </w:rPr>
              <w:t>Hidden units</w:t>
            </w:r>
          </w:p>
        </w:tc>
        <w:tc>
          <w:tcPr>
            <w:tcW w:w="44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r w:rsidRPr="00F90570">
              <w:rPr>
                <w:rFonts w:ascii="Times New Roman" w:hAnsi="Times New Roman"/>
                <w:b/>
                <w:color w:val="auto"/>
              </w:rPr>
              <w:t>Delays</w:t>
            </w:r>
          </w:p>
        </w:tc>
        <w:tc>
          <w:tcPr>
            <w:tcW w:w="159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r w:rsidRPr="00F90570">
              <w:rPr>
                <w:rFonts w:ascii="Times New Roman" w:hAnsi="Times New Roman"/>
                <w:b/>
                <w:color w:val="auto"/>
              </w:rPr>
              <w:t>MSE</w:t>
            </w:r>
          </w:p>
        </w:tc>
        <w:tc>
          <w:tcPr>
            <w:tcW w:w="163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r w:rsidRPr="00F90570">
              <w:rPr>
                <w:rFonts w:ascii="Times New Roman" w:hAnsi="Times New Roman"/>
                <w:b/>
                <w:color w:val="auto"/>
              </w:rPr>
              <w:t>R</w:t>
            </w:r>
          </w:p>
        </w:tc>
      </w:tr>
      <w:tr w:rsidR="004F7D61" w:rsidRPr="00F90570" w:rsidTr="000028C4">
        <w:trPr>
          <w:trHeight w:val="312"/>
          <w:jc w:val="center"/>
        </w:trPr>
        <w:tc>
          <w:tcPr>
            <w:tcW w:w="865" w:type="pct"/>
            <w:vMerge/>
            <w:tcBorders>
              <w:top w:val="nil"/>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p>
        </w:tc>
        <w:tc>
          <w:tcPr>
            <w:tcW w:w="460" w:type="pct"/>
            <w:vMerge/>
            <w:tcBorders>
              <w:top w:val="nil"/>
              <w:left w:val="single" w:sz="4" w:space="0" w:color="auto"/>
              <w:bottom w:val="single" w:sz="4" w:space="0" w:color="auto"/>
              <w:right w:val="single" w:sz="4" w:space="0" w:color="auto"/>
            </w:tcBorders>
            <w:shd w:val="clear" w:color="auto" w:fill="auto"/>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p>
        </w:tc>
        <w:tc>
          <w:tcPr>
            <w:tcW w:w="443" w:type="pct"/>
            <w:vMerge/>
            <w:tcBorders>
              <w:top w:val="nil"/>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r w:rsidRPr="00F90570">
              <w:rPr>
                <w:rFonts w:ascii="Times New Roman" w:hAnsi="Times New Roman"/>
                <w:b/>
                <w:color w:val="auto"/>
              </w:rPr>
              <w:t>Training</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r w:rsidRPr="00F90570">
              <w:rPr>
                <w:rFonts w:ascii="Times New Roman" w:hAnsi="Times New Roman"/>
                <w:b/>
                <w:color w:val="auto"/>
              </w:rPr>
              <w:t>Validation</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r w:rsidRPr="00F90570">
              <w:rPr>
                <w:rFonts w:ascii="Times New Roman" w:hAnsi="Times New Roman"/>
                <w:b/>
                <w:color w:val="auto"/>
              </w:rPr>
              <w:t>Testing</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r w:rsidRPr="00F90570">
              <w:rPr>
                <w:rFonts w:ascii="Times New Roman" w:hAnsi="Times New Roman"/>
                <w:b/>
                <w:color w:val="auto"/>
              </w:rPr>
              <w:t>Training</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r w:rsidRPr="00F90570">
              <w:rPr>
                <w:rFonts w:ascii="Times New Roman" w:hAnsi="Times New Roman"/>
                <w:b/>
                <w:color w:val="auto"/>
              </w:rPr>
              <w:t>Validation</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b/>
                <w:color w:val="auto"/>
              </w:rPr>
            </w:pPr>
            <w:r w:rsidRPr="00F90570">
              <w:rPr>
                <w:rFonts w:ascii="Times New Roman" w:hAnsi="Times New Roman"/>
                <w:b/>
                <w:color w:val="auto"/>
              </w:rPr>
              <w:t>Testing</w:t>
            </w:r>
          </w:p>
        </w:tc>
      </w:tr>
      <w:tr w:rsidR="004F7D61" w:rsidRPr="00F90570" w:rsidTr="000028C4">
        <w:trPr>
          <w:trHeight w:val="312"/>
          <w:jc w:val="center"/>
        </w:trPr>
        <w:tc>
          <w:tcPr>
            <w:tcW w:w="865"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bookmarkStart w:id="108" w:name="OLE_LINK731"/>
            <w:bookmarkStart w:id="109" w:name="OLE_LINK732"/>
            <w:bookmarkStart w:id="110" w:name="_Hlk58425311"/>
            <w:bookmarkEnd w:id="107"/>
            <w:r w:rsidRPr="00F90570">
              <w:rPr>
                <w:rFonts w:ascii="Times New Roman" w:eastAsiaTheme="minorEastAsia" w:hAnsi="Times New Roman"/>
                <w:color w:val="000000" w:themeColor="text1"/>
                <w:lang w:eastAsia="zh-CN"/>
              </w:rPr>
              <w:t>IMF1</w:t>
            </w:r>
            <w:bookmarkEnd w:id="108"/>
            <w:bookmarkEnd w:id="109"/>
          </w:p>
        </w:tc>
        <w:tc>
          <w:tcPr>
            <w:tcW w:w="460"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hAnsi="Times New Roman"/>
                <w:color w:val="000000" w:themeColor="text1"/>
              </w:rPr>
              <w:t>1</w:t>
            </w:r>
            <w:r w:rsidRPr="00F90570">
              <w:rPr>
                <w:rFonts w:ascii="Times New Roman" w:eastAsiaTheme="minorEastAsia" w:hAnsi="Times New Roman"/>
                <w:color w:val="000000" w:themeColor="text1"/>
                <w:lang w:eastAsia="zh-CN"/>
              </w:rPr>
              <w:t>6</w:t>
            </w:r>
          </w:p>
        </w:tc>
        <w:tc>
          <w:tcPr>
            <w:tcW w:w="443"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5</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0.152</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0.579</w:t>
            </w:r>
          </w:p>
        </w:tc>
        <w:tc>
          <w:tcPr>
            <w:tcW w:w="478"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0.603</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0.918</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hAnsi="Times New Roman"/>
                <w:color w:val="000000" w:themeColor="text1"/>
              </w:rPr>
              <w:t>0.</w:t>
            </w:r>
            <w:r w:rsidRPr="00F90570">
              <w:rPr>
                <w:rFonts w:ascii="Times New Roman" w:eastAsiaTheme="minorEastAsia" w:hAnsi="Times New Roman"/>
                <w:color w:val="000000" w:themeColor="text1"/>
                <w:lang w:eastAsia="zh-CN"/>
              </w:rPr>
              <w:t>807</w:t>
            </w:r>
          </w:p>
        </w:tc>
        <w:tc>
          <w:tcPr>
            <w:tcW w:w="512"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hAnsi="Times New Roman"/>
                <w:color w:val="000000" w:themeColor="text1"/>
              </w:rPr>
              <w:t>0.</w:t>
            </w:r>
            <w:r w:rsidRPr="00F90570">
              <w:rPr>
                <w:rFonts w:ascii="Times New Roman" w:eastAsiaTheme="minorEastAsia" w:hAnsi="Times New Roman"/>
                <w:color w:val="000000" w:themeColor="text1"/>
                <w:lang w:eastAsia="zh-CN"/>
              </w:rPr>
              <w:t>781</w:t>
            </w:r>
          </w:p>
        </w:tc>
      </w:tr>
      <w:tr w:rsidR="004F7D61" w:rsidRPr="00F90570" w:rsidTr="000028C4">
        <w:trPr>
          <w:trHeight w:val="312"/>
          <w:jc w:val="center"/>
        </w:trPr>
        <w:tc>
          <w:tcPr>
            <w:tcW w:w="865"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hAnsi="Times New Roman"/>
                <w:color w:val="000000" w:themeColor="text1"/>
              </w:rPr>
              <w:t>IMF</w:t>
            </w:r>
            <w:r w:rsidRPr="00F90570">
              <w:rPr>
                <w:rFonts w:ascii="Times New Roman" w:eastAsiaTheme="minorEastAsia" w:hAnsi="Times New Roman"/>
                <w:color w:val="000000" w:themeColor="text1"/>
                <w:lang w:eastAsia="zh-CN"/>
              </w:rPr>
              <w:t>2</w:t>
            </w:r>
          </w:p>
        </w:tc>
        <w:tc>
          <w:tcPr>
            <w:tcW w:w="460"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hAnsi="Times New Roman"/>
                <w:color w:val="000000" w:themeColor="text1"/>
              </w:rPr>
              <w:t>1</w:t>
            </w:r>
            <w:r w:rsidRPr="00F90570">
              <w:rPr>
                <w:rFonts w:ascii="Times New Roman" w:eastAsiaTheme="minorEastAsia" w:hAnsi="Times New Roman"/>
                <w:color w:val="000000" w:themeColor="text1"/>
                <w:lang w:eastAsia="zh-CN"/>
              </w:rPr>
              <w:t>5</w:t>
            </w:r>
          </w:p>
        </w:tc>
        <w:tc>
          <w:tcPr>
            <w:tcW w:w="443"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color w:val="000000" w:themeColor="text1"/>
              </w:rPr>
            </w:pPr>
            <w:r w:rsidRPr="00F90570">
              <w:rPr>
                <w:rFonts w:ascii="Times New Roman" w:hAnsi="Times New Roman"/>
                <w:color w:val="000000" w:themeColor="text1"/>
              </w:rPr>
              <w:t>5</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0.032</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0.114</w:t>
            </w:r>
          </w:p>
        </w:tc>
        <w:tc>
          <w:tcPr>
            <w:tcW w:w="478"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0.123</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hAnsi="Times New Roman"/>
                <w:color w:val="000000" w:themeColor="text1"/>
              </w:rPr>
              <w:t>0.9</w:t>
            </w:r>
            <w:r w:rsidRPr="00F90570">
              <w:rPr>
                <w:rFonts w:ascii="Times New Roman" w:eastAsiaTheme="minorEastAsia" w:hAnsi="Times New Roman"/>
                <w:color w:val="000000" w:themeColor="text1"/>
                <w:lang w:eastAsia="zh-CN"/>
              </w:rPr>
              <w:t>89</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hAnsi="Times New Roman"/>
                <w:color w:val="000000" w:themeColor="text1"/>
              </w:rPr>
              <w:t>0.9</w:t>
            </w:r>
            <w:r w:rsidRPr="00F90570">
              <w:rPr>
                <w:rFonts w:ascii="Times New Roman" w:eastAsiaTheme="minorEastAsia" w:hAnsi="Times New Roman"/>
                <w:color w:val="000000" w:themeColor="text1"/>
                <w:lang w:eastAsia="zh-CN"/>
              </w:rPr>
              <w:t>84</w:t>
            </w:r>
          </w:p>
        </w:tc>
        <w:tc>
          <w:tcPr>
            <w:tcW w:w="512"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hAnsi="Times New Roman"/>
                <w:color w:val="000000" w:themeColor="text1"/>
              </w:rPr>
              <w:t>0.9</w:t>
            </w:r>
            <w:r w:rsidRPr="00F90570">
              <w:rPr>
                <w:rFonts w:ascii="Times New Roman" w:eastAsiaTheme="minorEastAsia" w:hAnsi="Times New Roman"/>
                <w:color w:val="000000" w:themeColor="text1"/>
                <w:lang w:eastAsia="zh-CN"/>
              </w:rPr>
              <w:t>79</w:t>
            </w:r>
          </w:p>
        </w:tc>
      </w:tr>
      <w:tr w:rsidR="004F7D61" w:rsidRPr="00F90570" w:rsidTr="000028C4">
        <w:trPr>
          <w:trHeight w:val="312"/>
          <w:jc w:val="center"/>
        </w:trPr>
        <w:tc>
          <w:tcPr>
            <w:tcW w:w="865"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hAnsi="Times New Roman"/>
                <w:color w:val="auto"/>
              </w:rPr>
              <w:t>IMF</w:t>
            </w:r>
            <w:r w:rsidRPr="00F90570">
              <w:rPr>
                <w:rFonts w:ascii="Times New Roman" w:eastAsiaTheme="minorEastAsia" w:hAnsi="Times New Roman"/>
                <w:color w:val="auto"/>
                <w:lang w:eastAsia="zh-CN"/>
              </w:rPr>
              <w:t>3</w:t>
            </w:r>
          </w:p>
        </w:tc>
        <w:tc>
          <w:tcPr>
            <w:tcW w:w="460"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hAnsi="Times New Roman"/>
                <w:color w:val="auto"/>
              </w:rPr>
              <w:t>1</w:t>
            </w:r>
            <w:r w:rsidRPr="00F90570">
              <w:rPr>
                <w:rFonts w:ascii="Times New Roman" w:eastAsiaTheme="minorEastAsia" w:hAnsi="Times New Roman"/>
                <w:color w:val="auto"/>
                <w:lang w:eastAsia="zh-CN"/>
              </w:rPr>
              <w:t>4</w:t>
            </w:r>
          </w:p>
        </w:tc>
        <w:tc>
          <w:tcPr>
            <w:tcW w:w="443"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4</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0.000</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0.001</w:t>
            </w:r>
          </w:p>
        </w:tc>
        <w:tc>
          <w:tcPr>
            <w:tcW w:w="478"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0.000</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1.000</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0.999</w:t>
            </w:r>
          </w:p>
        </w:tc>
        <w:tc>
          <w:tcPr>
            <w:tcW w:w="512"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1.000</w:t>
            </w:r>
          </w:p>
        </w:tc>
      </w:tr>
      <w:tr w:rsidR="004F7D61" w:rsidRPr="00F90570" w:rsidTr="000028C4">
        <w:trPr>
          <w:trHeight w:val="312"/>
          <w:jc w:val="center"/>
        </w:trPr>
        <w:tc>
          <w:tcPr>
            <w:tcW w:w="865"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bookmarkStart w:id="111" w:name="_Hlk50881817"/>
            <w:r w:rsidRPr="00F90570">
              <w:rPr>
                <w:rFonts w:ascii="Times New Roman" w:hAnsi="Times New Roman"/>
                <w:color w:val="000000" w:themeColor="text1"/>
              </w:rPr>
              <w:t>IMF</w:t>
            </w:r>
            <w:r w:rsidRPr="00F90570">
              <w:rPr>
                <w:rFonts w:ascii="Times New Roman" w:eastAsiaTheme="minorEastAsia" w:hAnsi="Times New Roman"/>
                <w:color w:val="000000" w:themeColor="text1"/>
                <w:lang w:eastAsia="zh-CN"/>
              </w:rPr>
              <w:t>4</w:t>
            </w:r>
          </w:p>
        </w:tc>
        <w:tc>
          <w:tcPr>
            <w:tcW w:w="460"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hAnsi="Times New Roman"/>
                <w:color w:val="000000" w:themeColor="text1"/>
              </w:rPr>
              <w:t>1</w:t>
            </w:r>
            <w:r w:rsidRPr="00F90570">
              <w:rPr>
                <w:rFonts w:ascii="Times New Roman" w:eastAsiaTheme="minorEastAsia" w:hAnsi="Times New Roman"/>
                <w:color w:val="000000" w:themeColor="text1"/>
                <w:lang w:eastAsia="zh-CN"/>
              </w:rPr>
              <w:t>6</w:t>
            </w:r>
          </w:p>
        </w:tc>
        <w:tc>
          <w:tcPr>
            <w:tcW w:w="443"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5</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0.000</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0.000</w:t>
            </w:r>
          </w:p>
        </w:tc>
        <w:tc>
          <w:tcPr>
            <w:tcW w:w="478"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0.000</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1.000</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1.000</w:t>
            </w:r>
          </w:p>
        </w:tc>
        <w:tc>
          <w:tcPr>
            <w:tcW w:w="512"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1.000</w:t>
            </w:r>
          </w:p>
        </w:tc>
      </w:tr>
      <w:tr w:rsidR="004F7D61" w:rsidRPr="00F90570" w:rsidTr="000028C4">
        <w:trPr>
          <w:trHeight w:val="312"/>
          <w:jc w:val="center"/>
        </w:trPr>
        <w:tc>
          <w:tcPr>
            <w:tcW w:w="865"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bookmarkStart w:id="112" w:name="OLE_LINK741"/>
            <w:bookmarkStart w:id="113" w:name="OLE_LINK742"/>
            <w:bookmarkStart w:id="114" w:name="_Hlk50881912"/>
            <w:bookmarkEnd w:id="111"/>
            <w:r w:rsidRPr="00F90570">
              <w:rPr>
                <w:rFonts w:ascii="Times New Roman" w:hAnsi="Times New Roman"/>
                <w:color w:val="000000" w:themeColor="text1"/>
              </w:rPr>
              <w:t>IMF</w:t>
            </w:r>
            <w:r w:rsidRPr="00F90570">
              <w:rPr>
                <w:rFonts w:ascii="Times New Roman" w:eastAsiaTheme="minorEastAsia" w:hAnsi="Times New Roman"/>
                <w:color w:val="000000" w:themeColor="text1"/>
                <w:lang w:eastAsia="zh-CN"/>
              </w:rPr>
              <w:t>5</w:t>
            </w:r>
            <w:bookmarkEnd w:id="112"/>
            <w:bookmarkEnd w:id="113"/>
          </w:p>
        </w:tc>
        <w:tc>
          <w:tcPr>
            <w:tcW w:w="460"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hAnsi="Times New Roman"/>
                <w:color w:val="auto"/>
              </w:rPr>
              <w:t>1</w:t>
            </w:r>
            <w:r w:rsidRPr="00F90570">
              <w:rPr>
                <w:rFonts w:ascii="Times New Roman" w:eastAsiaTheme="minorEastAsia" w:hAnsi="Times New Roman"/>
                <w:color w:val="auto"/>
                <w:lang w:eastAsia="zh-CN"/>
              </w:rPr>
              <w:t>5</w:t>
            </w:r>
          </w:p>
        </w:tc>
        <w:tc>
          <w:tcPr>
            <w:tcW w:w="443"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4</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szCs w:val="20"/>
              </w:rPr>
            </w:pPr>
            <w:r w:rsidRPr="00F90570">
              <w:rPr>
                <w:rFonts w:ascii="Times New Roman" w:hAnsi="Times New Roman" w:cs="Times New Roman"/>
                <w:szCs w:val="20"/>
              </w:rPr>
              <w:t>0.000</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szCs w:val="20"/>
              </w:rPr>
            </w:pPr>
            <w:r w:rsidRPr="00F90570">
              <w:rPr>
                <w:rFonts w:ascii="Times New Roman" w:hAnsi="Times New Roman" w:cs="Times New Roman"/>
                <w:szCs w:val="20"/>
              </w:rPr>
              <w:t>0.000</w:t>
            </w:r>
          </w:p>
        </w:tc>
        <w:tc>
          <w:tcPr>
            <w:tcW w:w="478" w:type="pct"/>
            <w:tcBorders>
              <w:left w:val="single" w:sz="4" w:space="0" w:color="auto"/>
              <w:right w:val="single" w:sz="4" w:space="0" w:color="auto"/>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szCs w:val="20"/>
              </w:rPr>
            </w:pPr>
            <w:r w:rsidRPr="00F90570">
              <w:rPr>
                <w:rFonts w:ascii="Times New Roman" w:hAnsi="Times New Roman" w:cs="Times New Roman"/>
                <w:szCs w:val="20"/>
              </w:rPr>
              <w:t>0.000</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1.000</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1.000</w:t>
            </w:r>
          </w:p>
        </w:tc>
        <w:tc>
          <w:tcPr>
            <w:tcW w:w="512"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auto"/>
                <w:lang w:eastAsia="zh-CN"/>
              </w:rPr>
            </w:pPr>
            <w:r w:rsidRPr="00F90570">
              <w:rPr>
                <w:rFonts w:ascii="Times New Roman" w:eastAsiaTheme="minorEastAsia" w:hAnsi="Times New Roman"/>
                <w:color w:val="auto"/>
                <w:lang w:eastAsia="zh-CN"/>
              </w:rPr>
              <w:t>1.000</w:t>
            </w:r>
          </w:p>
        </w:tc>
      </w:tr>
      <w:bookmarkEnd w:id="114"/>
      <w:tr w:rsidR="004F7D61" w:rsidRPr="00F90570" w:rsidTr="000028C4">
        <w:trPr>
          <w:trHeight w:val="312"/>
          <w:jc w:val="center"/>
        </w:trPr>
        <w:tc>
          <w:tcPr>
            <w:tcW w:w="865"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hAnsi="Times New Roman"/>
                <w:color w:val="000000" w:themeColor="text1"/>
              </w:rPr>
            </w:pPr>
            <w:r w:rsidRPr="00F90570">
              <w:rPr>
                <w:rFonts w:ascii="Times New Roman" w:hAnsi="Times New Roman"/>
                <w:color w:val="000000" w:themeColor="text1"/>
              </w:rPr>
              <w:t>IMF</w:t>
            </w:r>
            <w:r w:rsidRPr="00F90570">
              <w:rPr>
                <w:rFonts w:ascii="Times New Roman" w:eastAsiaTheme="minorEastAsia" w:hAnsi="Times New Roman"/>
                <w:color w:val="000000" w:themeColor="text1"/>
                <w:lang w:eastAsia="zh-CN"/>
              </w:rPr>
              <w:t>6</w:t>
            </w:r>
          </w:p>
        </w:tc>
        <w:tc>
          <w:tcPr>
            <w:tcW w:w="460"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13</w:t>
            </w:r>
          </w:p>
        </w:tc>
        <w:tc>
          <w:tcPr>
            <w:tcW w:w="443"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4</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szCs w:val="20"/>
              </w:rPr>
            </w:pPr>
            <w:r w:rsidRPr="00F90570">
              <w:rPr>
                <w:rFonts w:ascii="Times New Roman" w:hAnsi="Times New Roman" w:cs="Times New Roman"/>
                <w:szCs w:val="20"/>
              </w:rPr>
              <w:t>0.000</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szCs w:val="20"/>
              </w:rPr>
            </w:pPr>
            <w:r w:rsidRPr="00F90570">
              <w:rPr>
                <w:rFonts w:ascii="Times New Roman" w:hAnsi="Times New Roman" w:cs="Times New Roman"/>
                <w:szCs w:val="20"/>
              </w:rPr>
              <w:t>0.000</w:t>
            </w:r>
          </w:p>
        </w:tc>
        <w:tc>
          <w:tcPr>
            <w:tcW w:w="478" w:type="pct"/>
            <w:tcBorders>
              <w:left w:val="single" w:sz="4" w:space="0" w:color="auto"/>
              <w:right w:val="single" w:sz="4" w:space="0" w:color="auto"/>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szCs w:val="20"/>
              </w:rPr>
            </w:pPr>
            <w:r w:rsidRPr="00F90570">
              <w:rPr>
                <w:rFonts w:ascii="Times New Roman" w:hAnsi="Times New Roman" w:cs="Times New Roman"/>
                <w:szCs w:val="20"/>
              </w:rPr>
              <w:t>0.000</w:t>
            </w:r>
          </w:p>
        </w:tc>
        <w:tc>
          <w:tcPr>
            <w:tcW w:w="517"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1.000</w:t>
            </w:r>
          </w:p>
        </w:tc>
        <w:tc>
          <w:tcPr>
            <w:tcW w:w="604"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1.000</w:t>
            </w:r>
          </w:p>
        </w:tc>
        <w:tc>
          <w:tcPr>
            <w:tcW w:w="512" w:type="pct"/>
            <w:tcBorders>
              <w:left w:val="single" w:sz="4" w:space="0" w:color="auto"/>
              <w:right w:val="single" w:sz="4" w:space="0" w:color="auto"/>
            </w:tcBorders>
            <w:shd w:val="clear" w:color="auto" w:fill="auto"/>
            <w:noWrap/>
            <w:vAlign w:val="center"/>
            <w:hideMark/>
          </w:tcPr>
          <w:p w:rsidR="004F7D61" w:rsidRPr="00F90570" w:rsidRDefault="004F7D61" w:rsidP="004F7D61">
            <w:pPr>
              <w:pStyle w:val="MDPI42tablebody"/>
              <w:adjustRightInd/>
              <w:snapToGrid/>
              <w:spacing w:line="480" w:lineRule="auto"/>
              <w:rPr>
                <w:rFonts w:ascii="Times New Roman" w:eastAsiaTheme="minorEastAsia" w:hAnsi="Times New Roman"/>
                <w:color w:val="000000" w:themeColor="text1"/>
                <w:lang w:eastAsia="zh-CN"/>
              </w:rPr>
            </w:pPr>
            <w:r w:rsidRPr="00F90570">
              <w:rPr>
                <w:rFonts w:ascii="Times New Roman" w:eastAsiaTheme="minorEastAsia" w:hAnsi="Times New Roman"/>
                <w:color w:val="000000" w:themeColor="text1"/>
                <w:lang w:eastAsia="zh-CN"/>
              </w:rPr>
              <w:t>1.000</w:t>
            </w:r>
          </w:p>
        </w:tc>
      </w:tr>
      <w:bookmarkEnd w:id="110"/>
    </w:tbl>
    <w:p w:rsidR="004F7D61" w:rsidRPr="00F90570" w:rsidRDefault="004F7D61" w:rsidP="004F7D61">
      <w:pPr>
        <w:spacing w:line="480" w:lineRule="auto"/>
        <w:rPr>
          <w:rFonts w:ascii="Times New Roman" w:hAnsi="Times New Roman" w:cs="Times New Roman"/>
          <w:b/>
          <w:szCs w:val="20"/>
        </w:rPr>
      </w:pPr>
    </w:p>
    <w:p w:rsidR="004F7D61" w:rsidRPr="00122274" w:rsidRDefault="004F7D61" w:rsidP="00122274">
      <w:pPr>
        <w:spacing w:line="480" w:lineRule="auto"/>
        <w:rPr>
          <w:rFonts w:ascii="Times New Roman" w:hAnsi="Times New Roman" w:cs="Times New Roman"/>
          <w:szCs w:val="20"/>
        </w:rPr>
      </w:pPr>
      <w:r w:rsidRPr="00F90570">
        <w:rPr>
          <w:rFonts w:ascii="Times New Roman" w:hAnsi="Times New Roman" w:cs="Times New Roman"/>
          <w:b/>
          <w:szCs w:val="20"/>
        </w:rPr>
        <w:t>Abbreviation:</w:t>
      </w:r>
      <w:r w:rsidRPr="00F90570">
        <w:rPr>
          <w:rFonts w:ascii="Times New Roman" w:hAnsi="Times New Roman" w:cs="Times New Roman"/>
          <w:color w:val="000000"/>
          <w:szCs w:val="20"/>
        </w:rPr>
        <w:t xml:space="preserve"> </w:t>
      </w:r>
      <w:r w:rsidRPr="00F90570">
        <w:rPr>
          <w:rFonts w:ascii="Times New Roman" w:hAnsi="Times New Roman" w:cs="Times New Roman"/>
          <w:szCs w:val="20"/>
        </w:rPr>
        <w:t>SARIMA seasonal autoregressive integrated moving average method, NARNN nonlinear autoregressive artificial neural network.</w:t>
      </w:r>
      <w:r w:rsidRPr="00F90570">
        <w:rPr>
          <w:rFonts w:ascii="Times New Roman" w:hAnsi="Times New Roman" w:cs="Times New Roman"/>
          <w:szCs w:val="20"/>
          <w:lang w:bidi="en-US"/>
        </w:rPr>
        <w:br w:type="page"/>
      </w:r>
    </w:p>
    <w:p w:rsidR="004F7D61" w:rsidRPr="00F90570" w:rsidRDefault="004F7D61" w:rsidP="004F7D61">
      <w:pPr>
        <w:spacing w:line="480" w:lineRule="auto"/>
        <w:rPr>
          <w:rFonts w:ascii="Times New Roman" w:hAnsi="Times New Roman" w:cs="Times New Roman"/>
          <w:szCs w:val="20"/>
        </w:rPr>
      </w:pPr>
      <w:r w:rsidRPr="00F90570">
        <w:rPr>
          <w:rFonts w:ascii="Times New Roman" w:hAnsi="Times New Roman" w:cs="Times New Roman"/>
          <w:b/>
          <w:bCs/>
        </w:rPr>
        <w:lastRenderedPageBreak/>
        <w:t>Table S5</w:t>
      </w:r>
      <w:r w:rsidRPr="00F90570">
        <w:rPr>
          <w:rFonts w:ascii="Times New Roman" w:hAnsi="Times New Roman" w:cs="Times New Roman"/>
          <w:b/>
          <w:szCs w:val="20"/>
        </w:rPr>
        <w:t xml:space="preserve"> </w:t>
      </w:r>
      <w:bookmarkStart w:id="115" w:name="OLE_LINK821"/>
      <w:bookmarkStart w:id="116" w:name="OLE_LINK822"/>
      <w:r w:rsidRPr="00F90570">
        <w:rPr>
          <w:rFonts w:ascii="Times New Roman" w:hAnsi="Times New Roman" w:cs="Times New Roman"/>
          <w:szCs w:val="20"/>
        </w:rPr>
        <w:t xml:space="preserve">Comparisons of the mimic and predictive performance measures among the best-performing </w:t>
      </w:r>
      <w:r w:rsidR="00267AB9">
        <w:rPr>
          <w:rFonts w:ascii="Times New Roman" w:hAnsi="Times New Roman" w:cs="Times New Roman" w:hint="eastAsia"/>
          <w:szCs w:val="20"/>
        </w:rPr>
        <w:t>four</w:t>
      </w:r>
      <w:r w:rsidRPr="00F90570">
        <w:rPr>
          <w:rFonts w:ascii="Times New Roman" w:hAnsi="Times New Roman" w:cs="Times New Roman"/>
          <w:szCs w:val="20"/>
        </w:rPr>
        <w:t xml:space="preserve"> models</w:t>
      </w:r>
      <w:bookmarkEnd w:id="115"/>
      <w:bookmarkEnd w:id="116"/>
    </w:p>
    <w:p w:rsidR="004F7D61" w:rsidRPr="00F90570" w:rsidRDefault="004F7D61" w:rsidP="004F7D61">
      <w:pPr>
        <w:spacing w:line="480" w:lineRule="auto"/>
        <w:rPr>
          <w:rFonts w:ascii="Times New Roman" w:hAnsi="Times New Roman" w:cs="Times New Roman"/>
          <w:sz w:val="24"/>
        </w:rPr>
      </w:pPr>
    </w:p>
    <w:tbl>
      <w:tblPr>
        <w:tblW w:w="5135" w:type="pct"/>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693"/>
        <w:gridCol w:w="812"/>
        <w:gridCol w:w="835"/>
        <w:gridCol w:w="823"/>
        <w:gridCol w:w="802"/>
        <w:gridCol w:w="812"/>
        <w:gridCol w:w="835"/>
        <w:gridCol w:w="823"/>
        <w:gridCol w:w="796"/>
      </w:tblGrid>
      <w:tr w:rsidR="004F7D61" w:rsidRPr="00F90570" w:rsidTr="00F265FC">
        <w:trPr>
          <w:trHeight w:val="300"/>
        </w:trPr>
        <w:tc>
          <w:tcPr>
            <w:tcW w:w="1805" w:type="pct"/>
            <w:vMerge w:val="restart"/>
            <w:tcBorders>
              <w:top w:val="single" w:sz="4" w:space="0" w:color="auto"/>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bookmarkStart w:id="117" w:name="OLE_LINK219"/>
            <w:bookmarkStart w:id="118" w:name="OLE_LINK60"/>
            <w:bookmarkStart w:id="119" w:name="OLE_LINK61"/>
            <w:bookmarkStart w:id="120" w:name="OLE_LINK68"/>
            <w:bookmarkStart w:id="121" w:name="OLE_LINK173"/>
            <w:bookmarkStart w:id="122" w:name="OLE_LINK175"/>
            <w:bookmarkStart w:id="123" w:name="OLE_LINK836"/>
            <w:r w:rsidRPr="00F90570">
              <w:rPr>
                <w:rFonts w:ascii="Times New Roman" w:hAnsi="Times New Roman" w:cs="Times New Roman"/>
                <w:b/>
                <w:color w:val="000000"/>
                <w:szCs w:val="20"/>
              </w:rPr>
              <w:t xml:space="preserve">Models </w:t>
            </w:r>
          </w:p>
        </w:tc>
        <w:tc>
          <w:tcPr>
            <w:tcW w:w="1599" w:type="pct"/>
            <w:gridSpan w:val="4"/>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Fitting power</w:t>
            </w:r>
          </w:p>
        </w:tc>
        <w:tc>
          <w:tcPr>
            <w:tcW w:w="1597" w:type="pct"/>
            <w:gridSpan w:val="4"/>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Projected power</w:t>
            </w:r>
          </w:p>
        </w:tc>
      </w:tr>
      <w:tr w:rsidR="004F7D61" w:rsidRPr="00F90570" w:rsidTr="00F265FC">
        <w:trPr>
          <w:trHeight w:val="300"/>
        </w:trPr>
        <w:tc>
          <w:tcPr>
            <w:tcW w:w="1805" w:type="pct"/>
            <w:vMerge/>
            <w:tcBorders>
              <w:top w:val="nil"/>
              <w:bottom w:val="single" w:sz="4" w:space="0" w:color="auto"/>
            </w:tcBorders>
            <w:vAlign w:val="center"/>
            <w:hideMark/>
          </w:tcPr>
          <w:p w:rsidR="004F7D61" w:rsidRPr="00F90570" w:rsidRDefault="004F7D61" w:rsidP="004F7D61">
            <w:pPr>
              <w:spacing w:line="480" w:lineRule="auto"/>
              <w:rPr>
                <w:rFonts w:ascii="Times New Roman" w:hAnsi="Times New Roman" w:cs="Times New Roman"/>
                <w:b/>
                <w:color w:val="000000"/>
                <w:szCs w:val="20"/>
              </w:rPr>
            </w:pPr>
            <w:bookmarkStart w:id="124" w:name="_Hlk20157773"/>
          </w:p>
        </w:tc>
        <w:tc>
          <w:tcPr>
            <w:tcW w:w="397" w:type="pct"/>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MAE</w:t>
            </w:r>
          </w:p>
        </w:tc>
        <w:tc>
          <w:tcPr>
            <w:tcW w:w="408" w:type="pct"/>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MAPE</w:t>
            </w:r>
          </w:p>
        </w:tc>
        <w:tc>
          <w:tcPr>
            <w:tcW w:w="402" w:type="pct"/>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RMSE</w:t>
            </w:r>
          </w:p>
        </w:tc>
        <w:tc>
          <w:tcPr>
            <w:tcW w:w="391" w:type="pct"/>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MER</w:t>
            </w:r>
          </w:p>
        </w:tc>
        <w:tc>
          <w:tcPr>
            <w:tcW w:w="397" w:type="pct"/>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MAE</w:t>
            </w:r>
          </w:p>
        </w:tc>
        <w:tc>
          <w:tcPr>
            <w:tcW w:w="408" w:type="pct"/>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MAPE</w:t>
            </w:r>
          </w:p>
        </w:tc>
        <w:tc>
          <w:tcPr>
            <w:tcW w:w="402" w:type="pct"/>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RMSE</w:t>
            </w:r>
          </w:p>
        </w:tc>
        <w:tc>
          <w:tcPr>
            <w:tcW w:w="390" w:type="pct"/>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MER</w:t>
            </w:r>
          </w:p>
        </w:tc>
      </w:tr>
      <w:bookmarkEnd w:id="124"/>
      <w:tr w:rsidR="004F7D61" w:rsidRPr="00F90570" w:rsidTr="00F265FC">
        <w:trPr>
          <w:trHeight w:val="300"/>
        </w:trPr>
        <w:tc>
          <w:tcPr>
            <w:tcW w:w="1805" w:type="pct"/>
            <w:tcBorders>
              <w:top w:val="single" w:sz="4" w:space="0" w:color="auto"/>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 xml:space="preserve">SARIMA </w:t>
            </w:r>
            <w:r w:rsidRPr="00F90570">
              <w:rPr>
                <w:rFonts w:ascii="Times New Roman" w:hAnsi="Times New Roman" w:cs="Times New Roman"/>
                <w:color w:val="000000"/>
                <w:szCs w:val="20"/>
              </w:rPr>
              <w:t>model</w:t>
            </w:r>
          </w:p>
        </w:tc>
        <w:tc>
          <w:tcPr>
            <w:tcW w:w="397" w:type="pct"/>
            <w:tcBorders>
              <w:top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0.746</w:t>
            </w:r>
          </w:p>
        </w:tc>
        <w:tc>
          <w:tcPr>
            <w:tcW w:w="408" w:type="pct"/>
            <w:tcBorders>
              <w:top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9.525</w:t>
            </w:r>
          </w:p>
        </w:tc>
        <w:tc>
          <w:tcPr>
            <w:tcW w:w="402" w:type="pct"/>
            <w:tcBorders>
              <w:top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1.008</w:t>
            </w:r>
          </w:p>
        </w:tc>
        <w:tc>
          <w:tcPr>
            <w:tcW w:w="391" w:type="pct"/>
            <w:tcBorders>
              <w:top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0.095</w:t>
            </w:r>
          </w:p>
        </w:tc>
        <w:tc>
          <w:tcPr>
            <w:tcW w:w="397" w:type="pct"/>
            <w:tcBorders>
              <w:top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0.972</w:t>
            </w:r>
          </w:p>
        </w:tc>
        <w:tc>
          <w:tcPr>
            <w:tcW w:w="408" w:type="pct"/>
            <w:tcBorders>
              <w:top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8.685</w:t>
            </w:r>
          </w:p>
        </w:tc>
        <w:tc>
          <w:tcPr>
            <w:tcW w:w="402" w:type="pct"/>
            <w:tcBorders>
              <w:top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1.153</w:t>
            </w:r>
          </w:p>
        </w:tc>
        <w:tc>
          <w:tcPr>
            <w:tcW w:w="390" w:type="pct"/>
            <w:tcBorders>
              <w:top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0.091</w:t>
            </w:r>
          </w:p>
        </w:tc>
      </w:tr>
      <w:tr w:rsidR="004F7D61" w:rsidRPr="00F90570" w:rsidTr="00F265FC">
        <w:trPr>
          <w:trHeight w:val="300"/>
        </w:trPr>
        <w:tc>
          <w:tcPr>
            <w:tcW w:w="1805" w:type="pct"/>
            <w:tcBorders>
              <w:bottom w:val="nil"/>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color w:val="000000" w:themeColor="text1"/>
                <w:szCs w:val="20"/>
              </w:rPr>
            </w:pPr>
            <w:bookmarkStart w:id="125" w:name="_Hlk20077059"/>
            <w:r w:rsidRPr="00F90570">
              <w:rPr>
                <w:rFonts w:ascii="Times New Roman" w:hAnsi="Times New Roman" w:cs="Times New Roman"/>
                <w:color w:val="000000" w:themeColor="text1"/>
                <w:szCs w:val="20"/>
              </w:rPr>
              <w:t xml:space="preserve">NARNN </w:t>
            </w:r>
            <w:r w:rsidRPr="00F90570">
              <w:rPr>
                <w:rFonts w:ascii="Times New Roman" w:hAnsi="Times New Roman" w:cs="Times New Roman"/>
                <w:color w:val="000000"/>
                <w:szCs w:val="20"/>
              </w:rPr>
              <w:t>model</w:t>
            </w:r>
          </w:p>
        </w:tc>
        <w:tc>
          <w:tcPr>
            <w:tcW w:w="397" w:type="pct"/>
            <w:tcBorders>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0.463</w:t>
            </w:r>
          </w:p>
        </w:tc>
        <w:tc>
          <w:tcPr>
            <w:tcW w:w="408" w:type="pct"/>
            <w:tcBorders>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6.767</w:t>
            </w:r>
          </w:p>
        </w:tc>
        <w:tc>
          <w:tcPr>
            <w:tcW w:w="402" w:type="pct"/>
            <w:tcBorders>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0.625</w:t>
            </w:r>
          </w:p>
        </w:tc>
        <w:tc>
          <w:tcPr>
            <w:tcW w:w="391" w:type="pct"/>
            <w:tcBorders>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0.058</w:t>
            </w:r>
          </w:p>
        </w:tc>
        <w:tc>
          <w:tcPr>
            <w:tcW w:w="397" w:type="pct"/>
            <w:tcBorders>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1.238</w:t>
            </w:r>
          </w:p>
        </w:tc>
        <w:tc>
          <w:tcPr>
            <w:tcW w:w="408" w:type="pct"/>
            <w:tcBorders>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11.176</w:t>
            </w:r>
          </w:p>
        </w:tc>
        <w:tc>
          <w:tcPr>
            <w:tcW w:w="402" w:type="pct"/>
            <w:tcBorders>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1.558</w:t>
            </w:r>
          </w:p>
        </w:tc>
        <w:tc>
          <w:tcPr>
            <w:tcW w:w="390" w:type="pct"/>
            <w:tcBorders>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0.116</w:t>
            </w:r>
          </w:p>
        </w:tc>
      </w:tr>
      <w:tr w:rsidR="004F7D61" w:rsidRPr="00F90570" w:rsidTr="00F265FC">
        <w:trPr>
          <w:trHeight w:val="300"/>
        </w:trPr>
        <w:tc>
          <w:tcPr>
            <w:tcW w:w="1805" w:type="pct"/>
            <w:tcBorders>
              <w:top w:val="nil"/>
              <w:bottom w:val="nil"/>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color w:val="000000" w:themeColor="text1"/>
                <w:szCs w:val="20"/>
              </w:rPr>
            </w:pPr>
            <w:bookmarkStart w:id="126" w:name="_Hlk20474533"/>
            <w:bookmarkEnd w:id="125"/>
            <w:r w:rsidRPr="00F90570">
              <w:rPr>
                <w:rFonts w:ascii="Times New Roman" w:hAnsi="Times New Roman" w:cs="Times New Roman"/>
                <w:color w:val="000000" w:themeColor="text1"/>
                <w:szCs w:val="20"/>
              </w:rPr>
              <w:t xml:space="preserve">SARIMA-NARNN </w:t>
            </w:r>
            <w:r w:rsidRPr="00F90570">
              <w:rPr>
                <w:rFonts w:ascii="Times New Roman" w:hAnsi="Times New Roman" w:cs="Times New Roman"/>
                <w:color w:val="000000"/>
                <w:szCs w:val="20"/>
              </w:rPr>
              <w:t>hybrid model</w:t>
            </w:r>
          </w:p>
        </w:tc>
        <w:tc>
          <w:tcPr>
            <w:tcW w:w="397" w:type="pct"/>
            <w:tcBorders>
              <w:top w:val="nil"/>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0.424</w:t>
            </w:r>
          </w:p>
        </w:tc>
        <w:tc>
          <w:tcPr>
            <w:tcW w:w="408" w:type="pct"/>
            <w:tcBorders>
              <w:top w:val="nil"/>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5.610</w:t>
            </w:r>
          </w:p>
        </w:tc>
        <w:tc>
          <w:tcPr>
            <w:tcW w:w="402" w:type="pct"/>
            <w:tcBorders>
              <w:top w:val="nil"/>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0.564</w:t>
            </w:r>
          </w:p>
        </w:tc>
        <w:tc>
          <w:tcPr>
            <w:tcW w:w="391" w:type="pct"/>
            <w:tcBorders>
              <w:top w:val="nil"/>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0.053</w:t>
            </w:r>
          </w:p>
        </w:tc>
        <w:tc>
          <w:tcPr>
            <w:tcW w:w="397" w:type="pct"/>
            <w:tcBorders>
              <w:top w:val="nil"/>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0.803</w:t>
            </w:r>
          </w:p>
        </w:tc>
        <w:tc>
          <w:tcPr>
            <w:tcW w:w="408" w:type="pct"/>
            <w:tcBorders>
              <w:top w:val="nil"/>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7.649</w:t>
            </w:r>
          </w:p>
        </w:tc>
        <w:tc>
          <w:tcPr>
            <w:tcW w:w="402" w:type="pct"/>
            <w:tcBorders>
              <w:top w:val="nil"/>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0.979</w:t>
            </w:r>
          </w:p>
        </w:tc>
        <w:tc>
          <w:tcPr>
            <w:tcW w:w="390" w:type="pct"/>
            <w:tcBorders>
              <w:top w:val="nil"/>
              <w:bottom w:val="nil"/>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0.075</w:t>
            </w:r>
          </w:p>
        </w:tc>
      </w:tr>
      <w:tr w:rsidR="004F7D61" w:rsidRPr="00F90570" w:rsidTr="00F265FC">
        <w:trPr>
          <w:trHeight w:val="300"/>
        </w:trPr>
        <w:tc>
          <w:tcPr>
            <w:tcW w:w="1805" w:type="pct"/>
            <w:tcBorders>
              <w:top w:val="nil"/>
              <w:bottom w:val="single" w:sz="4" w:space="0" w:color="auto"/>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 xml:space="preserve">EEMD-SARIMA-NARNN </w:t>
            </w:r>
            <w:r w:rsidRPr="00F90570">
              <w:rPr>
                <w:rFonts w:ascii="Times New Roman" w:hAnsi="Times New Roman" w:cs="Times New Roman"/>
                <w:color w:val="000000"/>
                <w:szCs w:val="20"/>
              </w:rPr>
              <w:t>hybrid model</w:t>
            </w:r>
          </w:p>
        </w:tc>
        <w:tc>
          <w:tcPr>
            <w:tcW w:w="397" w:type="pct"/>
            <w:tcBorders>
              <w:top w:val="nil"/>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0.383</w:t>
            </w:r>
          </w:p>
        </w:tc>
        <w:tc>
          <w:tcPr>
            <w:tcW w:w="408" w:type="pct"/>
            <w:tcBorders>
              <w:top w:val="nil"/>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5.286</w:t>
            </w:r>
          </w:p>
        </w:tc>
        <w:tc>
          <w:tcPr>
            <w:tcW w:w="402" w:type="pct"/>
            <w:tcBorders>
              <w:top w:val="nil"/>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0.271</w:t>
            </w:r>
          </w:p>
        </w:tc>
        <w:tc>
          <w:tcPr>
            <w:tcW w:w="391" w:type="pct"/>
            <w:tcBorders>
              <w:top w:val="nil"/>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0.049</w:t>
            </w:r>
          </w:p>
        </w:tc>
        <w:tc>
          <w:tcPr>
            <w:tcW w:w="397" w:type="pct"/>
            <w:tcBorders>
              <w:top w:val="nil"/>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0.739</w:t>
            </w:r>
          </w:p>
        </w:tc>
        <w:tc>
          <w:tcPr>
            <w:tcW w:w="408" w:type="pct"/>
            <w:tcBorders>
              <w:top w:val="nil"/>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6.903</w:t>
            </w:r>
          </w:p>
        </w:tc>
        <w:tc>
          <w:tcPr>
            <w:tcW w:w="402" w:type="pct"/>
            <w:tcBorders>
              <w:top w:val="nil"/>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0.884</w:t>
            </w:r>
          </w:p>
        </w:tc>
        <w:tc>
          <w:tcPr>
            <w:tcW w:w="390" w:type="pct"/>
            <w:tcBorders>
              <w:top w:val="nil"/>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color w:val="000000"/>
                <w:szCs w:val="20"/>
              </w:rPr>
            </w:pPr>
            <w:r w:rsidRPr="00F90570">
              <w:rPr>
                <w:rFonts w:ascii="Times New Roman" w:hAnsi="Times New Roman" w:cs="Times New Roman"/>
                <w:color w:val="000000"/>
                <w:szCs w:val="20"/>
              </w:rPr>
              <w:t>0.069</w:t>
            </w:r>
          </w:p>
        </w:tc>
      </w:tr>
      <w:bookmarkEnd w:id="126"/>
      <w:tr w:rsidR="004F7D61" w:rsidRPr="00F90570" w:rsidTr="000028C4">
        <w:trPr>
          <w:trHeight w:val="300"/>
        </w:trPr>
        <w:tc>
          <w:tcPr>
            <w:tcW w:w="5000" w:type="pct"/>
            <w:gridSpan w:val="9"/>
            <w:tcBorders>
              <w:top w:val="single" w:sz="4" w:space="0" w:color="auto"/>
              <w:bottom w:val="single" w:sz="4" w:space="0" w:color="auto"/>
            </w:tcBorders>
            <w:shd w:val="clear" w:color="auto" w:fill="auto"/>
            <w:noWrap/>
            <w:vAlign w:val="center"/>
            <w:hideMark/>
          </w:tcPr>
          <w:p w:rsidR="004F7D61" w:rsidRPr="00F90570" w:rsidRDefault="004F7D61" w:rsidP="004F7D61">
            <w:pPr>
              <w:spacing w:line="480" w:lineRule="auto"/>
              <w:rPr>
                <w:rFonts w:ascii="Times New Roman" w:hAnsi="Times New Roman" w:cs="Times New Roman"/>
                <w:b/>
                <w:color w:val="000000"/>
                <w:szCs w:val="20"/>
              </w:rPr>
            </w:pPr>
            <w:r w:rsidRPr="00F90570">
              <w:rPr>
                <w:rFonts w:ascii="Times New Roman" w:hAnsi="Times New Roman" w:cs="Times New Roman"/>
                <w:b/>
                <w:color w:val="000000"/>
                <w:szCs w:val="20"/>
              </w:rPr>
              <w:t>Reduced percentages (%)</w:t>
            </w:r>
          </w:p>
        </w:tc>
      </w:tr>
      <w:tr w:rsidR="004F7D61" w:rsidRPr="00F90570" w:rsidTr="00F265FC">
        <w:trPr>
          <w:trHeight w:val="300"/>
        </w:trPr>
        <w:tc>
          <w:tcPr>
            <w:tcW w:w="1805" w:type="pct"/>
            <w:tcBorders>
              <w:top w:val="single" w:sz="4" w:space="0" w:color="auto"/>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D vs. A</w:t>
            </w:r>
          </w:p>
        </w:tc>
        <w:tc>
          <w:tcPr>
            <w:tcW w:w="397" w:type="pct"/>
            <w:tcBorders>
              <w:top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48.660</w:t>
            </w:r>
          </w:p>
        </w:tc>
        <w:tc>
          <w:tcPr>
            <w:tcW w:w="408" w:type="pct"/>
            <w:tcBorders>
              <w:top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44.504</w:t>
            </w:r>
          </w:p>
        </w:tc>
        <w:tc>
          <w:tcPr>
            <w:tcW w:w="402" w:type="pct"/>
            <w:tcBorders>
              <w:top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73.115</w:t>
            </w:r>
          </w:p>
        </w:tc>
        <w:tc>
          <w:tcPr>
            <w:tcW w:w="391" w:type="pct"/>
            <w:tcBorders>
              <w:top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48.421</w:t>
            </w:r>
          </w:p>
        </w:tc>
        <w:tc>
          <w:tcPr>
            <w:tcW w:w="397" w:type="pct"/>
            <w:tcBorders>
              <w:top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23.971</w:t>
            </w:r>
          </w:p>
        </w:tc>
        <w:tc>
          <w:tcPr>
            <w:tcW w:w="408" w:type="pct"/>
            <w:tcBorders>
              <w:top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20.518</w:t>
            </w:r>
          </w:p>
        </w:tc>
        <w:tc>
          <w:tcPr>
            <w:tcW w:w="402" w:type="pct"/>
            <w:tcBorders>
              <w:top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23.330</w:t>
            </w:r>
          </w:p>
        </w:tc>
        <w:tc>
          <w:tcPr>
            <w:tcW w:w="390" w:type="pct"/>
            <w:tcBorders>
              <w:top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24.176</w:t>
            </w:r>
          </w:p>
        </w:tc>
      </w:tr>
      <w:tr w:rsidR="004F7D61" w:rsidRPr="00F90570" w:rsidTr="00F265FC">
        <w:trPr>
          <w:trHeight w:val="300"/>
        </w:trPr>
        <w:tc>
          <w:tcPr>
            <w:tcW w:w="1805" w:type="pct"/>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D vs. B</w:t>
            </w:r>
          </w:p>
        </w:tc>
        <w:tc>
          <w:tcPr>
            <w:tcW w:w="397" w:type="pct"/>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17.279</w:t>
            </w:r>
          </w:p>
        </w:tc>
        <w:tc>
          <w:tcPr>
            <w:tcW w:w="408" w:type="pct"/>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21.886</w:t>
            </w:r>
          </w:p>
        </w:tc>
        <w:tc>
          <w:tcPr>
            <w:tcW w:w="402" w:type="pct"/>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56.640</w:t>
            </w:r>
          </w:p>
        </w:tc>
        <w:tc>
          <w:tcPr>
            <w:tcW w:w="391" w:type="pct"/>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15.517</w:t>
            </w:r>
          </w:p>
        </w:tc>
        <w:tc>
          <w:tcPr>
            <w:tcW w:w="397" w:type="pct"/>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40.307</w:t>
            </w:r>
          </w:p>
        </w:tc>
        <w:tc>
          <w:tcPr>
            <w:tcW w:w="408" w:type="pct"/>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38.234</w:t>
            </w:r>
          </w:p>
        </w:tc>
        <w:tc>
          <w:tcPr>
            <w:tcW w:w="402" w:type="pct"/>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43.261</w:t>
            </w:r>
          </w:p>
        </w:tc>
        <w:tc>
          <w:tcPr>
            <w:tcW w:w="390" w:type="pct"/>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40.517</w:t>
            </w:r>
          </w:p>
        </w:tc>
      </w:tr>
      <w:tr w:rsidR="004F7D61" w:rsidRPr="00F90570" w:rsidTr="00F265FC">
        <w:trPr>
          <w:trHeight w:val="300"/>
        </w:trPr>
        <w:tc>
          <w:tcPr>
            <w:tcW w:w="1805" w:type="pct"/>
            <w:tcBorders>
              <w:bottom w:val="single" w:sz="4" w:space="0" w:color="auto"/>
            </w:tcBorders>
            <w:shd w:val="clear" w:color="auto" w:fill="auto"/>
            <w:noWrap/>
            <w:vAlign w:val="center"/>
            <w:hideMark/>
          </w:tcPr>
          <w:p w:rsidR="004F7D61" w:rsidRPr="00F90570" w:rsidRDefault="004F7D61" w:rsidP="004F7D61">
            <w:pPr>
              <w:spacing w:line="480" w:lineRule="auto"/>
              <w:jc w:val="center"/>
              <w:rPr>
                <w:rFonts w:ascii="Times New Roman" w:hAnsi="Times New Roman" w:cs="Times New Roman"/>
                <w:color w:val="000000" w:themeColor="text1"/>
                <w:szCs w:val="20"/>
              </w:rPr>
            </w:pPr>
            <w:r w:rsidRPr="00F90570">
              <w:rPr>
                <w:rFonts w:ascii="Times New Roman" w:hAnsi="Times New Roman" w:cs="Times New Roman"/>
                <w:color w:val="000000" w:themeColor="text1"/>
                <w:szCs w:val="20"/>
              </w:rPr>
              <w:t>D vs. C</w:t>
            </w:r>
          </w:p>
        </w:tc>
        <w:tc>
          <w:tcPr>
            <w:tcW w:w="397" w:type="pct"/>
            <w:tcBorders>
              <w:bottom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9.670</w:t>
            </w:r>
          </w:p>
        </w:tc>
        <w:tc>
          <w:tcPr>
            <w:tcW w:w="408" w:type="pct"/>
            <w:tcBorders>
              <w:bottom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5.775</w:t>
            </w:r>
          </w:p>
        </w:tc>
        <w:tc>
          <w:tcPr>
            <w:tcW w:w="402" w:type="pct"/>
            <w:tcBorders>
              <w:bottom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51.950</w:t>
            </w:r>
          </w:p>
        </w:tc>
        <w:tc>
          <w:tcPr>
            <w:tcW w:w="391" w:type="pct"/>
            <w:tcBorders>
              <w:bottom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7.547</w:t>
            </w:r>
          </w:p>
        </w:tc>
        <w:tc>
          <w:tcPr>
            <w:tcW w:w="397" w:type="pct"/>
            <w:tcBorders>
              <w:bottom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7.970</w:t>
            </w:r>
          </w:p>
        </w:tc>
        <w:tc>
          <w:tcPr>
            <w:tcW w:w="408" w:type="pct"/>
            <w:tcBorders>
              <w:bottom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9.753</w:t>
            </w:r>
          </w:p>
        </w:tc>
        <w:tc>
          <w:tcPr>
            <w:tcW w:w="402" w:type="pct"/>
            <w:tcBorders>
              <w:bottom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9.704</w:t>
            </w:r>
          </w:p>
        </w:tc>
        <w:tc>
          <w:tcPr>
            <w:tcW w:w="390" w:type="pct"/>
            <w:tcBorders>
              <w:bottom w:val="single" w:sz="4" w:space="0" w:color="auto"/>
            </w:tcBorders>
            <w:shd w:val="clear" w:color="auto" w:fill="auto"/>
            <w:noWrap/>
            <w:hideMark/>
          </w:tcPr>
          <w:p w:rsidR="004F7D61" w:rsidRPr="00F90570" w:rsidRDefault="004F7D61" w:rsidP="004F7D61">
            <w:pPr>
              <w:spacing w:line="480" w:lineRule="auto"/>
              <w:rPr>
                <w:rFonts w:ascii="Times New Roman" w:hAnsi="Times New Roman" w:cs="Times New Roman"/>
              </w:rPr>
            </w:pPr>
            <w:r w:rsidRPr="00F90570">
              <w:rPr>
                <w:rFonts w:ascii="Times New Roman" w:hAnsi="Times New Roman" w:cs="Times New Roman"/>
              </w:rPr>
              <w:t>8.000</w:t>
            </w:r>
          </w:p>
        </w:tc>
      </w:tr>
      <w:bookmarkEnd w:id="117"/>
      <w:bookmarkEnd w:id="118"/>
      <w:bookmarkEnd w:id="119"/>
      <w:bookmarkEnd w:id="120"/>
      <w:bookmarkEnd w:id="121"/>
      <w:bookmarkEnd w:id="122"/>
      <w:bookmarkEnd w:id="123"/>
    </w:tbl>
    <w:p w:rsidR="004F7D61" w:rsidRPr="00F90570" w:rsidRDefault="004F7D61" w:rsidP="004F7D61">
      <w:pPr>
        <w:spacing w:line="480" w:lineRule="auto"/>
        <w:rPr>
          <w:rFonts w:ascii="Times New Roman" w:hAnsi="Times New Roman" w:cs="Times New Roman"/>
          <w:b/>
          <w:szCs w:val="20"/>
        </w:rPr>
      </w:pPr>
    </w:p>
    <w:p w:rsidR="00F76421" w:rsidRPr="00122274" w:rsidRDefault="004F7D61" w:rsidP="00122274">
      <w:pPr>
        <w:spacing w:line="480" w:lineRule="auto"/>
        <w:rPr>
          <w:rFonts w:ascii="Times New Roman" w:hAnsi="Times New Roman" w:cs="Times New Roman"/>
          <w:szCs w:val="20"/>
          <w:lang w:bidi="en-US"/>
        </w:rPr>
      </w:pPr>
      <w:bookmarkStart w:id="127" w:name="OLE_LINK93"/>
      <w:bookmarkStart w:id="128" w:name="OLE_LINK94"/>
      <w:r w:rsidRPr="00F90570">
        <w:rPr>
          <w:rFonts w:ascii="Times New Roman" w:hAnsi="Times New Roman" w:cs="Times New Roman"/>
          <w:b/>
          <w:szCs w:val="20"/>
        </w:rPr>
        <w:t>Abbreviations:</w:t>
      </w:r>
      <w:r w:rsidRPr="00F90570">
        <w:rPr>
          <w:rFonts w:ascii="Times New Roman" w:hAnsi="Times New Roman" w:cs="Times New Roman"/>
          <w:color w:val="000000"/>
          <w:szCs w:val="20"/>
        </w:rPr>
        <w:t xml:space="preserve"> </w:t>
      </w:r>
      <w:r w:rsidRPr="00F90570">
        <w:rPr>
          <w:rFonts w:ascii="Times New Roman" w:hAnsi="Times New Roman" w:cs="Times New Roman"/>
          <w:szCs w:val="20"/>
        </w:rPr>
        <w:t xml:space="preserve">SARIMA seasonal autoregressive integrated moving average method, EEMD ensemble empirical mode decomposition, NARNN nonlinear autoregressive artificial neural network, </w:t>
      </w:r>
      <w:bookmarkStart w:id="129" w:name="OLE_LINK554"/>
      <w:r w:rsidRPr="00F90570">
        <w:rPr>
          <w:rFonts w:ascii="Times New Roman" w:hAnsi="Times New Roman" w:cs="Times New Roman"/>
          <w:szCs w:val="20"/>
        </w:rPr>
        <w:t>MAD mean absolute deviation, MAPE mean absolute percentage error, RMSE root mean square error, MER mean error rate, RMSPE root mean square percentage error</w:t>
      </w:r>
      <w:bookmarkEnd w:id="129"/>
      <w:r w:rsidRPr="00F90570">
        <w:rPr>
          <w:rFonts w:ascii="Times New Roman" w:hAnsi="Times New Roman" w:cs="Times New Roman"/>
          <w:szCs w:val="20"/>
        </w:rPr>
        <w:t>, A refers to the SARIMA method, B takes for the NARNN method, C signifies the traditional SARIMA-NARNN mixture method, D is the novel EEMD-SARIMA-NARNN mixture method</w:t>
      </w:r>
      <w:r w:rsidR="00267AB9">
        <w:rPr>
          <w:rFonts w:ascii="Times New Roman" w:hAnsi="Times New Roman" w:cs="Times New Roman" w:hint="eastAsia"/>
          <w:szCs w:val="20"/>
        </w:rPr>
        <w:t xml:space="preserve">. </w:t>
      </w:r>
      <w:r w:rsidR="00267AB9">
        <w:rPr>
          <w:rFonts w:ascii="Times New Roman" w:hAnsi="Times New Roman" w:cs="Times New Roman"/>
          <w:szCs w:val="20"/>
        </w:rPr>
        <w:t>B</w:t>
      </w:r>
      <w:r w:rsidR="00267AB9">
        <w:rPr>
          <w:rFonts w:ascii="Times New Roman" w:hAnsi="Times New Roman" w:cs="Times New Roman" w:hint="eastAsia"/>
          <w:szCs w:val="20"/>
        </w:rPr>
        <w:t xml:space="preserve">esides, the fitted and forecasted results from the SARIMA model, NARNN model, and </w:t>
      </w:r>
      <w:r w:rsidR="00267AB9" w:rsidRPr="00267AB9">
        <w:rPr>
          <w:rFonts w:ascii="Times New Roman" w:hAnsi="Times New Roman" w:cs="Times New Roman"/>
          <w:szCs w:val="20"/>
        </w:rPr>
        <w:t xml:space="preserve">traditional </w:t>
      </w:r>
      <w:r w:rsidR="00267AB9" w:rsidRPr="00F90570">
        <w:rPr>
          <w:rFonts w:ascii="Times New Roman" w:hAnsi="Times New Roman" w:cs="Times New Roman"/>
          <w:color w:val="000000" w:themeColor="text1"/>
          <w:szCs w:val="20"/>
        </w:rPr>
        <w:t xml:space="preserve">SARIMA-NARNN </w:t>
      </w:r>
      <w:r w:rsidR="00267AB9" w:rsidRPr="00F90570">
        <w:rPr>
          <w:rFonts w:ascii="Times New Roman" w:hAnsi="Times New Roman" w:cs="Times New Roman"/>
          <w:color w:val="000000"/>
          <w:szCs w:val="20"/>
        </w:rPr>
        <w:t>hybrid model</w:t>
      </w:r>
      <w:r w:rsidR="00267AB9">
        <w:rPr>
          <w:rFonts w:ascii="Times New Roman" w:hAnsi="Times New Roman" w:cs="Times New Roman" w:hint="eastAsia"/>
          <w:color w:val="000000"/>
          <w:szCs w:val="20"/>
        </w:rPr>
        <w:t xml:space="preserve"> can be found in our prior study</w:t>
      </w:r>
      <w:hyperlink w:anchor="_ENREF_14" w:tooltip="Wang, 2020 #1294" w:history="1">
        <w:r w:rsidR="009C33AC">
          <w:rPr>
            <w:rFonts w:ascii="Times New Roman" w:hAnsi="Times New Roman" w:cs="Times New Roman"/>
            <w:color w:val="000000"/>
            <w:szCs w:val="20"/>
          </w:rPr>
          <w:fldChar w:fldCharType="begin"/>
        </w:r>
        <w:r w:rsidR="003F564D">
          <w:rPr>
            <w:rFonts w:ascii="Times New Roman" w:hAnsi="Times New Roman" w:cs="Times New Roman"/>
            <w:color w:val="000000"/>
            <w:szCs w:val="20"/>
          </w:rPr>
          <w:instrText xml:space="preserve"> ADDIN EN.CITE &lt;EndNote&gt;&lt;Cite&gt;&lt;Author&gt;Wang&lt;/Author&gt;&lt;Year&gt;2020&lt;/Year&gt;&lt;RecNum&gt;1294&lt;/RecNum&gt;&lt;DisplayText&gt;&lt;style face="superscript"&gt;14&lt;/style&gt;&lt;/DisplayText&gt;&lt;record&gt;&lt;rec-number&gt;1294&lt;/rec-number&gt;&lt;foreign-keys&gt;&lt;key app="EN" db-id="sva5t95zq0f0dmerw9avve2yze0x2200xez9"&gt;1294&lt;/key&gt;&lt;/foreign-keys&gt;&lt;ref-type name="Journal Article"&gt;17&lt;/ref-type&gt;&lt;contributors&gt;&lt;authors&gt;&lt;author&gt;Wang, Y.&lt;/author&gt;&lt;author&gt;Xu, C.&lt;/author&gt;&lt;author&gt;Li, Y.&lt;/author&gt;&lt;author&gt;Wu, W.&lt;/author&gt;&lt;author&gt;Gui, L.&lt;/author&gt;&lt;author&gt;Ren, J.&lt;/author&gt;&lt;author&gt;Yao, S.&lt;/author&gt;&lt;/authors&gt;&lt;/contributors&gt;&lt;auth-address&gt;Department of Epidemiology and Health Statistics, School of Public Health, Xinxiang Medical University, Xinxiang, Henan, People&amp;apos;s Republic of China.&amp;#xD;Department of Occupational and Environmental Health, School of Public Health, Capital Medical University, Beijing, People&amp;apos;s Republic of China.&lt;/auth-address&gt;&lt;titles&gt;&lt;title&gt;An Advanced Data-Driven Hybrid Model of SARIMA-NNNAR for Tuberculosis Incidence Time Series Forecasting in Qinghai Province, China&lt;/title&gt;&lt;secondary-title&gt;Infect Drug Resist&lt;/secondary-title&gt;&lt;alt-title&gt;Infection and drug resistance&lt;/alt-title&gt;&lt;/titles&gt;&lt;periodical&gt;&lt;full-title&gt;Infect Drug Resist&lt;/full-title&gt;&lt;abbr-1&gt;Infection and drug resistance&lt;/abbr-1&gt;&lt;/periodical&gt;&lt;alt-periodical&gt;&lt;full-title&gt;Infect Drug Resist&lt;/full-title&gt;&lt;abbr-1&gt;Infection and drug resistance&lt;/abbr-1&gt;&lt;/alt-periodical&gt;&lt;pages&gt;867-880&lt;/pages&gt;&lt;volume&gt;13&lt;/volume&gt;&lt;dates&gt;&lt;year&gt;2020&lt;/year&gt;&lt;/dates&gt;&lt;isbn&gt;1178-6973 (Print)&amp;#xD;1178-6973 (Linking)&lt;/isbn&gt;&lt;accession-num&gt;32273731&lt;/accession-num&gt;&lt;urls&gt;&lt;related-urls&gt;&lt;url&gt;http://www.ncbi.nlm.nih.gov/pubmed/32273731&lt;/url&gt;&lt;/related-urls&gt;&lt;/urls&gt;&lt;custom2&gt;7102880&lt;/custom2&gt;&lt;electronic-resource-num&gt;10.2147/IDR.S232854&lt;/electronic-resource-num&gt;&lt;remote-database-provider&gt;Nlm&lt;/remote-database-provider&gt;&lt;/record&gt;&lt;/Cite&gt;&lt;/EndNote&gt;</w:instrText>
        </w:r>
        <w:r w:rsidR="009C33AC">
          <w:rPr>
            <w:rFonts w:ascii="Times New Roman" w:hAnsi="Times New Roman" w:cs="Times New Roman"/>
            <w:color w:val="000000"/>
            <w:szCs w:val="20"/>
          </w:rPr>
          <w:fldChar w:fldCharType="separate"/>
        </w:r>
        <w:r w:rsidR="003F564D" w:rsidRPr="003F564D">
          <w:rPr>
            <w:rFonts w:ascii="Times New Roman" w:hAnsi="Times New Roman" w:cs="Times New Roman"/>
            <w:noProof/>
            <w:color w:val="000000"/>
            <w:szCs w:val="20"/>
            <w:vertAlign w:val="superscript"/>
          </w:rPr>
          <w:t>14</w:t>
        </w:r>
        <w:r w:rsidR="009C33AC">
          <w:rPr>
            <w:rFonts w:ascii="Times New Roman" w:hAnsi="Times New Roman" w:cs="Times New Roman"/>
            <w:color w:val="000000"/>
            <w:szCs w:val="20"/>
          </w:rPr>
          <w:fldChar w:fldCharType="end"/>
        </w:r>
      </w:hyperlink>
      <w:r w:rsidR="00267AB9">
        <w:rPr>
          <w:rFonts w:ascii="Times New Roman" w:hAnsi="Times New Roman" w:cs="Times New Roman" w:hint="eastAsia"/>
          <w:color w:val="000000"/>
          <w:szCs w:val="20"/>
        </w:rPr>
        <w:t>.</w:t>
      </w:r>
      <w:bookmarkEnd w:id="99"/>
      <w:bookmarkEnd w:id="100"/>
      <w:bookmarkEnd w:id="101"/>
      <w:bookmarkEnd w:id="127"/>
      <w:bookmarkEnd w:id="128"/>
    </w:p>
    <w:p w:rsidR="001033EA" w:rsidRPr="00F90570" w:rsidRDefault="001033EA" w:rsidP="00071700">
      <w:pPr>
        <w:widowControl/>
        <w:spacing w:line="360" w:lineRule="auto"/>
        <w:jc w:val="left"/>
        <w:rPr>
          <w:rFonts w:ascii="Times New Roman" w:hAnsi="Times New Roman" w:cs="Times New Roman"/>
          <w:sz w:val="20"/>
          <w:szCs w:val="20"/>
        </w:rPr>
      </w:pPr>
      <w:r w:rsidRPr="00F90570">
        <w:rPr>
          <w:rFonts w:ascii="Times New Roman" w:hAnsi="Times New Roman" w:cs="Times New Roman"/>
          <w:sz w:val="20"/>
          <w:szCs w:val="20"/>
        </w:rPr>
        <w:br w:type="page"/>
      </w:r>
    </w:p>
    <w:p w:rsidR="001033EA" w:rsidRPr="00F90570" w:rsidRDefault="001033EA" w:rsidP="00D27DC6">
      <w:pPr>
        <w:spacing w:line="360" w:lineRule="auto"/>
        <w:rPr>
          <w:rFonts w:ascii="Times New Roman" w:hAnsi="Times New Roman" w:cs="Times New Roman"/>
          <w:sz w:val="20"/>
          <w:szCs w:val="20"/>
        </w:rPr>
        <w:sectPr w:rsidR="001033EA" w:rsidRPr="00F90570" w:rsidSect="00A81EA3">
          <w:pgSz w:w="11906" w:h="16838"/>
          <w:pgMar w:top="1440" w:right="1080" w:bottom="1440" w:left="1080" w:header="851" w:footer="992" w:gutter="0"/>
          <w:lnNumType w:countBy="1" w:restart="continuous"/>
          <w:cols w:space="425"/>
          <w:docGrid w:type="lines" w:linePitch="312"/>
        </w:sectPr>
      </w:pPr>
    </w:p>
    <w:p w:rsidR="009C22B6" w:rsidRPr="00F90570" w:rsidRDefault="00656898" w:rsidP="00071700">
      <w:pPr>
        <w:spacing w:line="360" w:lineRule="auto"/>
        <w:rPr>
          <w:rFonts w:ascii="Times New Roman" w:hAnsi="Times New Roman" w:cs="Times New Roman"/>
          <w:color w:val="000000"/>
          <w:sz w:val="20"/>
          <w:szCs w:val="20"/>
        </w:rPr>
      </w:pPr>
      <w:bookmarkStart w:id="130" w:name="OLE_LINK223"/>
      <w:bookmarkStart w:id="131" w:name="OLE_LINK224"/>
      <w:bookmarkStart w:id="132" w:name="OLE_LINK231"/>
      <w:r w:rsidRPr="00F90570">
        <w:rPr>
          <w:rFonts w:ascii="Times New Roman" w:hAnsi="Times New Roman" w:cs="Times New Roman"/>
          <w:b/>
          <w:bCs/>
          <w:sz w:val="20"/>
          <w:szCs w:val="20"/>
        </w:rPr>
        <w:lastRenderedPageBreak/>
        <w:t>Table S</w:t>
      </w:r>
      <w:r w:rsidR="004F7D61" w:rsidRPr="00F90570">
        <w:rPr>
          <w:rFonts w:ascii="Times New Roman" w:hAnsi="Times New Roman" w:cs="Times New Roman"/>
          <w:b/>
          <w:bCs/>
          <w:sz w:val="20"/>
          <w:szCs w:val="20"/>
        </w:rPr>
        <w:t xml:space="preserve">6 </w:t>
      </w:r>
      <w:r w:rsidRPr="00F90570">
        <w:rPr>
          <w:rFonts w:ascii="Times New Roman" w:hAnsi="Times New Roman" w:cs="Times New Roman"/>
          <w:color w:val="000000"/>
          <w:sz w:val="20"/>
          <w:szCs w:val="20"/>
        </w:rPr>
        <w:t xml:space="preserve">The possible ETS model </w:t>
      </w:r>
      <w:r w:rsidR="00267AB9">
        <w:rPr>
          <w:rFonts w:ascii="Times New Roman" w:hAnsi="Times New Roman" w:cs="Times New Roman" w:hint="eastAsia"/>
          <w:color w:val="000000"/>
          <w:sz w:val="20"/>
          <w:szCs w:val="20"/>
        </w:rPr>
        <w:t>developed based on</w:t>
      </w:r>
      <w:r w:rsidRPr="00F90570">
        <w:rPr>
          <w:rFonts w:ascii="Times New Roman" w:hAnsi="Times New Roman" w:cs="Times New Roman"/>
          <w:kern w:val="0"/>
          <w:sz w:val="20"/>
          <w:szCs w:val="20"/>
        </w:rPr>
        <w:t xml:space="preserve"> the training data from January 2006 to December 2016</w:t>
      </w:r>
      <w:r w:rsidRPr="00F90570">
        <w:rPr>
          <w:rFonts w:ascii="Times New Roman" w:hAnsi="Times New Roman" w:cs="Times New Roman"/>
          <w:color w:val="000000"/>
          <w:sz w:val="20"/>
          <w:szCs w:val="20"/>
        </w:rPr>
        <w:t xml:space="preserve"> </w:t>
      </w:r>
      <w:bookmarkEnd w:id="130"/>
      <w:bookmarkEnd w:id="131"/>
      <w:bookmarkEnd w:id="132"/>
    </w:p>
    <w:p w:rsidR="002C1950" w:rsidRPr="00F90570" w:rsidRDefault="002C1950" w:rsidP="00071700">
      <w:pPr>
        <w:spacing w:line="360" w:lineRule="auto"/>
        <w:rPr>
          <w:rFonts w:ascii="Times New Roman" w:hAnsi="Times New Roman" w:cs="Times New Roman"/>
          <w:color w:val="000000"/>
          <w:sz w:val="20"/>
          <w:szCs w:val="20"/>
        </w:rPr>
      </w:pPr>
    </w:p>
    <w:tbl>
      <w:tblPr>
        <w:tblW w:w="5000" w:type="pct"/>
        <w:tblBorders>
          <w:top w:val="single" w:sz="4" w:space="0" w:color="auto"/>
          <w:bottom w:val="single" w:sz="4" w:space="0" w:color="auto"/>
        </w:tblBorders>
        <w:tblLook w:val="04A0"/>
      </w:tblPr>
      <w:tblGrid>
        <w:gridCol w:w="3098"/>
        <w:gridCol w:w="2282"/>
        <w:gridCol w:w="2018"/>
        <w:gridCol w:w="1582"/>
        <w:gridCol w:w="1582"/>
        <w:gridCol w:w="1582"/>
        <w:gridCol w:w="2030"/>
      </w:tblGrid>
      <w:tr w:rsidR="009C22B6" w:rsidRPr="00F90570" w:rsidTr="002C1950">
        <w:trPr>
          <w:trHeight w:val="288"/>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b/>
                <w:color w:val="000000"/>
                <w:kern w:val="0"/>
                <w:sz w:val="20"/>
                <w:szCs w:val="20"/>
              </w:rPr>
            </w:pPr>
            <w:r w:rsidRPr="00F90570">
              <w:rPr>
                <w:rFonts w:ascii="Times New Roman" w:eastAsia="宋体" w:hAnsi="Times New Roman" w:cs="Times New Roman"/>
                <w:b/>
                <w:color w:val="000000"/>
                <w:kern w:val="0"/>
                <w:sz w:val="20"/>
                <w:szCs w:val="20"/>
              </w:rPr>
              <w:t>Model</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b/>
                <w:color w:val="000000"/>
                <w:kern w:val="0"/>
                <w:sz w:val="20"/>
                <w:szCs w:val="20"/>
              </w:rPr>
            </w:pPr>
            <w:r w:rsidRPr="00F90570">
              <w:rPr>
                <w:rFonts w:ascii="Times New Roman" w:eastAsia="宋体" w:hAnsi="Times New Roman" w:cs="Times New Roman"/>
                <w:b/>
                <w:color w:val="000000"/>
                <w:kern w:val="0"/>
                <w:sz w:val="20"/>
                <w:szCs w:val="20"/>
              </w:rPr>
              <w:t>Compact LL</w:t>
            </w: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b/>
                <w:color w:val="000000"/>
                <w:kern w:val="0"/>
                <w:sz w:val="20"/>
                <w:szCs w:val="20"/>
              </w:rPr>
            </w:pPr>
            <w:r w:rsidRPr="00F90570">
              <w:rPr>
                <w:rFonts w:ascii="Times New Roman" w:eastAsia="宋体" w:hAnsi="Times New Roman" w:cs="Times New Roman"/>
                <w:b/>
                <w:color w:val="000000"/>
                <w:kern w:val="0"/>
                <w:sz w:val="20"/>
                <w:szCs w:val="20"/>
              </w:rPr>
              <w:t>Likelihood</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b/>
                <w:color w:val="000000"/>
                <w:kern w:val="0"/>
                <w:sz w:val="20"/>
                <w:szCs w:val="20"/>
              </w:rPr>
            </w:pPr>
            <w:r w:rsidRPr="00F90570">
              <w:rPr>
                <w:rFonts w:ascii="Times New Roman" w:eastAsia="宋体" w:hAnsi="Times New Roman" w:cs="Times New Roman"/>
                <w:b/>
                <w:color w:val="000000"/>
                <w:kern w:val="0"/>
                <w:sz w:val="20"/>
                <w:szCs w:val="20"/>
              </w:rPr>
              <w:t>AIC</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b/>
                <w:color w:val="000000"/>
                <w:kern w:val="0"/>
                <w:sz w:val="20"/>
                <w:szCs w:val="20"/>
              </w:rPr>
            </w:pPr>
            <w:r w:rsidRPr="00F90570">
              <w:rPr>
                <w:rFonts w:ascii="Times New Roman" w:eastAsia="宋体" w:hAnsi="Times New Roman" w:cs="Times New Roman"/>
                <w:b/>
                <w:color w:val="000000"/>
                <w:kern w:val="0"/>
                <w:sz w:val="20"/>
                <w:szCs w:val="20"/>
              </w:rPr>
              <w:t>BIC</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b/>
                <w:color w:val="000000"/>
                <w:kern w:val="0"/>
                <w:sz w:val="20"/>
                <w:szCs w:val="20"/>
              </w:rPr>
            </w:pPr>
            <w:r w:rsidRPr="00F90570">
              <w:rPr>
                <w:rFonts w:ascii="Times New Roman" w:eastAsia="宋体" w:hAnsi="Times New Roman" w:cs="Times New Roman"/>
                <w:b/>
                <w:color w:val="000000"/>
                <w:kern w:val="0"/>
                <w:sz w:val="20"/>
                <w:szCs w:val="20"/>
              </w:rPr>
              <w:t>HQ</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b/>
                <w:color w:val="000000"/>
                <w:kern w:val="0"/>
                <w:sz w:val="20"/>
                <w:szCs w:val="20"/>
              </w:rPr>
            </w:pPr>
            <w:r w:rsidRPr="00F90570">
              <w:rPr>
                <w:rFonts w:ascii="Times New Roman" w:eastAsia="宋体" w:hAnsi="Times New Roman" w:cs="Times New Roman"/>
                <w:b/>
                <w:color w:val="000000"/>
                <w:kern w:val="0"/>
                <w:sz w:val="20"/>
                <w:szCs w:val="20"/>
              </w:rPr>
              <w:t>AMSE</w:t>
            </w:r>
          </w:p>
        </w:tc>
      </w:tr>
      <w:tr w:rsidR="009C22B6" w:rsidRPr="00F90570" w:rsidTr="002C1950">
        <w:trPr>
          <w:trHeight w:val="288"/>
        </w:trPr>
        <w:tc>
          <w:tcPr>
            <w:tcW w:w="1093" w:type="pct"/>
            <w:tcBorders>
              <w:top w:val="single" w:sz="4" w:space="0" w:color="auto"/>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bookmarkStart w:id="133" w:name="OLE_LINK563"/>
            <w:bookmarkStart w:id="134" w:name="OLE_LINK564"/>
            <w:bookmarkStart w:id="135" w:name="OLE_LINK568"/>
            <w:bookmarkStart w:id="136" w:name="OLE_LINK569"/>
            <w:bookmarkStart w:id="137" w:name="OLE_LINK570"/>
            <w:bookmarkStart w:id="138" w:name="OLE_LINK571"/>
            <w:bookmarkStart w:id="139" w:name="OLE_LINK572"/>
            <w:bookmarkStart w:id="140" w:name="OLE_LINK573"/>
            <w:bookmarkStart w:id="141" w:name="OLE_LINK574"/>
            <w:bookmarkStart w:id="142" w:name="OLE_LINK575"/>
            <w:bookmarkStart w:id="143" w:name="OLE_LINK576"/>
            <w:bookmarkStart w:id="144" w:name="OLE_LINK577"/>
            <w:bookmarkStart w:id="145" w:name="OLE_LINK578"/>
            <w:bookmarkStart w:id="146" w:name="OLE_LINK579"/>
            <w:r w:rsidRPr="00F90570">
              <w:rPr>
                <w:rFonts w:ascii="Times New Roman" w:eastAsia="宋体" w:hAnsi="Times New Roman" w:cs="Times New Roman"/>
                <w:color w:val="000000"/>
                <w:kern w:val="0"/>
                <w:sz w:val="20"/>
                <w:szCs w:val="20"/>
              </w:rPr>
              <w:t>A,AD,A</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805" w:type="pct"/>
            <w:tcBorders>
              <w:top w:val="single" w:sz="4" w:space="0" w:color="auto"/>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-334.173</w:t>
            </w:r>
          </w:p>
        </w:tc>
        <w:tc>
          <w:tcPr>
            <w:tcW w:w="712" w:type="pct"/>
            <w:tcBorders>
              <w:top w:val="single" w:sz="4" w:space="0" w:color="auto"/>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-199.208</w:t>
            </w:r>
          </w:p>
        </w:tc>
        <w:tc>
          <w:tcPr>
            <w:tcW w:w="558" w:type="pct"/>
            <w:tcBorders>
              <w:top w:val="single" w:sz="4" w:space="0" w:color="auto"/>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702.345</w:t>
            </w:r>
          </w:p>
        </w:tc>
        <w:tc>
          <w:tcPr>
            <w:tcW w:w="558" w:type="pct"/>
            <w:tcBorders>
              <w:top w:val="single" w:sz="4" w:space="0" w:color="auto"/>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751.353</w:t>
            </w:r>
          </w:p>
        </w:tc>
        <w:tc>
          <w:tcPr>
            <w:tcW w:w="558" w:type="pct"/>
            <w:tcBorders>
              <w:top w:val="single" w:sz="4" w:space="0" w:color="auto"/>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722.26</w:t>
            </w:r>
          </w:p>
        </w:tc>
        <w:tc>
          <w:tcPr>
            <w:tcW w:w="716" w:type="pct"/>
            <w:tcBorders>
              <w:top w:val="single" w:sz="4" w:space="0" w:color="auto"/>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1.00E+100</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A,MD,A</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-334.192</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-199.227</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702.385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751.392</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722.299</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w:t>
            </w:r>
            <w:r w:rsidR="00656898" w:rsidRPr="00F90570">
              <w:rPr>
                <w:rFonts w:ascii="Times New Roman" w:eastAsia="宋体" w:hAnsi="Times New Roman" w:cs="Times New Roman"/>
                <w:color w:val="000000"/>
                <w:kern w:val="0"/>
                <w:sz w:val="20"/>
                <w:szCs w:val="20"/>
              </w:rPr>
              <w:t>30</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A,N,A</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-338.432</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-203.467</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704.864</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745.223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721.264</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3.422</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A,A,A</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-338.167</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-203.202</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708.334</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754.459</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727.077</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3.439</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A,M,A</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-338.353</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-203.388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708.706</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754.83</w:t>
            </w:r>
            <w:r w:rsidR="00656898" w:rsidRPr="00F90570">
              <w:rPr>
                <w:rFonts w:ascii="Times New Roman" w:eastAsia="宋体" w:hAnsi="Times New Roman" w:cs="Times New Roman"/>
                <w:color w:val="000000"/>
                <w:kern w:val="0"/>
                <w:sz w:val="20"/>
                <w:szCs w:val="20"/>
              </w:rPr>
              <w:t>0</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727.449</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3.432</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M,N,A</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-343.693</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-208.728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715.385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755.744</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731.785</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3.48</w:t>
            </w:r>
            <w:r w:rsidR="00656898" w:rsidRPr="00F90570">
              <w:rPr>
                <w:rFonts w:ascii="Times New Roman" w:eastAsia="宋体" w:hAnsi="Times New Roman" w:cs="Times New Roman"/>
                <w:color w:val="000000"/>
                <w:kern w:val="0"/>
                <w:sz w:val="20"/>
                <w:szCs w:val="20"/>
              </w:rPr>
              <w:t>3</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M,A,A</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-342.654</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-207.689</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717.309</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763.434</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736.052</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3.54</w:t>
            </w:r>
            <w:r w:rsidR="00656898" w:rsidRPr="00F90570">
              <w:rPr>
                <w:rFonts w:ascii="Times New Roman" w:eastAsia="宋体" w:hAnsi="Times New Roman" w:cs="Times New Roman"/>
                <w:color w:val="000000"/>
                <w:kern w:val="0"/>
                <w:sz w:val="20"/>
                <w:szCs w:val="20"/>
              </w:rPr>
              <w:t>6</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M,M,A</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-343.482</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-208.517</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718.965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765.09</w:t>
            </w:r>
            <w:r w:rsidR="00656898" w:rsidRPr="00F90570">
              <w:rPr>
                <w:rFonts w:ascii="Times New Roman" w:eastAsia="宋体" w:hAnsi="Times New Roman" w:cs="Times New Roman"/>
                <w:color w:val="000000"/>
                <w:kern w:val="0"/>
                <w:sz w:val="20"/>
                <w:szCs w:val="20"/>
              </w:rPr>
              <w:t>0</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737.708</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3.510</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M,MD,A</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-343.693</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-208.728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721.385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770.393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741.3</w:t>
            </w:r>
            <w:r w:rsidR="00656898" w:rsidRPr="00F90570">
              <w:rPr>
                <w:rFonts w:ascii="Times New Roman" w:eastAsia="宋体" w:hAnsi="Times New Roman" w:cs="Times New Roman"/>
                <w:color w:val="000000"/>
                <w:kern w:val="0"/>
                <w:sz w:val="20"/>
                <w:szCs w:val="20"/>
              </w:rPr>
              <w:t>00</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3.48</w:t>
            </w:r>
            <w:r w:rsidR="00656898" w:rsidRPr="00F90570">
              <w:rPr>
                <w:rFonts w:ascii="Times New Roman" w:eastAsia="宋体" w:hAnsi="Times New Roman" w:cs="Times New Roman"/>
                <w:color w:val="000000"/>
                <w:kern w:val="0"/>
                <w:sz w:val="20"/>
                <w:szCs w:val="20"/>
              </w:rPr>
              <w:t>3</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M,AD,A</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-343.693</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-208.728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721.385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770.393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741.3</w:t>
            </w:r>
            <w:r w:rsidR="00656898" w:rsidRPr="00F90570">
              <w:rPr>
                <w:rFonts w:ascii="Times New Roman" w:eastAsia="宋体" w:hAnsi="Times New Roman" w:cs="Times New Roman"/>
                <w:color w:val="000000"/>
                <w:kern w:val="0"/>
                <w:sz w:val="20"/>
                <w:szCs w:val="20"/>
              </w:rPr>
              <w:t>00</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1.00E+100</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A,A,M</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-375.171</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-240.206</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782.343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828.468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801.086</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3.96</w:t>
            </w:r>
            <w:r w:rsidR="00656898" w:rsidRPr="00F90570">
              <w:rPr>
                <w:rFonts w:ascii="Times New Roman" w:eastAsia="宋体" w:hAnsi="Times New Roman" w:cs="Times New Roman"/>
                <w:color w:val="000000"/>
                <w:kern w:val="0"/>
                <w:sz w:val="20"/>
                <w:szCs w:val="20"/>
              </w:rPr>
              <w:t>1</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A,N,M</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-378.399</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-243.434</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784.798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825.158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801.199</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4.10</w:t>
            </w:r>
            <w:r w:rsidR="00656898" w:rsidRPr="00F90570">
              <w:rPr>
                <w:rFonts w:ascii="Times New Roman" w:eastAsia="宋体" w:hAnsi="Times New Roman" w:cs="Times New Roman"/>
                <w:color w:val="000000"/>
                <w:kern w:val="0"/>
                <w:sz w:val="20"/>
                <w:szCs w:val="20"/>
              </w:rPr>
              <w:t>1</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A,MD,M</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-375.603</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-240.638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785.206</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834.213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805.12</w:t>
            </w:r>
            <w:r w:rsidR="00656898" w:rsidRPr="00F90570">
              <w:rPr>
                <w:rFonts w:ascii="Times New Roman" w:eastAsia="宋体" w:hAnsi="Times New Roman" w:cs="Times New Roman"/>
                <w:color w:val="000000"/>
                <w:kern w:val="0"/>
                <w:sz w:val="20"/>
                <w:szCs w:val="20"/>
              </w:rPr>
              <w:t>0</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4.451</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A,M,M</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-377.268</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-242.303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786.536</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832.661</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805.279</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4.03</w:t>
            </w:r>
            <w:r w:rsidR="00656898" w:rsidRPr="00F90570">
              <w:rPr>
                <w:rFonts w:ascii="Times New Roman" w:eastAsia="宋体" w:hAnsi="Times New Roman" w:cs="Times New Roman"/>
                <w:color w:val="000000"/>
                <w:kern w:val="0"/>
                <w:sz w:val="20"/>
                <w:szCs w:val="20"/>
              </w:rPr>
              <w:t>1</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A,AD,M</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-378.399</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-243.434</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790.798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839.806</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810.713</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1.00E+100</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M,N,M</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-396.191</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-261.226</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820.383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860.742</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836.783</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5.62</w:t>
            </w:r>
            <w:r w:rsidR="00656898" w:rsidRPr="00F90570">
              <w:rPr>
                <w:rFonts w:ascii="Times New Roman" w:eastAsia="宋体" w:hAnsi="Times New Roman" w:cs="Times New Roman"/>
                <w:color w:val="000000"/>
                <w:kern w:val="0"/>
                <w:sz w:val="20"/>
                <w:szCs w:val="20"/>
              </w:rPr>
              <w:t>3</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M,A,M</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-394.797</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-259.832</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821.595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867.72</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840.338</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6.133</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lastRenderedPageBreak/>
              <w:t>M,M,M</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-395.466</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-260.501</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822.932</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869.057</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841.675</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6.076</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M,MD,M</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-395.347</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-260.382</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824.694</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873.701</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844.608</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5.79</w:t>
            </w:r>
            <w:r w:rsidR="00656898" w:rsidRPr="00F90570">
              <w:rPr>
                <w:rFonts w:ascii="Times New Roman" w:eastAsia="宋体" w:hAnsi="Times New Roman" w:cs="Times New Roman"/>
                <w:color w:val="000000"/>
                <w:kern w:val="0"/>
                <w:sz w:val="20"/>
                <w:szCs w:val="20"/>
              </w:rPr>
              <w:t>2</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M,AD,M</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-396.191</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-261.226</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826.383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875.39</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846.297</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1.00E+100</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A,N,N</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-459.364</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-324.399</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922.729</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928.494</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925.072</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11.903</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A,MD,N</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-456.487</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-321.522</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922.973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937.387</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928.831</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12.083</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A,M,N</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-458.408</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-323.443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924.815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936.347</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929.501</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11.64</w:t>
            </w:r>
            <w:r w:rsidR="00656898" w:rsidRPr="00F90570">
              <w:rPr>
                <w:rFonts w:ascii="Times New Roman" w:eastAsia="宋体" w:hAnsi="Times New Roman" w:cs="Times New Roman"/>
                <w:color w:val="000000"/>
                <w:kern w:val="0"/>
                <w:sz w:val="20"/>
                <w:szCs w:val="20"/>
              </w:rPr>
              <w:t>4</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A,AD,N</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-458.33</w:t>
            </w:r>
            <w:r w:rsidR="00656898" w:rsidRPr="00F90570">
              <w:rPr>
                <w:rFonts w:ascii="Times New Roman" w:eastAsia="宋体" w:hAnsi="Times New Roman" w:cs="Times New Roman"/>
                <w:color w:val="000000"/>
                <w:kern w:val="0"/>
                <w:sz w:val="20"/>
                <w:szCs w:val="20"/>
              </w:rPr>
              <w:t>0</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-323.365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926.661</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941.075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932.518</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1.00E+100</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A,A,N</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-459.358</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-324.393</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926.717</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938.248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931.403</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11.90</w:t>
            </w:r>
            <w:r w:rsidR="00656898" w:rsidRPr="00F90570">
              <w:rPr>
                <w:rFonts w:ascii="Times New Roman" w:eastAsia="宋体" w:hAnsi="Times New Roman" w:cs="Times New Roman"/>
                <w:color w:val="000000"/>
                <w:kern w:val="0"/>
                <w:sz w:val="20"/>
                <w:szCs w:val="20"/>
              </w:rPr>
              <w:t>4</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M,A,N</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-472.803</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-337.838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953.607</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965.138</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958.292</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8.956</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M,M,N</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-472.882</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-337.917</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953.764</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965.295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958.45</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8.98</w:t>
            </w:r>
            <w:r w:rsidR="00656898" w:rsidRPr="00F90570">
              <w:rPr>
                <w:rFonts w:ascii="Times New Roman" w:eastAsia="宋体" w:hAnsi="Times New Roman" w:cs="Times New Roman"/>
                <w:color w:val="000000"/>
                <w:kern w:val="0"/>
                <w:sz w:val="20"/>
                <w:szCs w:val="20"/>
              </w:rPr>
              <w:t>5</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M,N,N</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-480.69</w:t>
            </w:r>
            <w:r w:rsidR="00656898" w:rsidRPr="00F90570">
              <w:rPr>
                <w:rFonts w:ascii="Times New Roman" w:eastAsia="宋体" w:hAnsi="Times New Roman" w:cs="Times New Roman"/>
                <w:color w:val="000000"/>
                <w:kern w:val="0"/>
                <w:sz w:val="20"/>
                <w:szCs w:val="20"/>
              </w:rPr>
              <w:t>0</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-345.725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965.381</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971.146</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967.724</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10.149</w:t>
            </w:r>
          </w:p>
        </w:tc>
      </w:tr>
      <w:tr w:rsidR="009C22B6" w:rsidRPr="00F90570" w:rsidTr="002C1950">
        <w:trPr>
          <w:trHeight w:val="288"/>
        </w:trPr>
        <w:tc>
          <w:tcPr>
            <w:tcW w:w="1093"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M,MD,N</w:t>
            </w:r>
          </w:p>
        </w:tc>
        <w:tc>
          <w:tcPr>
            <w:tcW w:w="805"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-480.69</w:t>
            </w:r>
            <w:r w:rsidR="00656898" w:rsidRPr="00F90570">
              <w:rPr>
                <w:rFonts w:ascii="Times New Roman" w:eastAsia="宋体" w:hAnsi="Times New Roman" w:cs="Times New Roman"/>
                <w:color w:val="000000"/>
                <w:kern w:val="0"/>
                <w:sz w:val="20"/>
                <w:szCs w:val="20"/>
              </w:rPr>
              <w:t>0</w:t>
            </w:r>
          </w:p>
        </w:tc>
        <w:tc>
          <w:tcPr>
            <w:tcW w:w="712"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-345.725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971.381</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985.795</w:t>
            </w:r>
          </w:p>
        </w:tc>
        <w:tc>
          <w:tcPr>
            <w:tcW w:w="558"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977.238</w:t>
            </w:r>
          </w:p>
        </w:tc>
        <w:tc>
          <w:tcPr>
            <w:tcW w:w="716" w:type="pct"/>
            <w:tcBorders>
              <w:left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10.149</w:t>
            </w:r>
          </w:p>
        </w:tc>
      </w:tr>
      <w:tr w:rsidR="009C22B6" w:rsidRPr="00F90570" w:rsidTr="002C1950">
        <w:trPr>
          <w:trHeight w:val="288"/>
        </w:trPr>
        <w:tc>
          <w:tcPr>
            <w:tcW w:w="1093" w:type="pct"/>
            <w:tcBorders>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M,AD,N</w:t>
            </w:r>
          </w:p>
        </w:tc>
        <w:tc>
          <w:tcPr>
            <w:tcW w:w="805" w:type="pct"/>
            <w:tcBorders>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-480.69</w:t>
            </w:r>
            <w:r w:rsidR="00656898" w:rsidRPr="00F90570">
              <w:rPr>
                <w:rFonts w:ascii="Times New Roman" w:eastAsia="宋体" w:hAnsi="Times New Roman" w:cs="Times New Roman"/>
                <w:color w:val="000000"/>
                <w:kern w:val="0"/>
                <w:sz w:val="20"/>
                <w:szCs w:val="20"/>
              </w:rPr>
              <w:t>0</w:t>
            </w:r>
          </w:p>
        </w:tc>
        <w:tc>
          <w:tcPr>
            <w:tcW w:w="712" w:type="pct"/>
            <w:tcBorders>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-345.725</w:t>
            </w:r>
          </w:p>
        </w:tc>
        <w:tc>
          <w:tcPr>
            <w:tcW w:w="558" w:type="pct"/>
            <w:tcBorders>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971.381</w:t>
            </w:r>
          </w:p>
        </w:tc>
        <w:tc>
          <w:tcPr>
            <w:tcW w:w="558" w:type="pct"/>
            <w:tcBorders>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985.795</w:t>
            </w:r>
          </w:p>
        </w:tc>
        <w:tc>
          <w:tcPr>
            <w:tcW w:w="558" w:type="pct"/>
            <w:tcBorders>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977.238</w:t>
            </w:r>
          </w:p>
        </w:tc>
        <w:tc>
          <w:tcPr>
            <w:tcW w:w="716" w:type="pct"/>
            <w:tcBorders>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071700">
            <w:pPr>
              <w:widowControl/>
              <w:spacing w:line="360"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1.00E+100</w:t>
            </w:r>
          </w:p>
        </w:tc>
      </w:tr>
    </w:tbl>
    <w:p w:rsidR="002C1950" w:rsidRPr="00F90570" w:rsidRDefault="002C1950" w:rsidP="00071700">
      <w:pPr>
        <w:spacing w:line="360" w:lineRule="auto"/>
        <w:jc w:val="left"/>
        <w:rPr>
          <w:rFonts w:ascii="Times New Roman" w:hAnsi="Times New Roman" w:cs="Times New Roman"/>
          <w:sz w:val="20"/>
          <w:szCs w:val="20"/>
        </w:rPr>
      </w:pPr>
      <w:bookmarkStart w:id="147" w:name="OLE_LINK257"/>
      <w:bookmarkStart w:id="148" w:name="OLE_LINK258"/>
    </w:p>
    <w:p w:rsidR="009C22B6" w:rsidRPr="00F90570" w:rsidRDefault="002C1950" w:rsidP="00071700">
      <w:pPr>
        <w:spacing w:line="360" w:lineRule="auto"/>
        <w:jc w:val="left"/>
        <w:rPr>
          <w:rFonts w:ascii="Times New Roman" w:hAnsi="Times New Roman" w:cs="Times New Roman"/>
          <w:sz w:val="20"/>
          <w:szCs w:val="20"/>
        </w:rPr>
      </w:pPr>
      <w:r w:rsidRPr="00F90570">
        <w:rPr>
          <w:rFonts w:ascii="Times New Roman" w:hAnsi="Times New Roman" w:cs="Times New Roman"/>
          <w:b/>
          <w:szCs w:val="20"/>
        </w:rPr>
        <w:t xml:space="preserve">Abbreviation: </w:t>
      </w:r>
      <w:r w:rsidR="00656898" w:rsidRPr="00F90570">
        <w:rPr>
          <w:rFonts w:ascii="Times New Roman" w:hAnsi="Times New Roman" w:cs="Times New Roman"/>
          <w:sz w:val="20"/>
          <w:szCs w:val="20"/>
        </w:rPr>
        <w:t>ETS error-trend-season</w:t>
      </w:r>
      <w:bookmarkEnd w:id="147"/>
      <w:bookmarkEnd w:id="148"/>
      <w:r w:rsidR="00656898" w:rsidRPr="00F90570">
        <w:rPr>
          <w:rFonts w:ascii="Times New Roman" w:hAnsi="Times New Roman" w:cs="Times New Roman"/>
          <w:sz w:val="20"/>
          <w:szCs w:val="20"/>
        </w:rPr>
        <w:t xml:space="preserve">al model, LL Likelihood, AIC Akaike information criterion, BIC Bayesian </w:t>
      </w:r>
      <w:bookmarkStart w:id="149" w:name="OLE_LINK480"/>
      <w:bookmarkStart w:id="150" w:name="OLE_LINK481"/>
      <w:r w:rsidR="00656898" w:rsidRPr="00F90570">
        <w:rPr>
          <w:rFonts w:ascii="Times New Roman" w:hAnsi="Times New Roman" w:cs="Times New Roman"/>
          <w:sz w:val="20"/>
          <w:szCs w:val="20"/>
        </w:rPr>
        <w:t>information criterion</w:t>
      </w:r>
      <w:bookmarkEnd w:id="149"/>
      <w:bookmarkEnd w:id="150"/>
      <w:r w:rsidR="00656898" w:rsidRPr="00F90570">
        <w:rPr>
          <w:rFonts w:ascii="Times New Roman" w:hAnsi="Times New Roman" w:cs="Times New Roman"/>
          <w:sz w:val="20"/>
          <w:szCs w:val="20"/>
        </w:rPr>
        <w:t>, HQ Hannan-Quinn criterion, AMSE average mean square error</w:t>
      </w:r>
    </w:p>
    <w:p w:rsidR="00071700" w:rsidRPr="00F90570" w:rsidRDefault="00071700" w:rsidP="00071700">
      <w:pPr>
        <w:widowControl/>
        <w:spacing w:line="360" w:lineRule="auto"/>
        <w:jc w:val="left"/>
        <w:rPr>
          <w:rFonts w:ascii="Times New Roman" w:hAnsi="Times New Roman" w:cs="Times New Roman"/>
          <w:sz w:val="20"/>
          <w:szCs w:val="20"/>
        </w:rPr>
      </w:pPr>
      <w:r w:rsidRPr="00F90570">
        <w:rPr>
          <w:rFonts w:ascii="Times New Roman" w:hAnsi="Times New Roman" w:cs="Times New Roman"/>
          <w:sz w:val="20"/>
          <w:szCs w:val="20"/>
        </w:rPr>
        <w:br w:type="page"/>
      </w:r>
    </w:p>
    <w:p w:rsidR="009C22B6" w:rsidRPr="00F90570" w:rsidRDefault="00656898" w:rsidP="00071700">
      <w:pPr>
        <w:autoSpaceDE w:val="0"/>
        <w:autoSpaceDN w:val="0"/>
        <w:adjustRightInd w:val="0"/>
        <w:spacing w:line="360" w:lineRule="auto"/>
        <w:jc w:val="left"/>
        <w:rPr>
          <w:rFonts w:ascii="Times New Roman" w:hAnsi="Times New Roman" w:cs="Times New Roman"/>
          <w:color w:val="000000"/>
          <w:kern w:val="0"/>
          <w:sz w:val="20"/>
          <w:szCs w:val="20"/>
        </w:rPr>
      </w:pPr>
      <w:bookmarkStart w:id="151" w:name="OLE_LINK232"/>
      <w:bookmarkStart w:id="152" w:name="OLE_LINK233"/>
      <w:r w:rsidRPr="00F90570">
        <w:rPr>
          <w:rFonts w:ascii="Times New Roman" w:hAnsi="Times New Roman" w:cs="Times New Roman"/>
          <w:b/>
          <w:bCs/>
          <w:sz w:val="20"/>
          <w:szCs w:val="20"/>
        </w:rPr>
        <w:lastRenderedPageBreak/>
        <w:t>Table S</w:t>
      </w:r>
      <w:r w:rsidR="004F7D61" w:rsidRPr="00F90570">
        <w:rPr>
          <w:rFonts w:ascii="Times New Roman" w:hAnsi="Times New Roman" w:cs="Times New Roman"/>
          <w:b/>
          <w:bCs/>
          <w:sz w:val="20"/>
          <w:szCs w:val="20"/>
        </w:rPr>
        <w:t>7</w:t>
      </w:r>
      <w:r w:rsidRPr="00F90570">
        <w:rPr>
          <w:rFonts w:ascii="Times New Roman" w:hAnsi="Times New Roman" w:cs="Times New Roman"/>
          <w:sz w:val="20"/>
          <w:szCs w:val="20"/>
        </w:rPr>
        <w:t xml:space="preserve"> </w:t>
      </w:r>
      <w:bookmarkStart w:id="153" w:name="OLE_LINK392"/>
      <w:bookmarkStart w:id="154" w:name="OLE_LINK397"/>
      <w:r w:rsidRPr="00F90570">
        <w:rPr>
          <w:rFonts w:ascii="Times New Roman" w:hAnsi="Times New Roman" w:cs="Times New Roman"/>
          <w:color w:val="000000"/>
          <w:sz w:val="20"/>
          <w:szCs w:val="20"/>
        </w:rPr>
        <w:t xml:space="preserve">The </w:t>
      </w:r>
      <w:r w:rsidRPr="00F90570">
        <w:rPr>
          <w:rFonts w:ascii="Times New Roman" w:hAnsi="Times New Roman" w:cs="Times New Roman"/>
          <w:color w:val="000000"/>
          <w:kern w:val="0"/>
          <w:sz w:val="20"/>
          <w:szCs w:val="20"/>
        </w:rPr>
        <w:t xml:space="preserve">initial parameters </w:t>
      </w:r>
      <w:bookmarkEnd w:id="153"/>
      <w:bookmarkEnd w:id="154"/>
      <w:r w:rsidRPr="00F90570">
        <w:rPr>
          <w:rFonts w:ascii="Times New Roman" w:hAnsi="Times New Roman" w:cs="Times New Roman"/>
          <w:color w:val="000000"/>
          <w:kern w:val="0"/>
          <w:sz w:val="20"/>
          <w:szCs w:val="20"/>
        </w:rPr>
        <w:t>for the best-undertaking ETS(</w:t>
      </w:r>
      <w:r w:rsidRPr="00F90570">
        <w:rPr>
          <w:rFonts w:ascii="Times New Roman" w:eastAsia="宋体" w:hAnsi="Times New Roman" w:cs="Times New Roman"/>
          <w:color w:val="000000"/>
          <w:kern w:val="0"/>
          <w:sz w:val="20"/>
          <w:szCs w:val="20"/>
        </w:rPr>
        <w:t>A,AD,A</w:t>
      </w:r>
      <w:r w:rsidRPr="00F90570">
        <w:rPr>
          <w:rFonts w:ascii="Times New Roman" w:hAnsi="Times New Roman" w:cs="Times New Roman"/>
          <w:color w:val="000000"/>
          <w:kern w:val="0"/>
          <w:sz w:val="20"/>
          <w:szCs w:val="20"/>
        </w:rPr>
        <w:t>) framework</w:t>
      </w:r>
      <w:bookmarkEnd w:id="151"/>
      <w:bookmarkEnd w:id="152"/>
    </w:p>
    <w:p w:rsidR="0089643D" w:rsidRPr="00F90570" w:rsidRDefault="0089643D" w:rsidP="00071700">
      <w:pPr>
        <w:autoSpaceDE w:val="0"/>
        <w:autoSpaceDN w:val="0"/>
        <w:adjustRightInd w:val="0"/>
        <w:spacing w:line="360" w:lineRule="auto"/>
        <w:jc w:val="left"/>
        <w:rPr>
          <w:rFonts w:ascii="Times New Roman" w:hAnsi="Times New Roman" w:cs="Times New Roman"/>
          <w:kern w:val="0"/>
          <w:sz w:val="20"/>
          <w:szCs w:val="20"/>
        </w:rPr>
      </w:pPr>
    </w:p>
    <w:tbl>
      <w:tblPr>
        <w:tblW w:w="5000" w:type="pct"/>
        <w:tblBorders>
          <w:top w:val="single" w:sz="4" w:space="0" w:color="auto"/>
          <w:bottom w:val="single" w:sz="4" w:space="0" w:color="auto"/>
        </w:tblBorders>
        <w:tblLook w:val="04A0"/>
      </w:tblPr>
      <w:tblGrid>
        <w:gridCol w:w="9117"/>
        <w:gridCol w:w="5057"/>
      </w:tblGrid>
      <w:tr w:rsidR="009C22B6" w:rsidRPr="00F90570" w:rsidTr="0089643D">
        <w:trPr>
          <w:trHeight w:val="288"/>
        </w:trPr>
        <w:tc>
          <w:tcPr>
            <w:tcW w:w="3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b/>
                <w:color w:val="000000"/>
                <w:kern w:val="0"/>
                <w:sz w:val="20"/>
                <w:szCs w:val="20"/>
              </w:rPr>
            </w:pPr>
            <w:r w:rsidRPr="00F90570">
              <w:rPr>
                <w:rFonts w:ascii="Times New Roman" w:eastAsia="宋体" w:hAnsi="Times New Roman" w:cs="Times New Roman"/>
                <w:b/>
                <w:color w:val="000000"/>
                <w:kern w:val="0"/>
                <w:sz w:val="20"/>
                <w:szCs w:val="20"/>
              </w:rPr>
              <w:t>Parameters</w:t>
            </w:r>
          </w:p>
        </w:tc>
        <w:tc>
          <w:tcPr>
            <w:tcW w:w="1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b/>
                <w:color w:val="000000"/>
                <w:kern w:val="0"/>
                <w:sz w:val="20"/>
                <w:szCs w:val="20"/>
              </w:rPr>
            </w:pPr>
            <w:r w:rsidRPr="00F90570">
              <w:rPr>
                <w:rFonts w:ascii="Times New Roman" w:eastAsia="宋体" w:hAnsi="Times New Roman" w:cs="Times New Roman"/>
                <w:b/>
                <w:color w:val="000000"/>
                <w:kern w:val="0"/>
                <w:sz w:val="20"/>
                <w:szCs w:val="20"/>
              </w:rPr>
              <w:t>Values</w:t>
            </w:r>
          </w:p>
        </w:tc>
      </w:tr>
      <w:tr w:rsidR="009C22B6" w:rsidRPr="00F90570" w:rsidTr="0089643D">
        <w:trPr>
          <w:trHeight w:val="288"/>
        </w:trPr>
        <w:tc>
          <w:tcPr>
            <w:tcW w:w="3216" w:type="pct"/>
            <w:tcBorders>
              <w:top w:val="single" w:sz="4" w:space="0" w:color="auto"/>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Alpha</w:t>
            </w:r>
          </w:p>
        </w:tc>
        <w:tc>
          <w:tcPr>
            <w:tcW w:w="1784" w:type="pct"/>
            <w:tcBorders>
              <w:top w:val="single" w:sz="4" w:space="0" w:color="auto"/>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0.60</w:t>
            </w:r>
            <w:r w:rsidR="00656898" w:rsidRPr="00F90570">
              <w:rPr>
                <w:rFonts w:ascii="Times New Roman" w:eastAsia="宋体" w:hAnsi="Times New Roman" w:cs="Times New Roman"/>
                <w:color w:val="000000"/>
                <w:kern w:val="0"/>
                <w:sz w:val="20"/>
                <w:szCs w:val="20"/>
              </w:rPr>
              <w:t>4</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Beta</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0</w:t>
            </w:r>
            <w:r w:rsidR="00656898" w:rsidRPr="00F90570">
              <w:rPr>
                <w:rFonts w:ascii="Times New Roman" w:eastAsia="宋体" w:hAnsi="Times New Roman" w:cs="Times New Roman"/>
                <w:color w:val="000000"/>
                <w:kern w:val="0"/>
                <w:sz w:val="20"/>
                <w:szCs w:val="20"/>
              </w:rPr>
              <w:t>.000</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Gamma</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0</w:t>
            </w:r>
            <w:r w:rsidR="00656898" w:rsidRPr="00F90570">
              <w:rPr>
                <w:rFonts w:ascii="Times New Roman" w:eastAsia="宋体" w:hAnsi="Times New Roman" w:cs="Times New Roman"/>
                <w:color w:val="000000"/>
                <w:kern w:val="0"/>
                <w:sz w:val="20"/>
                <w:szCs w:val="20"/>
              </w:rPr>
              <w:t>.000</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Phi</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0.10</w:t>
            </w:r>
            <w:r w:rsidR="00656898" w:rsidRPr="00F90570">
              <w:rPr>
                <w:rFonts w:ascii="Times New Roman" w:eastAsia="宋体" w:hAnsi="Times New Roman" w:cs="Times New Roman"/>
                <w:color w:val="000000"/>
                <w:kern w:val="0"/>
                <w:sz w:val="20"/>
                <w:szCs w:val="20"/>
              </w:rPr>
              <w:t>4</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level</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40.74</w:t>
            </w:r>
            <w:r w:rsidR="00656898" w:rsidRPr="00F90570">
              <w:rPr>
                <w:rFonts w:ascii="Times New Roman" w:eastAsia="宋体" w:hAnsi="Times New Roman" w:cs="Times New Roman"/>
                <w:color w:val="000000"/>
                <w:kern w:val="0"/>
                <w:sz w:val="20"/>
                <w:szCs w:val="20"/>
              </w:rPr>
              <w:t>4</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trend</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-300.814</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1</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-5.876</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2</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-3.45</w:t>
            </w:r>
            <w:r w:rsidR="00656898" w:rsidRPr="00F90570">
              <w:rPr>
                <w:rFonts w:ascii="Times New Roman" w:eastAsia="宋体" w:hAnsi="Times New Roman" w:cs="Times New Roman"/>
                <w:color w:val="000000"/>
                <w:kern w:val="0"/>
                <w:sz w:val="20"/>
                <w:szCs w:val="20"/>
              </w:rPr>
              <w:t>8</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3</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-1.852</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4</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-1.62</w:t>
            </w:r>
            <w:r w:rsidR="00656898" w:rsidRPr="00F90570">
              <w:rPr>
                <w:rFonts w:ascii="Times New Roman" w:eastAsia="宋体" w:hAnsi="Times New Roman" w:cs="Times New Roman"/>
                <w:color w:val="000000"/>
                <w:kern w:val="0"/>
                <w:sz w:val="20"/>
                <w:szCs w:val="20"/>
              </w:rPr>
              <w:t>7</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5</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-0.816</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6</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0.489</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7</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1.302</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8</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1.59</w:t>
            </w:r>
            <w:r w:rsidR="00656898" w:rsidRPr="00F90570">
              <w:rPr>
                <w:rFonts w:ascii="Times New Roman" w:eastAsia="宋体" w:hAnsi="Times New Roman" w:cs="Times New Roman"/>
                <w:color w:val="000000"/>
                <w:kern w:val="0"/>
                <w:sz w:val="20"/>
                <w:szCs w:val="20"/>
              </w:rPr>
              <w:t>5</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9</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2.263</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10</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3.00</w:t>
            </w:r>
            <w:r w:rsidR="00656898" w:rsidRPr="00F90570">
              <w:rPr>
                <w:rFonts w:ascii="Times New Roman" w:eastAsia="宋体" w:hAnsi="Times New Roman" w:cs="Times New Roman"/>
                <w:color w:val="000000"/>
                <w:kern w:val="0"/>
                <w:sz w:val="20"/>
                <w:szCs w:val="20"/>
              </w:rPr>
              <w:t>1</w:t>
            </w:r>
          </w:p>
        </w:tc>
      </w:tr>
      <w:tr w:rsidR="009C22B6" w:rsidRPr="00F90570" w:rsidTr="0089643D">
        <w:trPr>
          <w:trHeight w:val="288"/>
        </w:trPr>
        <w:tc>
          <w:tcPr>
            <w:tcW w:w="3216" w:type="pct"/>
            <w:tcBorders>
              <w:left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11</w:t>
            </w:r>
          </w:p>
        </w:tc>
        <w:tc>
          <w:tcPr>
            <w:tcW w:w="1784" w:type="pct"/>
            <w:tcBorders>
              <w:left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2.033</w:t>
            </w:r>
          </w:p>
        </w:tc>
      </w:tr>
      <w:tr w:rsidR="009C22B6" w:rsidRPr="00F90570" w:rsidTr="0089643D">
        <w:trPr>
          <w:trHeight w:val="288"/>
        </w:trPr>
        <w:tc>
          <w:tcPr>
            <w:tcW w:w="3216" w:type="pct"/>
            <w:tcBorders>
              <w:left w:val="single" w:sz="4" w:space="0" w:color="auto"/>
              <w:bottom w:val="single" w:sz="4" w:space="0" w:color="auto"/>
              <w:right w:val="single" w:sz="4" w:space="0" w:color="auto"/>
            </w:tcBorders>
            <w:shd w:val="clear" w:color="auto" w:fill="auto"/>
            <w:noWrap/>
            <w:vAlign w:val="center"/>
            <w:hideMark/>
          </w:tcPr>
          <w:p w:rsidR="009C22B6" w:rsidRPr="00F90570" w:rsidRDefault="00071700"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Initial state 12</w:t>
            </w:r>
          </w:p>
        </w:tc>
        <w:tc>
          <w:tcPr>
            <w:tcW w:w="1784" w:type="pct"/>
            <w:tcBorders>
              <w:left w:val="single" w:sz="4" w:space="0" w:color="auto"/>
              <w:bottom w:val="single" w:sz="4" w:space="0" w:color="auto"/>
              <w:right w:val="single" w:sz="4" w:space="0" w:color="auto"/>
            </w:tcBorders>
            <w:shd w:val="clear" w:color="auto" w:fill="auto"/>
            <w:noWrap/>
            <w:vAlign w:val="center"/>
            <w:hideMark/>
          </w:tcPr>
          <w:p w:rsidR="009C22B6" w:rsidRPr="00F90570" w:rsidRDefault="009C22B6" w:rsidP="0089643D">
            <w:pPr>
              <w:widowControl/>
              <w:spacing w:line="288" w:lineRule="auto"/>
              <w:jc w:val="center"/>
              <w:rPr>
                <w:rFonts w:ascii="Times New Roman" w:eastAsia="宋体" w:hAnsi="Times New Roman" w:cs="Times New Roman"/>
                <w:color w:val="000000"/>
                <w:kern w:val="0"/>
                <w:sz w:val="20"/>
                <w:szCs w:val="20"/>
              </w:rPr>
            </w:pPr>
            <w:r w:rsidRPr="00F90570">
              <w:rPr>
                <w:rFonts w:ascii="Times New Roman" w:eastAsia="宋体" w:hAnsi="Times New Roman" w:cs="Times New Roman"/>
                <w:color w:val="000000"/>
                <w:kern w:val="0"/>
                <w:sz w:val="20"/>
                <w:szCs w:val="20"/>
              </w:rPr>
              <w:t>2.946</w:t>
            </w:r>
          </w:p>
        </w:tc>
      </w:tr>
    </w:tbl>
    <w:p w:rsidR="0089643D" w:rsidRPr="00F90570" w:rsidRDefault="0089643D" w:rsidP="00A81EA3">
      <w:pPr>
        <w:spacing w:beforeLines="50" w:line="360" w:lineRule="auto"/>
        <w:jc w:val="left"/>
        <w:rPr>
          <w:rFonts w:ascii="Times New Roman" w:hAnsi="Times New Roman" w:cs="Times New Roman"/>
          <w:b/>
          <w:color w:val="000000" w:themeColor="text1"/>
          <w:sz w:val="20"/>
          <w:szCs w:val="20"/>
          <w:lang w:bidi="en-US"/>
        </w:rPr>
      </w:pPr>
      <w:bookmarkStart w:id="155" w:name="OLE_LINK530"/>
      <w:bookmarkStart w:id="156" w:name="OLE_LINK529"/>
    </w:p>
    <w:p w:rsidR="0089643D" w:rsidRPr="00F90570" w:rsidRDefault="0089643D">
      <w:pPr>
        <w:widowControl/>
        <w:jc w:val="left"/>
        <w:rPr>
          <w:rFonts w:ascii="Times New Roman" w:hAnsi="Times New Roman" w:cs="Times New Roman"/>
          <w:b/>
          <w:color w:val="000000" w:themeColor="text1"/>
          <w:sz w:val="20"/>
          <w:szCs w:val="20"/>
          <w:lang w:bidi="en-US"/>
        </w:rPr>
      </w:pPr>
      <w:r w:rsidRPr="00F90570">
        <w:rPr>
          <w:rFonts w:ascii="Times New Roman" w:hAnsi="Times New Roman" w:cs="Times New Roman"/>
          <w:b/>
          <w:color w:val="000000" w:themeColor="text1"/>
          <w:sz w:val="20"/>
          <w:szCs w:val="20"/>
          <w:lang w:bidi="en-US"/>
        </w:rPr>
        <w:br w:type="page"/>
      </w:r>
    </w:p>
    <w:p w:rsidR="00D27DC6" w:rsidRPr="00F90570" w:rsidRDefault="00D27DC6" w:rsidP="00A81EA3">
      <w:pPr>
        <w:spacing w:beforeLines="50" w:line="360" w:lineRule="auto"/>
        <w:jc w:val="left"/>
        <w:rPr>
          <w:rFonts w:ascii="Times New Roman" w:hAnsi="Times New Roman" w:cs="Times New Roman"/>
          <w:color w:val="000000" w:themeColor="text1"/>
          <w:sz w:val="20"/>
          <w:szCs w:val="20"/>
          <w:lang w:bidi="en-US"/>
        </w:rPr>
      </w:pPr>
      <w:r w:rsidRPr="00F90570">
        <w:rPr>
          <w:rFonts w:ascii="Times New Roman" w:hAnsi="Times New Roman" w:cs="Times New Roman"/>
          <w:b/>
          <w:color w:val="000000" w:themeColor="text1"/>
          <w:sz w:val="20"/>
          <w:szCs w:val="20"/>
          <w:lang w:bidi="en-US"/>
        </w:rPr>
        <w:lastRenderedPageBreak/>
        <w:t xml:space="preserve">Table </w:t>
      </w:r>
      <w:bookmarkEnd w:id="155"/>
      <w:bookmarkEnd w:id="156"/>
      <w:r w:rsidRPr="00F90570">
        <w:rPr>
          <w:rFonts w:ascii="Times New Roman" w:hAnsi="Times New Roman" w:cs="Times New Roman"/>
          <w:b/>
          <w:color w:val="000000" w:themeColor="text1"/>
          <w:sz w:val="20"/>
          <w:szCs w:val="20"/>
          <w:lang w:bidi="en-US"/>
        </w:rPr>
        <w:t>S</w:t>
      </w:r>
      <w:r w:rsidR="004F7D61" w:rsidRPr="00F90570">
        <w:rPr>
          <w:rFonts w:ascii="Times New Roman" w:hAnsi="Times New Roman" w:cs="Times New Roman"/>
          <w:b/>
          <w:color w:val="000000" w:themeColor="text1"/>
          <w:sz w:val="20"/>
          <w:szCs w:val="20"/>
          <w:lang w:bidi="en-US"/>
        </w:rPr>
        <w:t>8</w:t>
      </w:r>
      <w:r w:rsidRPr="00F90570">
        <w:rPr>
          <w:rFonts w:ascii="Times New Roman" w:hAnsi="Times New Roman" w:cs="Times New Roman"/>
          <w:b/>
          <w:color w:val="000000" w:themeColor="text1"/>
          <w:sz w:val="20"/>
          <w:szCs w:val="20"/>
          <w:lang w:bidi="en-US"/>
        </w:rPr>
        <w:t xml:space="preserve"> </w:t>
      </w:r>
      <w:r w:rsidRPr="00F90570">
        <w:rPr>
          <w:rFonts w:ascii="Times New Roman" w:hAnsi="Times New Roman" w:cs="Times New Roman"/>
          <w:color w:val="000000" w:themeColor="text1"/>
          <w:sz w:val="20"/>
          <w:szCs w:val="20"/>
          <w:lang w:bidi="en-US"/>
        </w:rPr>
        <w:t>Comparisons of the fitted and forecasted accuracy levels among the optimal five methods</w:t>
      </w:r>
    </w:p>
    <w:p w:rsidR="0089643D" w:rsidRPr="00F90570" w:rsidRDefault="0089643D" w:rsidP="00A81EA3">
      <w:pPr>
        <w:spacing w:beforeLines="50" w:line="360" w:lineRule="auto"/>
        <w:jc w:val="left"/>
        <w:rPr>
          <w:rFonts w:ascii="Times New Roman" w:hAnsi="Times New Roman" w:cs="Times New Roman"/>
          <w:color w:val="000000" w:themeColor="text1"/>
          <w:sz w:val="20"/>
          <w:szCs w:val="20"/>
          <w:lang w:bidi="en-US"/>
        </w:rPr>
      </w:pPr>
    </w:p>
    <w:tbl>
      <w:tblPr>
        <w:tblW w:w="4922" w:type="pct"/>
        <w:tblBorders>
          <w:top w:val="single" w:sz="4" w:space="0" w:color="auto"/>
          <w:bottom w:val="single" w:sz="4" w:space="0" w:color="auto"/>
        </w:tblBorders>
        <w:tblLook w:val="04A0"/>
      </w:tblPr>
      <w:tblGrid>
        <w:gridCol w:w="4188"/>
        <w:gridCol w:w="875"/>
        <w:gridCol w:w="924"/>
        <w:gridCol w:w="910"/>
        <w:gridCol w:w="921"/>
        <w:gridCol w:w="1058"/>
        <w:gridCol w:w="876"/>
        <w:gridCol w:w="924"/>
        <w:gridCol w:w="910"/>
        <w:gridCol w:w="1108"/>
        <w:gridCol w:w="1245"/>
        <w:gridCol w:w="14"/>
      </w:tblGrid>
      <w:tr w:rsidR="001238B2" w:rsidRPr="00F90570" w:rsidTr="001238B2">
        <w:trPr>
          <w:trHeight w:val="324"/>
        </w:trPr>
        <w:tc>
          <w:tcPr>
            <w:tcW w:w="1501" w:type="pct"/>
            <w:vMerge w:val="restart"/>
            <w:tcBorders>
              <w:top w:val="single" w:sz="4" w:space="0" w:color="auto"/>
              <w:left w:val="single" w:sz="4" w:space="0" w:color="auto"/>
              <w:bottom w:val="nil"/>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bookmarkStart w:id="157" w:name="OLE_LINK166"/>
            <w:bookmarkStart w:id="158" w:name="OLE_LINK169"/>
            <w:bookmarkStart w:id="159" w:name="OLE_LINK446"/>
            <w:bookmarkStart w:id="160" w:name="OLE_LINK560"/>
            <w:bookmarkStart w:id="161" w:name="OLE_LINK565"/>
            <w:bookmarkStart w:id="162" w:name="OLE_LINK566"/>
            <w:r w:rsidRPr="00F90570">
              <w:rPr>
                <w:rFonts w:ascii="Times New Roman" w:eastAsia="宋体" w:hAnsi="Times New Roman" w:cs="Times New Roman"/>
                <w:b/>
                <w:color w:val="000000" w:themeColor="text1"/>
                <w:sz w:val="20"/>
                <w:szCs w:val="20"/>
              </w:rPr>
              <w:t>Models</w:t>
            </w:r>
          </w:p>
        </w:tc>
        <w:tc>
          <w:tcPr>
            <w:tcW w:w="1680" w:type="pct"/>
            <w:gridSpan w:val="5"/>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hAnsi="Times New Roman" w:cs="Times New Roman"/>
                <w:b/>
                <w:snapToGrid w:val="0"/>
                <w:color w:val="000000" w:themeColor="text1"/>
                <w:sz w:val="20"/>
                <w:szCs w:val="20"/>
                <w:lang w:bidi="en-US"/>
              </w:rPr>
              <w:t>Simulated part</w:t>
            </w:r>
          </w:p>
        </w:tc>
        <w:tc>
          <w:tcPr>
            <w:tcW w:w="1818" w:type="pct"/>
            <w:gridSpan w:val="6"/>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hAnsi="Times New Roman" w:cs="Times New Roman"/>
                <w:b/>
                <w:snapToGrid w:val="0"/>
                <w:color w:val="000000" w:themeColor="text1"/>
                <w:sz w:val="20"/>
                <w:szCs w:val="20"/>
                <w:lang w:bidi="en-US"/>
              </w:rPr>
            </w:pPr>
            <w:r w:rsidRPr="00F90570">
              <w:rPr>
                <w:rFonts w:ascii="Times New Roman" w:hAnsi="Times New Roman" w:cs="Times New Roman"/>
                <w:b/>
                <w:snapToGrid w:val="0"/>
                <w:color w:val="000000" w:themeColor="text1"/>
                <w:sz w:val="20"/>
                <w:szCs w:val="20"/>
                <w:lang w:bidi="en-US"/>
              </w:rPr>
              <w:t>Predicted part</w:t>
            </w:r>
          </w:p>
        </w:tc>
      </w:tr>
      <w:tr w:rsidR="001238B2" w:rsidRPr="00F90570" w:rsidTr="001238B2">
        <w:trPr>
          <w:trHeight w:val="324"/>
        </w:trPr>
        <w:tc>
          <w:tcPr>
            <w:tcW w:w="0" w:type="auto"/>
            <w:vMerge/>
            <w:tcBorders>
              <w:top w:val="nil"/>
              <w:left w:val="single" w:sz="4" w:space="0" w:color="auto"/>
              <w:bottom w:val="single" w:sz="4" w:space="0" w:color="auto"/>
              <w:right w:val="single" w:sz="4" w:space="0" w:color="auto"/>
            </w:tcBorders>
            <w:vAlign w:val="center"/>
            <w:hideMark/>
          </w:tcPr>
          <w:p w:rsidR="001238B2" w:rsidRPr="00F90570" w:rsidRDefault="001238B2" w:rsidP="008A6414">
            <w:pPr>
              <w:widowControl/>
              <w:spacing w:line="360" w:lineRule="auto"/>
              <w:jc w:val="left"/>
              <w:rPr>
                <w:rFonts w:ascii="Times New Roman" w:eastAsia="宋体" w:hAnsi="Times New Roman" w:cs="Times New Roman"/>
                <w:b/>
                <w:color w:val="000000" w:themeColor="text1"/>
                <w:sz w:val="20"/>
                <w:szCs w:val="20"/>
              </w:rPr>
            </w:pPr>
            <w:bookmarkStart w:id="163" w:name="_Hlk527991470" w:colFirst="1" w:colLast="11"/>
          </w:p>
        </w:tc>
        <w:tc>
          <w:tcPr>
            <w:tcW w:w="314" w:type="pct"/>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eastAsia="宋体" w:hAnsi="Times New Roman" w:cs="Times New Roman"/>
                <w:b/>
                <w:color w:val="000000" w:themeColor="text1"/>
                <w:sz w:val="20"/>
                <w:szCs w:val="20"/>
              </w:rPr>
              <w:t>MAE</w:t>
            </w:r>
          </w:p>
        </w:tc>
        <w:tc>
          <w:tcPr>
            <w:tcW w:w="331" w:type="pct"/>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eastAsia="宋体" w:hAnsi="Times New Roman" w:cs="Times New Roman"/>
                <w:b/>
                <w:color w:val="000000" w:themeColor="text1"/>
                <w:sz w:val="20"/>
                <w:szCs w:val="20"/>
              </w:rPr>
              <w:t>MAPE</w:t>
            </w:r>
          </w:p>
        </w:tc>
        <w:tc>
          <w:tcPr>
            <w:tcW w:w="326" w:type="pct"/>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eastAsia="宋体" w:hAnsi="Times New Roman" w:cs="Times New Roman"/>
                <w:b/>
                <w:color w:val="000000" w:themeColor="text1"/>
                <w:sz w:val="20"/>
                <w:szCs w:val="20"/>
              </w:rPr>
              <w:t>RMSE</w:t>
            </w:r>
          </w:p>
        </w:tc>
        <w:tc>
          <w:tcPr>
            <w:tcW w:w="330" w:type="pct"/>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eastAsia="宋体" w:hAnsi="Times New Roman" w:cs="Times New Roman"/>
                <w:b/>
                <w:color w:val="000000" w:themeColor="text1"/>
                <w:sz w:val="20"/>
                <w:szCs w:val="20"/>
              </w:rPr>
              <w:t>MER</w:t>
            </w:r>
          </w:p>
        </w:tc>
        <w:tc>
          <w:tcPr>
            <w:tcW w:w="379" w:type="pct"/>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eastAsia="宋体" w:hAnsi="Times New Roman" w:cs="Times New Roman"/>
                <w:b/>
                <w:color w:val="000000" w:themeColor="text1"/>
                <w:sz w:val="20"/>
                <w:szCs w:val="20"/>
              </w:rPr>
              <w:t>RMSPE</w:t>
            </w:r>
          </w:p>
        </w:tc>
        <w:tc>
          <w:tcPr>
            <w:tcW w:w="314" w:type="pct"/>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eastAsia="宋体" w:hAnsi="Times New Roman" w:cs="Times New Roman"/>
                <w:b/>
                <w:color w:val="000000" w:themeColor="text1"/>
                <w:sz w:val="20"/>
                <w:szCs w:val="20"/>
              </w:rPr>
              <w:t>MAE</w:t>
            </w:r>
          </w:p>
        </w:tc>
        <w:tc>
          <w:tcPr>
            <w:tcW w:w="331" w:type="pct"/>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eastAsia="宋体" w:hAnsi="Times New Roman" w:cs="Times New Roman"/>
                <w:b/>
                <w:color w:val="000000" w:themeColor="text1"/>
                <w:sz w:val="20"/>
                <w:szCs w:val="20"/>
              </w:rPr>
              <w:t>MAPE</w:t>
            </w:r>
          </w:p>
        </w:tc>
        <w:tc>
          <w:tcPr>
            <w:tcW w:w="326" w:type="pct"/>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eastAsia="宋体" w:hAnsi="Times New Roman" w:cs="Times New Roman"/>
                <w:b/>
                <w:color w:val="000000" w:themeColor="text1"/>
                <w:sz w:val="20"/>
                <w:szCs w:val="20"/>
              </w:rPr>
              <w:t>RMSE</w:t>
            </w:r>
          </w:p>
        </w:tc>
        <w:tc>
          <w:tcPr>
            <w:tcW w:w="397" w:type="pct"/>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eastAsia="宋体" w:hAnsi="Times New Roman" w:cs="Times New Roman"/>
                <w:b/>
                <w:color w:val="000000" w:themeColor="text1"/>
                <w:sz w:val="20"/>
                <w:szCs w:val="20"/>
              </w:rPr>
              <w:t>MER</w:t>
            </w: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b/>
                <w:color w:val="000000" w:themeColor="text1"/>
                <w:sz w:val="20"/>
                <w:szCs w:val="20"/>
              </w:rPr>
            </w:pPr>
            <w:r w:rsidRPr="00F90570">
              <w:rPr>
                <w:rFonts w:ascii="Times New Roman" w:eastAsia="宋体" w:hAnsi="Times New Roman" w:cs="Times New Roman"/>
                <w:b/>
                <w:color w:val="000000" w:themeColor="text1"/>
                <w:sz w:val="20"/>
                <w:szCs w:val="20"/>
              </w:rPr>
              <w:t>RMSPE</w:t>
            </w:r>
          </w:p>
        </w:tc>
      </w:tr>
      <w:tr w:rsidR="001238B2" w:rsidRPr="00F90570" w:rsidTr="001238B2">
        <w:trPr>
          <w:trHeight w:val="324"/>
        </w:trPr>
        <w:tc>
          <w:tcPr>
            <w:tcW w:w="1501" w:type="pct"/>
            <w:tcBorders>
              <w:top w:val="single" w:sz="4" w:space="0" w:color="auto"/>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bookmarkStart w:id="164" w:name="_Hlk527574422"/>
            <w:bookmarkEnd w:id="163"/>
            <w:r w:rsidRPr="00F90570">
              <w:rPr>
                <w:rFonts w:ascii="Times New Roman" w:eastAsia="宋体" w:hAnsi="Times New Roman" w:cs="Times New Roman"/>
                <w:color w:val="000000" w:themeColor="text1"/>
                <w:sz w:val="20"/>
                <w:szCs w:val="20"/>
              </w:rPr>
              <w:t xml:space="preserve">SARIMA </w:t>
            </w:r>
            <w:r w:rsidRPr="00F90570">
              <w:rPr>
                <w:rFonts w:ascii="Times New Roman" w:eastAsia="宋体" w:hAnsi="Times New Roman" w:cs="Times New Roman"/>
                <w:color w:val="000000"/>
                <w:kern w:val="0"/>
                <w:sz w:val="20"/>
                <w:szCs w:val="20"/>
              </w:rPr>
              <w:t>model</w:t>
            </w:r>
          </w:p>
        </w:tc>
        <w:tc>
          <w:tcPr>
            <w:tcW w:w="314" w:type="pct"/>
            <w:tcBorders>
              <w:top w:val="single" w:sz="4" w:space="0" w:color="auto"/>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0.977</w:t>
            </w:r>
          </w:p>
        </w:tc>
        <w:tc>
          <w:tcPr>
            <w:tcW w:w="331" w:type="pct"/>
            <w:tcBorders>
              <w:top w:val="single" w:sz="4" w:space="0" w:color="auto"/>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11.222</w:t>
            </w:r>
          </w:p>
        </w:tc>
        <w:tc>
          <w:tcPr>
            <w:tcW w:w="326" w:type="pct"/>
            <w:tcBorders>
              <w:top w:val="single" w:sz="4" w:space="0" w:color="auto"/>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1.216</w:t>
            </w:r>
          </w:p>
        </w:tc>
        <w:tc>
          <w:tcPr>
            <w:tcW w:w="330" w:type="pct"/>
            <w:tcBorders>
              <w:top w:val="single" w:sz="4" w:space="0" w:color="auto"/>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0.100</w:t>
            </w:r>
          </w:p>
        </w:tc>
        <w:tc>
          <w:tcPr>
            <w:tcW w:w="379" w:type="pct"/>
            <w:tcBorders>
              <w:top w:val="single" w:sz="4" w:space="0" w:color="auto"/>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2.702</w:t>
            </w:r>
          </w:p>
        </w:tc>
        <w:tc>
          <w:tcPr>
            <w:tcW w:w="314" w:type="pct"/>
            <w:tcBorders>
              <w:top w:val="single" w:sz="4" w:space="0" w:color="auto"/>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1.444</w:t>
            </w:r>
          </w:p>
        </w:tc>
        <w:tc>
          <w:tcPr>
            <w:tcW w:w="331" w:type="pct"/>
            <w:tcBorders>
              <w:top w:val="single" w:sz="4" w:space="0" w:color="auto"/>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11.486</w:t>
            </w:r>
          </w:p>
        </w:tc>
        <w:tc>
          <w:tcPr>
            <w:tcW w:w="326" w:type="pct"/>
            <w:tcBorders>
              <w:top w:val="single" w:sz="4" w:space="0" w:color="auto"/>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1.658</w:t>
            </w:r>
          </w:p>
        </w:tc>
        <w:tc>
          <w:tcPr>
            <w:tcW w:w="397" w:type="pct"/>
            <w:tcBorders>
              <w:top w:val="single" w:sz="4" w:space="0" w:color="auto"/>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0.114</w:t>
            </w:r>
          </w:p>
        </w:tc>
        <w:tc>
          <w:tcPr>
            <w:tcW w:w="450" w:type="pct"/>
            <w:gridSpan w:val="2"/>
            <w:tcBorders>
              <w:top w:val="single" w:sz="4" w:space="0" w:color="auto"/>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3.805</w:t>
            </w:r>
          </w:p>
        </w:tc>
      </w:tr>
      <w:tr w:rsidR="001238B2" w:rsidRPr="00F90570" w:rsidTr="001238B2">
        <w:trPr>
          <w:trHeight w:val="324"/>
        </w:trPr>
        <w:tc>
          <w:tcPr>
            <w:tcW w:w="1501" w:type="pct"/>
            <w:tcBorders>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 xml:space="preserve">NARNN </w:t>
            </w:r>
            <w:r w:rsidRPr="00F90570">
              <w:rPr>
                <w:rFonts w:ascii="Times New Roman" w:eastAsia="宋体" w:hAnsi="Times New Roman" w:cs="Times New Roman"/>
                <w:color w:val="000000"/>
                <w:kern w:val="0"/>
                <w:sz w:val="20"/>
                <w:szCs w:val="20"/>
              </w:rPr>
              <w:t>model</w:t>
            </w:r>
          </w:p>
        </w:tc>
        <w:tc>
          <w:tcPr>
            <w:tcW w:w="314"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0.770</w:t>
            </w:r>
          </w:p>
        </w:tc>
        <w:tc>
          <w:tcPr>
            <w:tcW w:w="331"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12.301</w:t>
            </w:r>
          </w:p>
        </w:tc>
        <w:tc>
          <w:tcPr>
            <w:tcW w:w="326"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1.170</w:t>
            </w:r>
          </w:p>
        </w:tc>
        <w:tc>
          <w:tcPr>
            <w:tcW w:w="330" w:type="pct"/>
            <w:tcBorders>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0.078</w:t>
            </w:r>
          </w:p>
        </w:tc>
        <w:tc>
          <w:tcPr>
            <w:tcW w:w="379"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0.258</w:t>
            </w:r>
          </w:p>
        </w:tc>
        <w:tc>
          <w:tcPr>
            <w:tcW w:w="314"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1.183</w:t>
            </w:r>
          </w:p>
        </w:tc>
        <w:tc>
          <w:tcPr>
            <w:tcW w:w="331"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9.335</w:t>
            </w:r>
          </w:p>
        </w:tc>
        <w:tc>
          <w:tcPr>
            <w:tcW w:w="326"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1.309</w:t>
            </w:r>
          </w:p>
        </w:tc>
        <w:tc>
          <w:tcPr>
            <w:tcW w:w="397" w:type="pct"/>
            <w:tcBorders>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0.093</w:t>
            </w:r>
          </w:p>
        </w:tc>
        <w:tc>
          <w:tcPr>
            <w:tcW w:w="450" w:type="pct"/>
            <w:gridSpan w:val="2"/>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0.101</w:t>
            </w:r>
          </w:p>
        </w:tc>
      </w:tr>
      <w:tr w:rsidR="001238B2" w:rsidRPr="00F90570" w:rsidTr="001238B2">
        <w:trPr>
          <w:trHeight w:val="324"/>
        </w:trPr>
        <w:tc>
          <w:tcPr>
            <w:tcW w:w="1501" w:type="pct"/>
            <w:tcBorders>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bookmarkStart w:id="165" w:name="OLE_LINK213"/>
            <w:bookmarkStart w:id="166" w:name="OLE_LINK220"/>
            <w:r w:rsidRPr="00F90570">
              <w:rPr>
                <w:rFonts w:ascii="Times New Roman" w:eastAsia="宋体" w:hAnsi="Times New Roman" w:cs="Times New Roman"/>
                <w:color w:val="000000" w:themeColor="text1"/>
                <w:sz w:val="20"/>
                <w:szCs w:val="20"/>
              </w:rPr>
              <w:t>SARIMA-NAR</w:t>
            </w:r>
            <w:bookmarkEnd w:id="165"/>
            <w:bookmarkEnd w:id="166"/>
            <w:r w:rsidRPr="00F90570">
              <w:rPr>
                <w:rFonts w:ascii="Times New Roman" w:eastAsia="宋体" w:hAnsi="Times New Roman" w:cs="Times New Roman"/>
                <w:color w:val="000000" w:themeColor="text1"/>
                <w:sz w:val="20"/>
                <w:szCs w:val="20"/>
              </w:rPr>
              <w:t xml:space="preserve">NN </w:t>
            </w:r>
            <w:r w:rsidRPr="00F90570">
              <w:rPr>
                <w:rFonts w:ascii="Times New Roman" w:eastAsia="宋体" w:hAnsi="Times New Roman" w:cs="Times New Roman"/>
                <w:color w:val="000000"/>
                <w:kern w:val="0"/>
                <w:sz w:val="20"/>
                <w:szCs w:val="20"/>
              </w:rPr>
              <w:t>hybrid model</w:t>
            </w:r>
          </w:p>
        </w:tc>
        <w:tc>
          <w:tcPr>
            <w:tcW w:w="314" w:type="pct"/>
            <w:tcBorders>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0.648</w:t>
            </w:r>
          </w:p>
        </w:tc>
        <w:tc>
          <w:tcPr>
            <w:tcW w:w="331" w:type="pct"/>
            <w:tcBorders>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8.634</w:t>
            </w:r>
          </w:p>
        </w:tc>
        <w:tc>
          <w:tcPr>
            <w:tcW w:w="326" w:type="pct"/>
            <w:tcBorders>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0.856</w:t>
            </w:r>
          </w:p>
        </w:tc>
        <w:tc>
          <w:tcPr>
            <w:tcW w:w="330" w:type="pct"/>
            <w:tcBorders>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0.066</w:t>
            </w:r>
          </w:p>
        </w:tc>
        <w:tc>
          <w:tcPr>
            <w:tcW w:w="379"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0.155</w:t>
            </w:r>
          </w:p>
        </w:tc>
        <w:tc>
          <w:tcPr>
            <w:tcW w:w="314"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1.443</w:t>
            </w:r>
          </w:p>
        </w:tc>
        <w:tc>
          <w:tcPr>
            <w:tcW w:w="331"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11.281</w:t>
            </w:r>
          </w:p>
        </w:tc>
        <w:tc>
          <w:tcPr>
            <w:tcW w:w="326" w:type="pct"/>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1.803</w:t>
            </w:r>
          </w:p>
        </w:tc>
        <w:tc>
          <w:tcPr>
            <w:tcW w:w="397" w:type="pct"/>
            <w:tcBorders>
              <w:left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0.114</w:t>
            </w:r>
          </w:p>
        </w:tc>
        <w:tc>
          <w:tcPr>
            <w:tcW w:w="450" w:type="pct"/>
            <w:gridSpan w:val="2"/>
            <w:tcBorders>
              <w:left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0.143</w:t>
            </w:r>
          </w:p>
        </w:tc>
      </w:tr>
      <w:tr w:rsidR="001238B2" w:rsidRPr="00F90570" w:rsidTr="001238B2">
        <w:trPr>
          <w:trHeight w:val="324"/>
        </w:trPr>
        <w:tc>
          <w:tcPr>
            <w:tcW w:w="1501" w:type="pct"/>
            <w:tcBorders>
              <w:left w:val="single" w:sz="4" w:space="0" w:color="auto"/>
              <w:bottom w:val="nil"/>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ETS model</w:t>
            </w:r>
          </w:p>
        </w:tc>
        <w:tc>
          <w:tcPr>
            <w:tcW w:w="314" w:type="pct"/>
            <w:tcBorders>
              <w:left w:val="single" w:sz="4" w:space="0" w:color="auto"/>
              <w:bottom w:val="nil"/>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0.811</w:t>
            </w:r>
          </w:p>
        </w:tc>
        <w:tc>
          <w:tcPr>
            <w:tcW w:w="331" w:type="pct"/>
            <w:tcBorders>
              <w:left w:val="single" w:sz="4" w:space="0" w:color="auto"/>
              <w:bottom w:val="nil"/>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9.747</w:t>
            </w:r>
          </w:p>
        </w:tc>
        <w:tc>
          <w:tcPr>
            <w:tcW w:w="326" w:type="pct"/>
            <w:tcBorders>
              <w:left w:val="single" w:sz="4" w:space="0" w:color="auto"/>
              <w:bottom w:val="nil"/>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1.047</w:t>
            </w:r>
          </w:p>
        </w:tc>
        <w:tc>
          <w:tcPr>
            <w:tcW w:w="330" w:type="pct"/>
            <w:tcBorders>
              <w:left w:val="single" w:sz="4" w:space="0" w:color="auto"/>
              <w:bottom w:val="nil"/>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0.083</w:t>
            </w:r>
          </w:p>
        </w:tc>
        <w:tc>
          <w:tcPr>
            <w:tcW w:w="379" w:type="pct"/>
            <w:tcBorders>
              <w:left w:val="single" w:sz="4" w:space="0" w:color="auto"/>
              <w:bottom w:val="nil"/>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2.063</w:t>
            </w:r>
          </w:p>
        </w:tc>
        <w:tc>
          <w:tcPr>
            <w:tcW w:w="314" w:type="pct"/>
            <w:tcBorders>
              <w:left w:val="single" w:sz="4" w:space="0" w:color="auto"/>
              <w:bottom w:val="nil"/>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1.394</w:t>
            </w:r>
          </w:p>
        </w:tc>
        <w:tc>
          <w:tcPr>
            <w:tcW w:w="331" w:type="pct"/>
            <w:tcBorders>
              <w:left w:val="single" w:sz="4" w:space="0" w:color="auto"/>
              <w:bottom w:val="nil"/>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10.855</w:t>
            </w:r>
          </w:p>
        </w:tc>
        <w:tc>
          <w:tcPr>
            <w:tcW w:w="326" w:type="pct"/>
            <w:tcBorders>
              <w:left w:val="single" w:sz="4" w:space="0" w:color="auto"/>
              <w:bottom w:val="nil"/>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2.750</w:t>
            </w:r>
          </w:p>
        </w:tc>
        <w:tc>
          <w:tcPr>
            <w:tcW w:w="397" w:type="pct"/>
            <w:tcBorders>
              <w:left w:val="single" w:sz="4" w:space="0" w:color="auto"/>
              <w:bottom w:val="nil"/>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0.110</w:t>
            </w:r>
          </w:p>
        </w:tc>
        <w:tc>
          <w:tcPr>
            <w:tcW w:w="450" w:type="pct"/>
            <w:gridSpan w:val="2"/>
            <w:tcBorders>
              <w:left w:val="single" w:sz="4" w:space="0" w:color="auto"/>
              <w:bottom w:val="nil"/>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3.876</w:t>
            </w:r>
          </w:p>
        </w:tc>
      </w:tr>
      <w:tr w:rsidR="001238B2" w:rsidRPr="00F90570" w:rsidTr="001238B2">
        <w:trPr>
          <w:trHeight w:val="360"/>
        </w:trPr>
        <w:tc>
          <w:tcPr>
            <w:tcW w:w="150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bookmarkStart w:id="167" w:name="OLE_LINK225"/>
            <w:bookmarkStart w:id="168" w:name="OLE_LINK226"/>
            <w:bookmarkStart w:id="169" w:name="OLE_LINK310"/>
            <w:bookmarkStart w:id="170" w:name="OLE_LINK311"/>
            <w:bookmarkStart w:id="171" w:name="OLE_LINK548"/>
            <w:bookmarkStart w:id="172" w:name="OLE_LINK551"/>
            <w:bookmarkStart w:id="173" w:name="OLE_LINK552"/>
            <w:bookmarkStart w:id="174" w:name="OLE_LINK24"/>
            <w:bookmarkStart w:id="175" w:name="OLE_LINK25"/>
            <w:bookmarkStart w:id="176" w:name="OLE_LINK26"/>
            <w:bookmarkStart w:id="177" w:name="_Hlk527991258"/>
            <w:bookmarkStart w:id="178" w:name="OLE_LINK685"/>
            <w:r w:rsidRPr="00F90570">
              <w:rPr>
                <w:rFonts w:ascii="Times New Roman" w:eastAsia="宋体" w:hAnsi="Times New Roman" w:cs="Times New Roman"/>
                <w:color w:val="000000" w:themeColor="text1"/>
                <w:sz w:val="20"/>
                <w:szCs w:val="20"/>
              </w:rPr>
              <w:t>EEMD-SARIMA-NAR</w:t>
            </w:r>
            <w:bookmarkEnd w:id="167"/>
            <w:bookmarkEnd w:id="168"/>
            <w:bookmarkEnd w:id="169"/>
            <w:bookmarkEnd w:id="170"/>
            <w:bookmarkEnd w:id="171"/>
            <w:bookmarkEnd w:id="172"/>
            <w:bookmarkEnd w:id="173"/>
            <w:r w:rsidRPr="00F90570">
              <w:rPr>
                <w:rFonts w:ascii="Times New Roman" w:eastAsia="宋体" w:hAnsi="Times New Roman" w:cs="Times New Roman"/>
                <w:color w:val="000000" w:themeColor="text1"/>
                <w:sz w:val="20"/>
                <w:szCs w:val="20"/>
              </w:rPr>
              <w:t xml:space="preserve">NN </w:t>
            </w:r>
            <w:r w:rsidRPr="00F90570">
              <w:rPr>
                <w:rFonts w:ascii="Times New Roman" w:eastAsia="宋体" w:hAnsi="Times New Roman" w:cs="Times New Roman"/>
                <w:color w:val="000000"/>
                <w:kern w:val="0"/>
                <w:sz w:val="20"/>
                <w:szCs w:val="20"/>
              </w:rPr>
              <w:t>hybrid model</w:t>
            </w:r>
            <w:bookmarkEnd w:id="174"/>
            <w:bookmarkEnd w:id="175"/>
            <w:bookmarkEnd w:id="176"/>
          </w:p>
        </w:tc>
        <w:tc>
          <w:tcPr>
            <w:tcW w:w="314"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0.438</w:t>
            </w:r>
          </w:p>
        </w:tc>
        <w:tc>
          <w:tcPr>
            <w:tcW w:w="33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6.814</w:t>
            </w:r>
          </w:p>
        </w:tc>
        <w:tc>
          <w:tcPr>
            <w:tcW w:w="326"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0.669</w:t>
            </w:r>
          </w:p>
        </w:tc>
        <w:tc>
          <w:tcPr>
            <w:tcW w:w="330"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0.045</w:t>
            </w:r>
          </w:p>
        </w:tc>
        <w:tc>
          <w:tcPr>
            <w:tcW w:w="379" w:type="pct"/>
            <w:tcBorders>
              <w:top w:val="nil"/>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0.141</w:t>
            </w:r>
          </w:p>
        </w:tc>
        <w:tc>
          <w:tcPr>
            <w:tcW w:w="314"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0.965</w:t>
            </w:r>
          </w:p>
        </w:tc>
        <w:tc>
          <w:tcPr>
            <w:tcW w:w="33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7.958</w:t>
            </w:r>
          </w:p>
        </w:tc>
        <w:tc>
          <w:tcPr>
            <w:tcW w:w="326"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1.133</w:t>
            </w:r>
          </w:p>
        </w:tc>
        <w:tc>
          <w:tcPr>
            <w:tcW w:w="397"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0.076</w:t>
            </w:r>
          </w:p>
        </w:tc>
        <w:tc>
          <w:tcPr>
            <w:tcW w:w="450" w:type="pct"/>
            <w:gridSpan w:val="2"/>
            <w:tcBorders>
              <w:top w:val="nil"/>
              <w:left w:val="single" w:sz="4" w:space="0" w:color="auto"/>
              <w:bottom w:val="single" w:sz="4" w:space="0" w:color="auto"/>
              <w:right w:val="single" w:sz="4" w:space="0" w:color="auto"/>
            </w:tcBorders>
            <w:vAlign w:val="center"/>
            <w:hideMark/>
          </w:tcPr>
          <w:p w:rsidR="001238B2" w:rsidRPr="00F90570" w:rsidRDefault="001238B2" w:rsidP="008A6414">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0.096</w:t>
            </w:r>
          </w:p>
        </w:tc>
      </w:tr>
      <w:tr w:rsidR="001238B2" w:rsidRPr="00F90570" w:rsidTr="001238B2">
        <w:trPr>
          <w:gridAfter w:val="1"/>
          <w:wAfter w:w="5" w:type="pct"/>
          <w:trHeight w:val="360"/>
        </w:trPr>
        <w:tc>
          <w:tcPr>
            <w:tcW w:w="4995" w:type="pct"/>
            <w:gridSpan w:val="11"/>
            <w:tcBorders>
              <w:top w:val="nil"/>
              <w:left w:val="single" w:sz="4" w:space="0" w:color="auto"/>
              <w:bottom w:val="single" w:sz="4" w:space="0" w:color="auto"/>
              <w:right w:val="single" w:sz="4" w:space="0" w:color="auto"/>
            </w:tcBorders>
            <w:noWrap/>
            <w:vAlign w:val="center"/>
            <w:hideMark/>
          </w:tcPr>
          <w:p w:rsidR="001238B2" w:rsidRPr="00F90570" w:rsidRDefault="001238B2" w:rsidP="0089643D">
            <w:pPr>
              <w:spacing w:line="360" w:lineRule="auto"/>
              <w:rPr>
                <w:rFonts w:ascii="Times New Roman" w:eastAsia="宋体" w:hAnsi="Times New Roman" w:cs="Times New Roman"/>
                <w:color w:val="000000" w:themeColor="text1"/>
                <w:sz w:val="20"/>
                <w:szCs w:val="20"/>
              </w:rPr>
            </w:pPr>
            <w:r w:rsidRPr="00F90570">
              <w:rPr>
                <w:rFonts w:ascii="Times New Roman" w:eastAsia="宋体" w:hAnsi="Times New Roman" w:cs="Times New Roman"/>
                <w:b/>
                <w:color w:val="000000" w:themeColor="text1"/>
                <w:sz w:val="20"/>
                <w:szCs w:val="20"/>
              </w:rPr>
              <w:t>Reduced percentage (%)</w:t>
            </w:r>
          </w:p>
        </w:tc>
      </w:tr>
      <w:tr w:rsidR="001238B2" w:rsidRPr="00F90570" w:rsidTr="001238B2">
        <w:trPr>
          <w:trHeight w:val="360"/>
        </w:trPr>
        <w:tc>
          <w:tcPr>
            <w:tcW w:w="150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D vs. A</w:t>
            </w:r>
          </w:p>
        </w:tc>
        <w:tc>
          <w:tcPr>
            <w:tcW w:w="314"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55.169</w:t>
            </w:r>
          </w:p>
        </w:tc>
        <w:tc>
          <w:tcPr>
            <w:tcW w:w="33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39.280</w:t>
            </w:r>
          </w:p>
        </w:tc>
        <w:tc>
          <w:tcPr>
            <w:tcW w:w="326"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44.984</w:t>
            </w:r>
          </w:p>
        </w:tc>
        <w:tc>
          <w:tcPr>
            <w:tcW w:w="330"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55.000</w:t>
            </w:r>
          </w:p>
        </w:tc>
        <w:tc>
          <w:tcPr>
            <w:tcW w:w="379" w:type="pct"/>
            <w:tcBorders>
              <w:top w:val="nil"/>
              <w:left w:val="single" w:sz="4" w:space="0" w:color="auto"/>
              <w:bottom w:val="single" w:sz="4" w:space="0" w:color="auto"/>
              <w:right w:val="single" w:sz="4" w:space="0" w:color="auto"/>
            </w:tcBorders>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94.782</w:t>
            </w:r>
          </w:p>
        </w:tc>
        <w:tc>
          <w:tcPr>
            <w:tcW w:w="314"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33.172</w:t>
            </w:r>
          </w:p>
        </w:tc>
        <w:tc>
          <w:tcPr>
            <w:tcW w:w="33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30.716</w:t>
            </w:r>
          </w:p>
        </w:tc>
        <w:tc>
          <w:tcPr>
            <w:tcW w:w="326"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31.665</w:t>
            </w:r>
          </w:p>
        </w:tc>
        <w:tc>
          <w:tcPr>
            <w:tcW w:w="397"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33.333</w:t>
            </w:r>
          </w:p>
        </w:tc>
        <w:tc>
          <w:tcPr>
            <w:tcW w:w="450" w:type="pct"/>
            <w:gridSpan w:val="2"/>
            <w:tcBorders>
              <w:top w:val="nil"/>
              <w:left w:val="single" w:sz="4" w:space="0" w:color="auto"/>
              <w:bottom w:val="single" w:sz="4" w:space="0" w:color="auto"/>
              <w:right w:val="single" w:sz="4" w:space="0" w:color="auto"/>
            </w:tcBorders>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97.477</w:t>
            </w:r>
          </w:p>
        </w:tc>
      </w:tr>
      <w:tr w:rsidR="001238B2" w:rsidRPr="00F90570" w:rsidTr="001238B2">
        <w:trPr>
          <w:trHeight w:val="360"/>
        </w:trPr>
        <w:tc>
          <w:tcPr>
            <w:tcW w:w="150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D vs. B</w:t>
            </w:r>
          </w:p>
        </w:tc>
        <w:tc>
          <w:tcPr>
            <w:tcW w:w="314"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43.117</w:t>
            </w:r>
          </w:p>
        </w:tc>
        <w:tc>
          <w:tcPr>
            <w:tcW w:w="33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44.606</w:t>
            </w:r>
          </w:p>
        </w:tc>
        <w:tc>
          <w:tcPr>
            <w:tcW w:w="326"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42.821</w:t>
            </w:r>
          </w:p>
        </w:tc>
        <w:tc>
          <w:tcPr>
            <w:tcW w:w="330"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42.308</w:t>
            </w:r>
          </w:p>
        </w:tc>
        <w:tc>
          <w:tcPr>
            <w:tcW w:w="379" w:type="pct"/>
            <w:tcBorders>
              <w:top w:val="nil"/>
              <w:left w:val="single" w:sz="4" w:space="0" w:color="auto"/>
              <w:bottom w:val="single" w:sz="4" w:space="0" w:color="auto"/>
              <w:right w:val="single" w:sz="4" w:space="0" w:color="auto"/>
            </w:tcBorders>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45.349</w:t>
            </w:r>
          </w:p>
        </w:tc>
        <w:tc>
          <w:tcPr>
            <w:tcW w:w="314"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18.428</w:t>
            </w:r>
          </w:p>
        </w:tc>
        <w:tc>
          <w:tcPr>
            <w:tcW w:w="33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14.751</w:t>
            </w:r>
          </w:p>
        </w:tc>
        <w:tc>
          <w:tcPr>
            <w:tcW w:w="326"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13.445</w:t>
            </w:r>
          </w:p>
        </w:tc>
        <w:tc>
          <w:tcPr>
            <w:tcW w:w="397"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18.280</w:t>
            </w:r>
          </w:p>
        </w:tc>
        <w:tc>
          <w:tcPr>
            <w:tcW w:w="450" w:type="pct"/>
            <w:gridSpan w:val="2"/>
            <w:tcBorders>
              <w:top w:val="nil"/>
              <w:left w:val="single" w:sz="4" w:space="0" w:color="auto"/>
              <w:bottom w:val="single" w:sz="4" w:space="0" w:color="auto"/>
              <w:right w:val="single" w:sz="4" w:space="0" w:color="auto"/>
            </w:tcBorders>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4.950</w:t>
            </w:r>
          </w:p>
        </w:tc>
      </w:tr>
      <w:tr w:rsidR="001238B2" w:rsidRPr="00F90570" w:rsidTr="001238B2">
        <w:trPr>
          <w:trHeight w:val="360"/>
        </w:trPr>
        <w:tc>
          <w:tcPr>
            <w:tcW w:w="150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D vs. C</w:t>
            </w:r>
          </w:p>
        </w:tc>
        <w:tc>
          <w:tcPr>
            <w:tcW w:w="314"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32.407</w:t>
            </w:r>
          </w:p>
        </w:tc>
        <w:tc>
          <w:tcPr>
            <w:tcW w:w="33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21.079</w:t>
            </w:r>
          </w:p>
        </w:tc>
        <w:tc>
          <w:tcPr>
            <w:tcW w:w="326"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21.846</w:t>
            </w:r>
          </w:p>
        </w:tc>
        <w:tc>
          <w:tcPr>
            <w:tcW w:w="330"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31.818</w:t>
            </w:r>
          </w:p>
        </w:tc>
        <w:tc>
          <w:tcPr>
            <w:tcW w:w="379" w:type="pct"/>
            <w:tcBorders>
              <w:top w:val="nil"/>
              <w:left w:val="single" w:sz="4" w:space="0" w:color="auto"/>
              <w:bottom w:val="single" w:sz="4" w:space="0" w:color="auto"/>
              <w:right w:val="single" w:sz="4" w:space="0" w:color="auto"/>
            </w:tcBorders>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9.032</w:t>
            </w:r>
          </w:p>
        </w:tc>
        <w:tc>
          <w:tcPr>
            <w:tcW w:w="314"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33.125</w:t>
            </w:r>
          </w:p>
        </w:tc>
        <w:tc>
          <w:tcPr>
            <w:tcW w:w="33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29.457</w:t>
            </w:r>
          </w:p>
        </w:tc>
        <w:tc>
          <w:tcPr>
            <w:tcW w:w="326"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37.160</w:t>
            </w:r>
          </w:p>
        </w:tc>
        <w:tc>
          <w:tcPr>
            <w:tcW w:w="397"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33.333</w:t>
            </w:r>
          </w:p>
        </w:tc>
        <w:tc>
          <w:tcPr>
            <w:tcW w:w="450" w:type="pct"/>
            <w:gridSpan w:val="2"/>
            <w:tcBorders>
              <w:top w:val="nil"/>
              <w:left w:val="single" w:sz="4" w:space="0" w:color="auto"/>
              <w:bottom w:val="single" w:sz="4" w:space="0" w:color="auto"/>
              <w:right w:val="single" w:sz="4" w:space="0" w:color="auto"/>
            </w:tcBorders>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32.867</w:t>
            </w:r>
          </w:p>
        </w:tc>
      </w:tr>
      <w:tr w:rsidR="001238B2" w:rsidRPr="00F90570" w:rsidTr="001238B2">
        <w:trPr>
          <w:trHeight w:val="360"/>
        </w:trPr>
        <w:tc>
          <w:tcPr>
            <w:tcW w:w="150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eastAsia="宋体" w:hAnsi="Times New Roman" w:cs="Times New Roman"/>
                <w:color w:val="000000" w:themeColor="text1"/>
                <w:sz w:val="20"/>
                <w:szCs w:val="20"/>
              </w:rPr>
            </w:pPr>
            <w:r w:rsidRPr="00F90570">
              <w:rPr>
                <w:rFonts w:ascii="Times New Roman" w:eastAsia="宋体" w:hAnsi="Times New Roman" w:cs="Times New Roman"/>
                <w:color w:val="000000" w:themeColor="text1"/>
                <w:sz w:val="20"/>
                <w:szCs w:val="20"/>
              </w:rPr>
              <w:t>D vs. E</w:t>
            </w:r>
          </w:p>
        </w:tc>
        <w:tc>
          <w:tcPr>
            <w:tcW w:w="314"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45.993</w:t>
            </w:r>
          </w:p>
        </w:tc>
        <w:tc>
          <w:tcPr>
            <w:tcW w:w="33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30.091</w:t>
            </w:r>
          </w:p>
        </w:tc>
        <w:tc>
          <w:tcPr>
            <w:tcW w:w="326"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36.103</w:t>
            </w:r>
          </w:p>
        </w:tc>
        <w:tc>
          <w:tcPr>
            <w:tcW w:w="330"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45.783</w:t>
            </w:r>
          </w:p>
        </w:tc>
        <w:tc>
          <w:tcPr>
            <w:tcW w:w="379" w:type="pct"/>
            <w:tcBorders>
              <w:top w:val="nil"/>
              <w:left w:val="single" w:sz="4" w:space="0" w:color="auto"/>
              <w:bottom w:val="single" w:sz="4" w:space="0" w:color="auto"/>
              <w:right w:val="single" w:sz="4" w:space="0" w:color="auto"/>
            </w:tcBorders>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93.165</w:t>
            </w:r>
          </w:p>
        </w:tc>
        <w:tc>
          <w:tcPr>
            <w:tcW w:w="314"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30.775</w:t>
            </w:r>
          </w:p>
        </w:tc>
        <w:tc>
          <w:tcPr>
            <w:tcW w:w="331"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26.688</w:t>
            </w:r>
          </w:p>
        </w:tc>
        <w:tc>
          <w:tcPr>
            <w:tcW w:w="326"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58.800</w:t>
            </w:r>
          </w:p>
        </w:tc>
        <w:tc>
          <w:tcPr>
            <w:tcW w:w="397" w:type="pct"/>
            <w:tcBorders>
              <w:top w:val="nil"/>
              <w:left w:val="single" w:sz="4" w:space="0" w:color="auto"/>
              <w:bottom w:val="single" w:sz="4" w:space="0" w:color="auto"/>
              <w:right w:val="single" w:sz="4" w:space="0" w:color="auto"/>
            </w:tcBorders>
            <w:noWrap/>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30.909</w:t>
            </w:r>
          </w:p>
        </w:tc>
        <w:tc>
          <w:tcPr>
            <w:tcW w:w="450" w:type="pct"/>
            <w:gridSpan w:val="2"/>
            <w:tcBorders>
              <w:top w:val="nil"/>
              <w:left w:val="single" w:sz="4" w:space="0" w:color="auto"/>
              <w:bottom w:val="single" w:sz="4" w:space="0" w:color="auto"/>
              <w:right w:val="single" w:sz="4" w:space="0" w:color="auto"/>
            </w:tcBorders>
            <w:vAlign w:val="center"/>
            <w:hideMark/>
          </w:tcPr>
          <w:p w:rsidR="001238B2" w:rsidRPr="00F90570" w:rsidRDefault="001238B2" w:rsidP="00857B4A">
            <w:pPr>
              <w:spacing w:line="360" w:lineRule="auto"/>
              <w:jc w:val="center"/>
              <w:rPr>
                <w:rFonts w:ascii="Times New Roman" w:hAnsi="Times New Roman" w:cs="Times New Roman"/>
                <w:sz w:val="20"/>
                <w:szCs w:val="20"/>
              </w:rPr>
            </w:pPr>
            <w:r w:rsidRPr="00F90570">
              <w:rPr>
                <w:rFonts w:ascii="Times New Roman" w:hAnsi="Times New Roman" w:cs="Times New Roman"/>
                <w:sz w:val="20"/>
                <w:szCs w:val="20"/>
              </w:rPr>
              <w:t>97.523</w:t>
            </w:r>
          </w:p>
        </w:tc>
      </w:tr>
      <w:bookmarkEnd w:id="157"/>
      <w:bookmarkEnd w:id="158"/>
      <w:bookmarkEnd w:id="159"/>
      <w:bookmarkEnd w:id="160"/>
      <w:bookmarkEnd w:id="161"/>
      <w:bookmarkEnd w:id="162"/>
      <w:bookmarkEnd w:id="164"/>
      <w:bookmarkEnd w:id="177"/>
      <w:bookmarkEnd w:id="178"/>
    </w:tbl>
    <w:p w:rsidR="002C1950" w:rsidRPr="00F90570" w:rsidRDefault="002C1950" w:rsidP="00D27DC6">
      <w:pPr>
        <w:spacing w:line="360" w:lineRule="auto"/>
        <w:rPr>
          <w:rFonts w:ascii="Times New Roman" w:hAnsi="Times New Roman" w:cs="Times New Roman"/>
          <w:b/>
          <w:szCs w:val="20"/>
        </w:rPr>
      </w:pPr>
    </w:p>
    <w:p w:rsidR="00A81EA3" w:rsidRDefault="002C1950">
      <w:pPr>
        <w:widowControl/>
        <w:jc w:val="left"/>
        <w:rPr>
          <w:rFonts w:ascii="Times New Roman" w:hAnsi="Times New Roman" w:cs="Times New Roman"/>
          <w:sz w:val="20"/>
          <w:szCs w:val="20"/>
        </w:rPr>
      </w:pPr>
      <w:r w:rsidRPr="00F90570">
        <w:rPr>
          <w:rFonts w:ascii="Times New Roman" w:hAnsi="Times New Roman" w:cs="Times New Roman"/>
          <w:b/>
          <w:szCs w:val="20"/>
        </w:rPr>
        <w:t>Abbreviation:</w:t>
      </w:r>
      <w:r w:rsidR="0089643D" w:rsidRPr="00F90570">
        <w:rPr>
          <w:rFonts w:ascii="Times New Roman" w:hAnsi="Times New Roman" w:cs="Times New Roman"/>
          <w:b/>
          <w:szCs w:val="20"/>
        </w:rPr>
        <w:t xml:space="preserve"> </w:t>
      </w:r>
      <w:r w:rsidR="00D27DC6" w:rsidRPr="00F90570">
        <w:rPr>
          <w:rFonts w:ascii="Times New Roman" w:hAnsi="Times New Roman" w:cs="Times New Roman"/>
          <w:sz w:val="20"/>
          <w:szCs w:val="20"/>
        </w:rPr>
        <w:t xml:space="preserve">SARIMA seasonal autoregressive integrated moving average method, EEMD </w:t>
      </w:r>
      <w:r w:rsidR="00D27DC6" w:rsidRPr="00F90570">
        <w:rPr>
          <w:rFonts w:ascii="Times New Roman" w:hAnsi="Times New Roman" w:cs="Times New Roman"/>
          <w:kern w:val="0"/>
          <w:sz w:val="20"/>
          <w:szCs w:val="20"/>
        </w:rPr>
        <w:t xml:space="preserve">ensemble empirical mode decomposition, NARNN nonlinear autoregressive artificial neural network, ETS Error-Trend-Seasonal model, MAD </w:t>
      </w:r>
      <w:r w:rsidR="00D27DC6" w:rsidRPr="00F90570">
        <w:rPr>
          <w:rFonts w:ascii="Times New Roman" w:hAnsi="Times New Roman" w:cs="Times New Roman"/>
          <w:sz w:val="20"/>
          <w:szCs w:val="20"/>
        </w:rPr>
        <w:t>mean absolute deviation, MAPE mean absolute percentage error, RMSE root mean square error, MER mean error rate, RMSPE root mean square percentage error, A refers to the SARIMA method, B takes for the NARNN method, C signifies the traditional SARIMA-NARNN mixture method, D is the novel EEMD-SARIMA-NARNN mixture method, E is the ETS model</w:t>
      </w:r>
      <w:r w:rsidR="00A81EA3">
        <w:rPr>
          <w:rFonts w:ascii="Times New Roman" w:hAnsi="Times New Roman" w:cs="Times New Roman"/>
          <w:sz w:val="20"/>
          <w:szCs w:val="20"/>
        </w:rPr>
        <w:br w:type="page"/>
      </w:r>
    </w:p>
    <w:p w:rsidR="00A81EA3" w:rsidRDefault="00A81EA3" w:rsidP="00D27DC6">
      <w:pPr>
        <w:spacing w:line="360" w:lineRule="auto"/>
        <w:rPr>
          <w:rFonts w:ascii="Times New Roman" w:hAnsi="Times New Roman" w:cs="Times New Roman"/>
          <w:sz w:val="20"/>
          <w:szCs w:val="20"/>
        </w:rPr>
        <w:sectPr w:rsidR="00A81EA3" w:rsidSect="001033EA">
          <w:pgSz w:w="16838" w:h="11906" w:orient="landscape"/>
          <w:pgMar w:top="1080" w:right="1440" w:bottom="1080" w:left="1440" w:header="851" w:footer="992" w:gutter="0"/>
          <w:cols w:space="425"/>
          <w:docGrid w:type="lines" w:linePitch="312"/>
        </w:sectPr>
      </w:pPr>
    </w:p>
    <w:p w:rsidR="003F564D" w:rsidRPr="003F564D" w:rsidRDefault="003F564D" w:rsidP="00A81EA3">
      <w:pPr>
        <w:pStyle w:val="a8"/>
        <w:spacing w:afterLines="100" w:line="360" w:lineRule="auto"/>
        <w:ind w:firstLineChars="0" w:firstLine="0"/>
        <w:rPr>
          <w:rFonts w:ascii="Times New Roman" w:hAnsi="Times New Roman" w:cs="Times New Roman"/>
          <w:b/>
          <w:kern w:val="0"/>
          <w:szCs w:val="21"/>
        </w:rPr>
      </w:pPr>
      <w:bookmarkStart w:id="179" w:name="OLE_LINK227"/>
      <w:bookmarkStart w:id="180" w:name="OLE_LINK228"/>
      <w:r w:rsidRPr="002913DC">
        <w:rPr>
          <w:rFonts w:ascii="Times New Roman" w:hAnsi="Times New Roman" w:cs="Times New Roman"/>
          <w:b/>
          <w:kern w:val="0"/>
          <w:szCs w:val="21"/>
        </w:rPr>
        <w:lastRenderedPageBreak/>
        <w:t>Reference</w:t>
      </w:r>
    </w:p>
    <w:p w:rsidR="003F564D" w:rsidRPr="003F564D" w:rsidRDefault="009C33AC" w:rsidP="002B12C2">
      <w:pPr>
        <w:pStyle w:val="EndNoteBibliography"/>
        <w:numPr>
          <w:ilvl w:val="0"/>
          <w:numId w:val="2"/>
        </w:numPr>
        <w:spacing w:line="480" w:lineRule="auto"/>
        <w:jc w:val="both"/>
        <w:rPr>
          <w:rFonts w:ascii="Times New Roman" w:hAnsi="Times New Roman" w:cs="Times New Roman"/>
        </w:rPr>
      </w:pPr>
      <w:r w:rsidRPr="009C33AC">
        <w:rPr>
          <w:rFonts w:ascii="Times New Roman" w:hAnsi="Times New Roman" w:cs="Times New Roman"/>
          <w:szCs w:val="20"/>
        </w:rPr>
        <w:fldChar w:fldCharType="begin"/>
      </w:r>
      <w:r w:rsidR="003F564D" w:rsidRPr="003F564D">
        <w:rPr>
          <w:rFonts w:ascii="Times New Roman" w:hAnsi="Times New Roman" w:cs="Times New Roman"/>
          <w:szCs w:val="20"/>
        </w:rPr>
        <w:instrText xml:space="preserve"> ADDIN EN.REFLIST </w:instrText>
      </w:r>
      <w:r w:rsidRPr="009C33AC">
        <w:rPr>
          <w:rFonts w:ascii="Times New Roman" w:hAnsi="Times New Roman" w:cs="Times New Roman"/>
          <w:szCs w:val="20"/>
        </w:rPr>
        <w:fldChar w:fldCharType="separate"/>
      </w:r>
      <w:bookmarkStart w:id="181" w:name="_ENREF_1"/>
      <w:r w:rsidR="003F564D" w:rsidRPr="003F564D">
        <w:rPr>
          <w:rFonts w:ascii="Times New Roman" w:hAnsi="Times New Roman" w:cs="Times New Roman"/>
        </w:rPr>
        <w:t xml:space="preserve">Li ZQ, Pan HQ, Liu Q, Song H, Wang JM. Comparing the performance of time series models with or without meteorological factors in predicting incident pulmonary tuberculosis in eastern China. </w:t>
      </w:r>
      <w:r w:rsidR="003F564D" w:rsidRPr="003F564D">
        <w:rPr>
          <w:rFonts w:ascii="Times New Roman" w:hAnsi="Times New Roman" w:cs="Times New Roman"/>
          <w:i/>
        </w:rPr>
        <w:t>Infectious diseases of poverty</w:t>
      </w:r>
      <w:r w:rsidR="003F564D" w:rsidRPr="003F564D">
        <w:rPr>
          <w:rFonts w:ascii="Times New Roman" w:hAnsi="Times New Roman" w:cs="Times New Roman"/>
        </w:rPr>
        <w:t>. 2020;9(1):151. doi:10.1186/s40249-020-00771-7</w:t>
      </w:r>
      <w:bookmarkEnd w:id="181"/>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82" w:name="_ENREF_2"/>
      <w:r w:rsidRPr="003F564D">
        <w:rPr>
          <w:rFonts w:ascii="Times New Roman" w:hAnsi="Times New Roman" w:cs="Times New Roman"/>
        </w:rPr>
        <w:t xml:space="preserve">Li Z, Wang Z, Song H, et al. Application of a hybrid model in predicting the incidence of tuberculosis in a Chinese population. </w:t>
      </w:r>
      <w:r w:rsidRPr="003F564D">
        <w:rPr>
          <w:rFonts w:ascii="Times New Roman" w:hAnsi="Times New Roman" w:cs="Times New Roman"/>
          <w:i/>
        </w:rPr>
        <w:t>Infection and drug resistance</w:t>
      </w:r>
      <w:r w:rsidRPr="003F564D">
        <w:rPr>
          <w:rFonts w:ascii="Times New Roman" w:hAnsi="Times New Roman" w:cs="Times New Roman"/>
        </w:rPr>
        <w:t>. 2019;12:1011-1020. doi:10.2147/idr.s190418</w:t>
      </w:r>
      <w:bookmarkEnd w:id="182"/>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83" w:name="_ENREF_3"/>
      <w:r w:rsidRPr="003F564D">
        <w:rPr>
          <w:rFonts w:ascii="Times New Roman" w:hAnsi="Times New Roman" w:cs="Times New Roman"/>
        </w:rPr>
        <w:t xml:space="preserve">Liu Q, Li Z, Ji Y, et al. Forecasting the seasonality and trend of pulmonary tuberculosis in Jiangsu Province of China using advanced statistical time-series analyses. </w:t>
      </w:r>
      <w:r w:rsidRPr="003F564D">
        <w:rPr>
          <w:rFonts w:ascii="Times New Roman" w:hAnsi="Times New Roman" w:cs="Times New Roman"/>
          <w:i/>
        </w:rPr>
        <w:t>Infection and drug resistance</w:t>
      </w:r>
      <w:r w:rsidRPr="003F564D">
        <w:rPr>
          <w:rFonts w:ascii="Times New Roman" w:hAnsi="Times New Roman" w:cs="Times New Roman"/>
        </w:rPr>
        <w:t>. 2019;12:2311-2322. doi:10.2147/idr.s207809</w:t>
      </w:r>
      <w:bookmarkEnd w:id="183"/>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84" w:name="_ENREF_4"/>
      <w:r w:rsidRPr="003F564D">
        <w:rPr>
          <w:rFonts w:ascii="Times New Roman" w:hAnsi="Times New Roman" w:cs="Times New Roman"/>
        </w:rPr>
        <w:t xml:space="preserve">Wang Y, Xu C, Ren J, et al. Secular Seasonality and Trend Forecasting of Tuberculosis Incidence Rate in China Using the Advanced Error-Trend-Seasonal Framework. </w:t>
      </w:r>
      <w:r w:rsidRPr="003F564D">
        <w:rPr>
          <w:rFonts w:ascii="Times New Roman" w:hAnsi="Times New Roman" w:cs="Times New Roman"/>
          <w:i/>
        </w:rPr>
        <w:t>Infection and drug resistance</w:t>
      </w:r>
      <w:r w:rsidRPr="003F564D">
        <w:rPr>
          <w:rFonts w:ascii="Times New Roman" w:hAnsi="Times New Roman" w:cs="Times New Roman"/>
        </w:rPr>
        <w:t>. 2020;13:733-747. doi:10.2147/IDR.S238225</w:t>
      </w:r>
      <w:bookmarkEnd w:id="184"/>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85" w:name="_ENREF_5"/>
      <w:r w:rsidRPr="003F564D">
        <w:rPr>
          <w:rFonts w:ascii="Times New Roman" w:hAnsi="Times New Roman" w:cs="Times New Roman"/>
        </w:rPr>
        <w:t xml:space="preserve">Qiu H, Zeng D, Yi J, et al. Forecasting the incidence of acute haemorrhagic conjunctivitis in Chongqing: a time series analysis. </w:t>
      </w:r>
      <w:r w:rsidRPr="003F564D">
        <w:rPr>
          <w:rFonts w:ascii="Times New Roman" w:hAnsi="Times New Roman" w:cs="Times New Roman"/>
          <w:i/>
        </w:rPr>
        <w:t>Epidemiol Infect</w:t>
      </w:r>
      <w:r w:rsidRPr="003F564D">
        <w:rPr>
          <w:rFonts w:ascii="Times New Roman" w:hAnsi="Times New Roman" w:cs="Times New Roman"/>
        </w:rPr>
        <w:t>. 2020;148:e193. doi:10.1017/S095026882000182X</w:t>
      </w:r>
      <w:bookmarkEnd w:id="185"/>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86" w:name="_ENREF_6"/>
      <w:r w:rsidRPr="003F564D">
        <w:rPr>
          <w:rFonts w:ascii="Times New Roman" w:hAnsi="Times New Roman" w:cs="Times New Roman"/>
        </w:rPr>
        <w:t xml:space="preserve">Weng RX, Fu HL, Zhang CL, et al. Time series analysis and forecasting of chlamydia trachomatis incidence using surveillance data from 2008 to 2019 in Shenzhen, China. </w:t>
      </w:r>
      <w:r w:rsidRPr="003F564D">
        <w:rPr>
          <w:rFonts w:ascii="Times New Roman" w:hAnsi="Times New Roman" w:cs="Times New Roman"/>
          <w:i/>
        </w:rPr>
        <w:t>Epidemiol Infect</w:t>
      </w:r>
      <w:r w:rsidRPr="003F564D">
        <w:rPr>
          <w:rFonts w:ascii="Times New Roman" w:hAnsi="Times New Roman" w:cs="Times New Roman"/>
        </w:rPr>
        <w:t>. 2020;148:e76. doi:10.1017/s0950268820000680</w:t>
      </w:r>
      <w:bookmarkEnd w:id="186"/>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87" w:name="_ENREF_7"/>
      <w:r w:rsidRPr="003F564D">
        <w:rPr>
          <w:rFonts w:ascii="Times New Roman" w:hAnsi="Times New Roman" w:cs="Times New Roman"/>
        </w:rPr>
        <w:t xml:space="preserve">Chen Y, Leng K, Lu Y, et al. Epidemiological features and time-series analysis of influenza incidence in urban and rural areas of Shenyang, China, 2010-2018. </w:t>
      </w:r>
      <w:r w:rsidRPr="003F564D">
        <w:rPr>
          <w:rFonts w:ascii="Times New Roman" w:hAnsi="Times New Roman" w:cs="Times New Roman"/>
          <w:i/>
        </w:rPr>
        <w:t>Epidemiol Infect</w:t>
      </w:r>
      <w:r w:rsidRPr="003F564D">
        <w:rPr>
          <w:rFonts w:ascii="Times New Roman" w:hAnsi="Times New Roman" w:cs="Times New Roman"/>
        </w:rPr>
        <w:t>. 2020;148:e29. doi:10.1017/S0950268820000151</w:t>
      </w:r>
      <w:bookmarkEnd w:id="187"/>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88" w:name="_ENREF_8"/>
      <w:r w:rsidRPr="003F564D">
        <w:rPr>
          <w:rFonts w:ascii="Times New Roman" w:hAnsi="Times New Roman" w:cs="Times New Roman"/>
        </w:rPr>
        <w:t xml:space="preserve">Zhang GP. Time series forecasting using a hybrid ARIMA and neural network model. </w:t>
      </w:r>
      <w:r w:rsidRPr="003F564D">
        <w:rPr>
          <w:rFonts w:ascii="Times New Roman" w:hAnsi="Times New Roman" w:cs="Times New Roman"/>
          <w:i/>
        </w:rPr>
        <w:t>Neurocomputing</w:t>
      </w:r>
      <w:r w:rsidRPr="003F564D">
        <w:rPr>
          <w:rFonts w:ascii="Times New Roman" w:hAnsi="Times New Roman" w:cs="Times New Roman"/>
        </w:rPr>
        <w:t xml:space="preserve">. 2003;50(1):159-175. </w:t>
      </w:r>
      <w:bookmarkEnd w:id="188"/>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89" w:name="_ENREF_9"/>
      <w:r w:rsidRPr="003F564D">
        <w:rPr>
          <w:rFonts w:ascii="Times New Roman" w:hAnsi="Times New Roman" w:cs="Times New Roman"/>
        </w:rPr>
        <w:lastRenderedPageBreak/>
        <w:t xml:space="preserve">Wang KW, Deng C, Li JP, Zhang YY, Li XY, Wu MC. Hybrid methodology for tuberculosis incidence time-series forecasting based on ARIMA and a NAR neural network. </w:t>
      </w:r>
      <w:r w:rsidRPr="003F564D">
        <w:rPr>
          <w:rFonts w:ascii="Times New Roman" w:hAnsi="Times New Roman" w:cs="Times New Roman"/>
          <w:i/>
        </w:rPr>
        <w:t>Epidemiol Infect</w:t>
      </w:r>
      <w:r w:rsidRPr="003F564D">
        <w:rPr>
          <w:rFonts w:ascii="Times New Roman" w:hAnsi="Times New Roman" w:cs="Times New Roman"/>
        </w:rPr>
        <w:t>. 2017;145(6):1118-1129. doi:10.1017/S0950268816003216</w:t>
      </w:r>
      <w:bookmarkEnd w:id="189"/>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90" w:name="_ENREF_10"/>
      <w:r w:rsidRPr="003F564D">
        <w:rPr>
          <w:rFonts w:ascii="Times New Roman" w:hAnsi="Times New Roman" w:cs="Times New Roman"/>
        </w:rPr>
        <w:t xml:space="preserve">Wu W, Guo J, An S, et al. Comparison of Two Hybrid Models for Forecasting the Incidence of Hemorrhagic Fever with Renal Syndrome in Jiangsu Province, China. </w:t>
      </w:r>
      <w:r w:rsidRPr="003F564D">
        <w:rPr>
          <w:rFonts w:ascii="Times New Roman" w:hAnsi="Times New Roman" w:cs="Times New Roman"/>
          <w:i/>
        </w:rPr>
        <w:t>PLoS One</w:t>
      </w:r>
      <w:r w:rsidRPr="003F564D">
        <w:rPr>
          <w:rFonts w:ascii="Times New Roman" w:hAnsi="Times New Roman" w:cs="Times New Roman"/>
        </w:rPr>
        <w:t>. 2015;10(8):e0135492. doi:10.1371/journal.pone.0135492</w:t>
      </w:r>
      <w:bookmarkEnd w:id="190"/>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91" w:name="_ENREF_11"/>
      <w:r w:rsidRPr="003F564D">
        <w:rPr>
          <w:rFonts w:ascii="Times New Roman" w:hAnsi="Times New Roman" w:cs="Times New Roman"/>
        </w:rPr>
        <w:t xml:space="preserve">Wang Y, Xu C, Zhang S, et al. Development and evaluation of a deep learning approach for modeling seasonality and trends in hand-foot-mouth disease incidence in mainland China. </w:t>
      </w:r>
      <w:r w:rsidRPr="003F564D">
        <w:rPr>
          <w:rFonts w:ascii="Times New Roman" w:hAnsi="Times New Roman" w:cs="Times New Roman"/>
          <w:i/>
        </w:rPr>
        <w:t>Sci Rep</w:t>
      </w:r>
      <w:r w:rsidRPr="003F564D">
        <w:rPr>
          <w:rFonts w:ascii="Times New Roman" w:hAnsi="Times New Roman" w:cs="Times New Roman"/>
        </w:rPr>
        <w:t>. 2019;9(1):8046. doi:10.1038/s41598-019-44469-9</w:t>
      </w:r>
      <w:bookmarkEnd w:id="191"/>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92" w:name="_ENREF_12"/>
      <w:r w:rsidRPr="003F564D">
        <w:rPr>
          <w:rFonts w:ascii="Times New Roman" w:hAnsi="Times New Roman" w:cs="Times New Roman"/>
        </w:rPr>
        <w:t xml:space="preserve">Zhou L, Yu L, Wang Y, et al. A hybrid model for predicting the prevalence of schistosomiasis in humans of Qianjiang City, China. </w:t>
      </w:r>
      <w:r w:rsidRPr="003F564D">
        <w:rPr>
          <w:rFonts w:ascii="Times New Roman" w:hAnsi="Times New Roman" w:cs="Times New Roman"/>
          <w:i/>
        </w:rPr>
        <w:t>PLoS One</w:t>
      </w:r>
      <w:r w:rsidRPr="003F564D">
        <w:rPr>
          <w:rFonts w:ascii="Times New Roman" w:hAnsi="Times New Roman" w:cs="Times New Roman"/>
        </w:rPr>
        <w:t>. 2014;9(8):e104875. doi:10.1371/journal.pone.0104875</w:t>
      </w:r>
      <w:bookmarkEnd w:id="192"/>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93" w:name="_ENREF_13"/>
      <w:r w:rsidRPr="003F564D">
        <w:rPr>
          <w:rFonts w:ascii="Times New Roman" w:hAnsi="Times New Roman" w:cs="Times New Roman"/>
        </w:rPr>
        <w:t xml:space="preserve">Zhou L, Jing X, Yu L, et al. Using a Hybrid Model to Forecast the Prevalence of Schistosomiasis in Humans. </w:t>
      </w:r>
      <w:r w:rsidRPr="003F564D">
        <w:rPr>
          <w:rFonts w:ascii="Times New Roman" w:hAnsi="Times New Roman" w:cs="Times New Roman"/>
          <w:i/>
        </w:rPr>
        <w:t>Int J Environ Res Public Health</w:t>
      </w:r>
      <w:r w:rsidRPr="003F564D">
        <w:rPr>
          <w:rFonts w:ascii="Times New Roman" w:hAnsi="Times New Roman" w:cs="Times New Roman"/>
        </w:rPr>
        <w:t>. 2016;13(4):355. doi:10.3390/ijerph13040355.</w:t>
      </w:r>
      <w:bookmarkEnd w:id="193"/>
    </w:p>
    <w:p w:rsidR="003F564D" w:rsidRPr="003F564D" w:rsidRDefault="003F564D" w:rsidP="002B12C2">
      <w:pPr>
        <w:pStyle w:val="EndNoteBibliography"/>
        <w:numPr>
          <w:ilvl w:val="0"/>
          <w:numId w:val="2"/>
        </w:numPr>
        <w:spacing w:line="480" w:lineRule="auto"/>
        <w:jc w:val="both"/>
        <w:rPr>
          <w:rFonts w:ascii="Times New Roman" w:hAnsi="Times New Roman" w:cs="Times New Roman"/>
        </w:rPr>
      </w:pPr>
      <w:bookmarkStart w:id="194" w:name="_ENREF_14"/>
      <w:r w:rsidRPr="003F564D">
        <w:rPr>
          <w:rFonts w:ascii="Times New Roman" w:hAnsi="Times New Roman" w:cs="Times New Roman"/>
        </w:rPr>
        <w:t xml:space="preserve">Wang Y, Xu C, Li Y, et al. An Advanced Data-Driven Hybrid Model of SARIMA-NNNAR for Tuberculosis Incidence Time Series Forecasting in Qinghai Province, China. </w:t>
      </w:r>
      <w:r w:rsidRPr="003F564D">
        <w:rPr>
          <w:rFonts w:ascii="Times New Roman" w:hAnsi="Times New Roman" w:cs="Times New Roman"/>
          <w:i/>
        </w:rPr>
        <w:t>Infection and drug resistance</w:t>
      </w:r>
      <w:r w:rsidRPr="003F564D">
        <w:rPr>
          <w:rFonts w:ascii="Times New Roman" w:hAnsi="Times New Roman" w:cs="Times New Roman"/>
        </w:rPr>
        <w:t>. 2020;13:867-880. doi:10.2147/IDR.S232854</w:t>
      </w:r>
      <w:bookmarkEnd w:id="194"/>
    </w:p>
    <w:p w:rsidR="009C22B6" w:rsidRPr="003F564D" w:rsidRDefault="009C33AC" w:rsidP="002B12C2">
      <w:pPr>
        <w:spacing w:line="480" w:lineRule="auto"/>
        <w:rPr>
          <w:rFonts w:ascii="Times New Roman" w:hAnsi="Times New Roman" w:cs="Times New Roman"/>
          <w:sz w:val="20"/>
          <w:szCs w:val="20"/>
        </w:rPr>
      </w:pPr>
      <w:r w:rsidRPr="003F564D">
        <w:rPr>
          <w:rFonts w:ascii="Times New Roman" w:hAnsi="Times New Roman" w:cs="Times New Roman"/>
          <w:sz w:val="20"/>
          <w:szCs w:val="20"/>
        </w:rPr>
        <w:fldChar w:fldCharType="end"/>
      </w:r>
      <w:bookmarkEnd w:id="179"/>
      <w:bookmarkEnd w:id="180"/>
    </w:p>
    <w:sectPr w:rsidR="009C22B6" w:rsidRPr="003F564D" w:rsidSect="00A81EA3">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5F85" w:rsidRDefault="00A65F85" w:rsidP="00D63157">
      <w:r>
        <w:separator/>
      </w:r>
    </w:p>
  </w:endnote>
  <w:endnote w:type="continuationSeparator" w:id="1">
    <w:p w:rsidR="00A65F85" w:rsidRDefault="00A65F85" w:rsidP="00D6315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dvOT5843c571+20">
    <w:altName w:val="Times New Roman"/>
    <w:panose1 w:val="00000000000000000000"/>
    <w:charset w:val="00"/>
    <w:family w:val="roman"/>
    <w:notTrueType/>
    <w:pitch w:val="default"/>
    <w:sig w:usb0="00000000" w:usb1="00000000" w:usb2="00000000" w:usb3="00000000" w:csb0="00000000" w:csb1="00000000"/>
  </w:font>
  <w:font w:name="AdvTT96740c24+20">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5F85" w:rsidRDefault="00A65F85" w:rsidP="00D63157">
      <w:r>
        <w:separator/>
      </w:r>
    </w:p>
  </w:footnote>
  <w:footnote w:type="continuationSeparator" w:id="1">
    <w:p w:rsidR="00A65F85" w:rsidRDefault="00A65F85" w:rsidP="00D631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77DC"/>
    <w:multiLevelType w:val="hybridMultilevel"/>
    <w:tmpl w:val="EDECF536"/>
    <w:lvl w:ilvl="0" w:tplc="E6E6A71A">
      <w:start w:val="1"/>
      <w:numFmt w:val="decimal"/>
      <w:lvlText w:val="%1."/>
      <w:lvlJc w:val="left"/>
      <w:pPr>
        <w:ind w:left="420" w:hanging="420"/>
      </w:pPr>
      <w:rPr>
        <w:rFonts w:ascii="Arial" w:hAnsi="Arial"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8240BF5"/>
    <w:multiLevelType w:val="hybridMultilevel"/>
    <w:tmpl w:val="EF1CA4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17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__Grammarly_42____i" w:val="H4sIAAAAAAAEAKtWckksSQxILCpxzi/NK1GyMqwFAAEhoTITAAAA"/>
    <w:docVar w:name="__Grammarly_42___1" w:val="H4sIAAAAAAAEAKtWcslP9kxRslIyNDYyNTIxMDM0tDSwNLQAMpR0lIJTi4sz8/NACsxqAQASghYsAAAA"/>
    <w:docVar w:name="EN.InstantFormat" w:val="&lt;ENInstantFormat&gt;&lt;Enabled&gt;1&lt;/Enabled&gt;&lt;ScanUnformatted&gt;1&lt;/ScanUnformatted&gt;&lt;ScanChanges&gt;1&lt;/ScanChanges&gt;&lt;Suspended&gt;0&lt;/Suspended&gt;&lt;/ENInstantFormat&gt;"/>
    <w:docVar w:name="EN.Layout" w:val="&lt;ENLayout&gt;&lt;Style&gt;J Clinical Epidemi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va5t95zq0f0dmerw9avve2yze0x2200xez9&quot;&gt;My EndNote Library-Saved&lt;record-ids&gt;&lt;item&gt;358&lt;/item&gt;&lt;item&gt;404&lt;/item&gt;&lt;item&gt;483&lt;/item&gt;&lt;item&gt;495&lt;/item&gt;&lt;item&gt;669&lt;/item&gt;&lt;item&gt;905&lt;/item&gt;&lt;item&gt;911&lt;/item&gt;&lt;item&gt;915&lt;/item&gt;&lt;item&gt;1241&lt;/item&gt;&lt;item&gt;1294&lt;/item&gt;&lt;item&gt;1407&lt;/item&gt;&lt;item&gt;1499&lt;/item&gt;&lt;item&gt;1507&lt;/item&gt;&lt;item&gt;1509&lt;/item&gt;&lt;/record-ids&gt;&lt;/item&gt;&lt;/Libraries&gt;"/>
  </w:docVars>
  <w:rsids>
    <w:rsidRoot w:val="00D63157"/>
    <w:rsid w:val="00001048"/>
    <w:rsid w:val="000149C1"/>
    <w:rsid w:val="00071700"/>
    <w:rsid w:val="000803F5"/>
    <w:rsid w:val="000976B5"/>
    <w:rsid w:val="000A60B9"/>
    <w:rsid w:val="000A7E50"/>
    <w:rsid w:val="000F7FA2"/>
    <w:rsid w:val="001033EA"/>
    <w:rsid w:val="00122274"/>
    <w:rsid w:val="00122966"/>
    <w:rsid w:val="001238B2"/>
    <w:rsid w:val="00137A68"/>
    <w:rsid w:val="001A0818"/>
    <w:rsid w:val="001B2814"/>
    <w:rsid w:val="001E5536"/>
    <w:rsid w:val="0020058E"/>
    <w:rsid w:val="00215DD0"/>
    <w:rsid w:val="00230690"/>
    <w:rsid w:val="002370AF"/>
    <w:rsid w:val="00267AB9"/>
    <w:rsid w:val="002B12C2"/>
    <w:rsid w:val="002B2043"/>
    <w:rsid w:val="002C1950"/>
    <w:rsid w:val="002F5FA5"/>
    <w:rsid w:val="003243F1"/>
    <w:rsid w:val="003349F4"/>
    <w:rsid w:val="00341C18"/>
    <w:rsid w:val="0034255C"/>
    <w:rsid w:val="00361232"/>
    <w:rsid w:val="00394A57"/>
    <w:rsid w:val="003A311D"/>
    <w:rsid w:val="003D3F88"/>
    <w:rsid w:val="003F564D"/>
    <w:rsid w:val="004263A7"/>
    <w:rsid w:val="00462DC5"/>
    <w:rsid w:val="004879EA"/>
    <w:rsid w:val="004A2287"/>
    <w:rsid w:val="004B40C7"/>
    <w:rsid w:val="004C43FB"/>
    <w:rsid w:val="004D4269"/>
    <w:rsid w:val="004F7D61"/>
    <w:rsid w:val="00597879"/>
    <w:rsid w:val="005D10A8"/>
    <w:rsid w:val="005E26E2"/>
    <w:rsid w:val="00646373"/>
    <w:rsid w:val="00656898"/>
    <w:rsid w:val="00660D61"/>
    <w:rsid w:val="00660EAC"/>
    <w:rsid w:val="006A013B"/>
    <w:rsid w:val="006B58CE"/>
    <w:rsid w:val="006E402D"/>
    <w:rsid w:val="006F5468"/>
    <w:rsid w:val="00700EC6"/>
    <w:rsid w:val="00774235"/>
    <w:rsid w:val="007A07EB"/>
    <w:rsid w:val="007A5164"/>
    <w:rsid w:val="007E1F81"/>
    <w:rsid w:val="007E622B"/>
    <w:rsid w:val="007F7670"/>
    <w:rsid w:val="00823766"/>
    <w:rsid w:val="00842CCF"/>
    <w:rsid w:val="00846FE6"/>
    <w:rsid w:val="00865529"/>
    <w:rsid w:val="00884E69"/>
    <w:rsid w:val="0089643D"/>
    <w:rsid w:val="008C0EEC"/>
    <w:rsid w:val="008C27C6"/>
    <w:rsid w:val="008C6771"/>
    <w:rsid w:val="008E4220"/>
    <w:rsid w:val="008F5E13"/>
    <w:rsid w:val="00901B79"/>
    <w:rsid w:val="009415FC"/>
    <w:rsid w:val="009445DD"/>
    <w:rsid w:val="00947E16"/>
    <w:rsid w:val="0096422B"/>
    <w:rsid w:val="00980B6A"/>
    <w:rsid w:val="00990977"/>
    <w:rsid w:val="009911F1"/>
    <w:rsid w:val="00992897"/>
    <w:rsid w:val="009929FD"/>
    <w:rsid w:val="009C22B6"/>
    <w:rsid w:val="009C33AC"/>
    <w:rsid w:val="00A65F85"/>
    <w:rsid w:val="00A81EA3"/>
    <w:rsid w:val="00A84F51"/>
    <w:rsid w:val="00AD579A"/>
    <w:rsid w:val="00B00A89"/>
    <w:rsid w:val="00B539BA"/>
    <w:rsid w:val="00B54ED1"/>
    <w:rsid w:val="00B56C15"/>
    <w:rsid w:val="00BB2C52"/>
    <w:rsid w:val="00BD6A4C"/>
    <w:rsid w:val="00BE49A6"/>
    <w:rsid w:val="00BF31E9"/>
    <w:rsid w:val="00C03762"/>
    <w:rsid w:val="00C1753E"/>
    <w:rsid w:val="00C36B15"/>
    <w:rsid w:val="00C40384"/>
    <w:rsid w:val="00C41256"/>
    <w:rsid w:val="00CA158C"/>
    <w:rsid w:val="00CB2873"/>
    <w:rsid w:val="00D12618"/>
    <w:rsid w:val="00D21C19"/>
    <w:rsid w:val="00D27DC6"/>
    <w:rsid w:val="00D33C77"/>
    <w:rsid w:val="00D63157"/>
    <w:rsid w:val="00D71C4F"/>
    <w:rsid w:val="00D77D70"/>
    <w:rsid w:val="00DB0888"/>
    <w:rsid w:val="00DB3370"/>
    <w:rsid w:val="00DD57B2"/>
    <w:rsid w:val="00DE5508"/>
    <w:rsid w:val="00DF0075"/>
    <w:rsid w:val="00E05FE6"/>
    <w:rsid w:val="00E227C7"/>
    <w:rsid w:val="00E83AEE"/>
    <w:rsid w:val="00EB4127"/>
    <w:rsid w:val="00F265FC"/>
    <w:rsid w:val="00F76421"/>
    <w:rsid w:val="00F82FC5"/>
    <w:rsid w:val="00F850EA"/>
    <w:rsid w:val="00F90570"/>
    <w:rsid w:val="00FB63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287"/>
    <w:pPr>
      <w:widowControl w:val="0"/>
      <w:jc w:val="both"/>
    </w:pPr>
  </w:style>
  <w:style w:type="paragraph" w:styleId="1">
    <w:name w:val="heading 1"/>
    <w:basedOn w:val="a"/>
    <w:next w:val="a"/>
    <w:link w:val="1Char"/>
    <w:uiPriority w:val="9"/>
    <w:qFormat/>
    <w:rsid w:val="002C1950"/>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12296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631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63157"/>
    <w:rPr>
      <w:sz w:val="18"/>
      <w:szCs w:val="18"/>
    </w:rPr>
  </w:style>
  <w:style w:type="paragraph" w:styleId="a4">
    <w:name w:val="footer"/>
    <w:basedOn w:val="a"/>
    <w:link w:val="Char0"/>
    <w:uiPriority w:val="99"/>
    <w:semiHidden/>
    <w:unhideWhenUsed/>
    <w:rsid w:val="00D6315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63157"/>
    <w:rPr>
      <w:sz w:val="18"/>
      <w:szCs w:val="18"/>
    </w:rPr>
  </w:style>
  <w:style w:type="paragraph" w:styleId="a5">
    <w:name w:val="Balloon Text"/>
    <w:basedOn w:val="a"/>
    <w:link w:val="Char1"/>
    <w:uiPriority w:val="99"/>
    <w:semiHidden/>
    <w:unhideWhenUsed/>
    <w:rsid w:val="000F7FA2"/>
    <w:rPr>
      <w:sz w:val="18"/>
      <w:szCs w:val="18"/>
    </w:rPr>
  </w:style>
  <w:style w:type="character" w:customStyle="1" w:styleId="Char1">
    <w:name w:val="批注框文本 Char"/>
    <w:basedOn w:val="a0"/>
    <w:link w:val="a5"/>
    <w:uiPriority w:val="99"/>
    <w:semiHidden/>
    <w:rsid w:val="000F7FA2"/>
    <w:rPr>
      <w:sz w:val="18"/>
      <w:szCs w:val="18"/>
    </w:rPr>
  </w:style>
  <w:style w:type="character" w:customStyle="1" w:styleId="fontstyle01">
    <w:name w:val="fontstyle01"/>
    <w:basedOn w:val="a0"/>
    <w:rsid w:val="00341C18"/>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8C27C6"/>
    <w:rPr>
      <w:rFonts w:ascii="AdvOT5843c571+20" w:hAnsi="AdvOT5843c571+20" w:hint="default"/>
      <w:b w:val="0"/>
      <w:bCs w:val="0"/>
      <w:i w:val="0"/>
      <w:iCs w:val="0"/>
      <w:color w:val="000000"/>
      <w:sz w:val="20"/>
      <w:szCs w:val="20"/>
    </w:rPr>
  </w:style>
  <w:style w:type="character" w:styleId="a6">
    <w:name w:val="Emphasis"/>
    <w:basedOn w:val="a0"/>
    <w:uiPriority w:val="20"/>
    <w:qFormat/>
    <w:rsid w:val="008C27C6"/>
    <w:rPr>
      <w:i/>
      <w:iCs/>
    </w:rPr>
  </w:style>
  <w:style w:type="character" w:customStyle="1" w:styleId="fontstyle31">
    <w:name w:val="fontstyle31"/>
    <w:basedOn w:val="a0"/>
    <w:rsid w:val="00D33C77"/>
    <w:rPr>
      <w:rFonts w:ascii="AdvTT96740c24+20" w:hAnsi="AdvTT96740c24+20" w:hint="default"/>
      <w:b w:val="0"/>
      <w:bCs w:val="0"/>
      <w:i w:val="0"/>
      <w:iCs w:val="0"/>
      <w:color w:val="000000"/>
      <w:sz w:val="14"/>
      <w:szCs w:val="14"/>
    </w:rPr>
  </w:style>
  <w:style w:type="character" w:styleId="a7">
    <w:name w:val="Hyperlink"/>
    <w:basedOn w:val="a0"/>
    <w:uiPriority w:val="99"/>
    <w:unhideWhenUsed/>
    <w:rsid w:val="00B00A89"/>
    <w:rPr>
      <w:color w:val="0000FF"/>
      <w:u w:val="single"/>
    </w:rPr>
  </w:style>
  <w:style w:type="paragraph" w:customStyle="1" w:styleId="MDPI14history">
    <w:name w:val="MDPI_1.4_history"/>
    <w:basedOn w:val="a"/>
    <w:next w:val="a"/>
    <w:qFormat/>
    <w:rsid w:val="00B00A89"/>
    <w:pPr>
      <w:widowControl/>
      <w:adjustRightInd w:val="0"/>
      <w:snapToGrid w:val="0"/>
      <w:spacing w:before="120" w:line="200" w:lineRule="atLeast"/>
      <w:ind w:left="113"/>
      <w:jc w:val="left"/>
    </w:pPr>
    <w:rPr>
      <w:rFonts w:ascii="Palatino Linotype" w:eastAsia="Times New Roman" w:hAnsi="Palatino Linotype" w:cs="Times New Roman"/>
      <w:color w:val="000000"/>
      <w:kern w:val="0"/>
      <w:sz w:val="18"/>
      <w:szCs w:val="20"/>
      <w:lang w:eastAsia="de-DE" w:bidi="en-US"/>
    </w:rPr>
  </w:style>
  <w:style w:type="paragraph" w:customStyle="1" w:styleId="MDPI16affiliation">
    <w:name w:val="MDPI_1.6_affiliation"/>
    <w:basedOn w:val="a"/>
    <w:qFormat/>
    <w:rsid w:val="00B00A89"/>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character" w:customStyle="1" w:styleId="1Char">
    <w:name w:val="标题 1 Char"/>
    <w:basedOn w:val="a0"/>
    <w:link w:val="1"/>
    <w:uiPriority w:val="9"/>
    <w:rsid w:val="002C1950"/>
    <w:rPr>
      <w:b/>
      <w:bCs/>
      <w:kern w:val="44"/>
      <w:sz w:val="44"/>
      <w:szCs w:val="44"/>
    </w:rPr>
  </w:style>
  <w:style w:type="paragraph" w:customStyle="1" w:styleId="EndNoteBibliography">
    <w:name w:val="EndNote Bibliography"/>
    <w:basedOn w:val="a"/>
    <w:link w:val="EndNoteBibliographyChar"/>
    <w:rsid w:val="004F7D61"/>
    <w:pPr>
      <w:widowControl/>
      <w:jc w:val="left"/>
    </w:pPr>
    <w:rPr>
      <w:rFonts w:ascii="Calibri" w:eastAsia="宋体" w:hAnsi="Calibri" w:cs="Arial"/>
      <w:noProof/>
      <w:kern w:val="0"/>
      <w:sz w:val="20"/>
      <w:szCs w:val="24"/>
      <w:lang w:eastAsia="en-US"/>
    </w:rPr>
  </w:style>
  <w:style w:type="character" w:customStyle="1" w:styleId="EndNoteBibliographyChar">
    <w:name w:val="EndNote Bibliography Char"/>
    <w:basedOn w:val="a0"/>
    <w:link w:val="EndNoteBibliography"/>
    <w:rsid w:val="004F7D61"/>
    <w:rPr>
      <w:rFonts w:ascii="Calibri" w:eastAsia="宋体" w:hAnsi="Calibri" w:cs="Arial"/>
      <w:noProof/>
      <w:kern w:val="0"/>
      <w:sz w:val="20"/>
      <w:szCs w:val="24"/>
      <w:lang w:eastAsia="en-US"/>
    </w:rPr>
  </w:style>
  <w:style w:type="paragraph" w:customStyle="1" w:styleId="MDPI42tablebody">
    <w:name w:val="MDPI_4.2_table_body"/>
    <w:qFormat/>
    <w:rsid w:val="004F7D61"/>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rPr>
  </w:style>
  <w:style w:type="character" w:customStyle="1" w:styleId="3Char">
    <w:name w:val="标题 3 Char"/>
    <w:basedOn w:val="a0"/>
    <w:link w:val="3"/>
    <w:uiPriority w:val="9"/>
    <w:rsid w:val="00122966"/>
    <w:rPr>
      <w:b/>
      <w:bCs/>
      <w:sz w:val="32"/>
      <w:szCs w:val="32"/>
    </w:rPr>
  </w:style>
  <w:style w:type="paragraph" w:customStyle="1" w:styleId="MDPI21heading1">
    <w:name w:val="MDPI_2.1_heading1"/>
    <w:basedOn w:val="a"/>
    <w:qFormat/>
    <w:rsid w:val="00122966"/>
    <w:pPr>
      <w:widowControl/>
      <w:adjustRightInd w:val="0"/>
      <w:snapToGrid w:val="0"/>
      <w:spacing w:before="240" w:after="120" w:line="260" w:lineRule="atLeast"/>
      <w:jc w:val="left"/>
      <w:outlineLvl w:val="0"/>
    </w:pPr>
    <w:rPr>
      <w:rFonts w:ascii="Palatino Linotype" w:eastAsia="Times New Roman" w:hAnsi="Palatino Linotype" w:cs="Times New Roman"/>
      <w:b/>
      <w:snapToGrid w:val="0"/>
      <w:color w:val="000000"/>
      <w:kern w:val="0"/>
      <w:sz w:val="20"/>
      <w:lang w:eastAsia="de-DE" w:bidi="en-US"/>
    </w:rPr>
  </w:style>
  <w:style w:type="paragraph" w:styleId="HTML">
    <w:name w:val="HTML Preformatted"/>
    <w:basedOn w:val="a"/>
    <w:link w:val="HTMLChar"/>
    <w:uiPriority w:val="99"/>
    <w:unhideWhenUsed/>
    <w:rsid w:val="00215D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215DD0"/>
    <w:rPr>
      <w:rFonts w:ascii="宋体" w:eastAsia="宋体" w:hAnsi="宋体" w:cs="宋体"/>
      <w:kern w:val="0"/>
      <w:sz w:val="24"/>
      <w:szCs w:val="24"/>
    </w:rPr>
  </w:style>
  <w:style w:type="paragraph" w:customStyle="1" w:styleId="EndNoteBibliographyTitle">
    <w:name w:val="EndNote Bibliography Title"/>
    <w:basedOn w:val="a"/>
    <w:link w:val="EndNoteBibliographyTitleChar"/>
    <w:rsid w:val="003F564D"/>
    <w:pPr>
      <w:jc w:val="center"/>
    </w:pPr>
    <w:rPr>
      <w:rFonts w:ascii="Calibri" w:hAnsi="Calibri"/>
      <w:noProof/>
      <w:sz w:val="20"/>
    </w:rPr>
  </w:style>
  <w:style w:type="character" w:customStyle="1" w:styleId="EndNoteBibliographyTitleChar">
    <w:name w:val="EndNote Bibliography Title Char"/>
    <w:basedOn w:val="a0"/>
    <w:link w:val="EndNoteBibliographyTitle"/>
    <w:rsid w:val="003F564D"/>
    <w:rPr>
      <w:rFonts w:ascii="Calibri" w:hAnsi="Calibri"/>
      <w:noProof/>
      <w:sz w:val="20"/>
    </w:rPr>
  </w:style>
  <w:style w:type="paragraph" w:styleId="a8">
    <w:name w:val="List Paragraph"/>
    <w:basedOn w:val="a"/>
    <w:uiPriority w:val="34"/>
    <w:qFormat/>
    <w:rsid w:val="003F564D"/>
    <w:pPr>
      <w:ind w:firstLineChars="200" w:firstLine="420"/>
    </w:pPr>
  </w:style>
  <w:style w:type="character" w:styleId="a9">
    <w:name w:val="line number"/>
    <w:basedOn w:val="a0"/>
    <w:uiPriority w:val="99"/>
    <w:semiHidden/>
    <w:unhideWhenUsed/>
    <w:rsid w:val="00A81EA3"/>
  </w:style>
</w:styles>
</file>

<file path=word/webSettings.xml><?xml version="1.0" encoding="utf-8"?>
<w:webSettings xmlns:r="http://schemas.openxmlformats.org/officeDocument/2006/relationships" xmlns:w="http://schemas.openxmlformats.org/wordprocessingml/2006/main">
  <w:divs>
    <w:div w:id="354692574">
      <w:bodyDiv w:val="1"/>
      <w:marLeft w:val="0"/>
      <w:marRight w:val="0"/>
      <w:marTop w:val="0"/>
      <w:marBottom w:val="0"/>
      <w:divBdr>
        <w:top w:val="none" w:sz="0" w:space="0" w:color="auto"/>
        <w:left w:val="none" w:sz="0" w:space="0" w:color="auto"/>
        <w:bottom w:val="none" w:sz="0" w:space="0" w:color="auto"/>
        <w:right w:val="none" w:sz="0" w:space="0" w:color="auto"/>
      </w:divBdr>
    </w:div>
    <w:div w:id="435441874">
      <w:bodyDiv w:val="1"/>
      <w:marLeft w:val="0"/>
      <w:marRight w:val="0"/>
      <w:marTop w:val="0"/>
      <w:marBottom w:val="0"/>
      <w:divBdr>
        <w:top w:val="none" w:sz="0" w:space="0" w:color="auto"/>
        <w:left w:val="none" w:sz="0" w:space="0" w:color="auto"/>
        <w:bottom w:val="none" w:sz="0" w:space="0" w:color="auto"/>
        <w:right w:val="none" w:sz="0" w:space="0" w:color="auto"/>
      </w:divBdr>
    </w:div>
    <w:div w:id="46087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1.e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8.tiff"/><Relationship Id="rId42" Type="http://schemas.openxmlformats.org/officeDocument/2006/relationships/image" Target="media/image25.wmf"/><Relationship Id="rId47" Type="http://schemas.openxmlformats.org/officeDocument/2006/relationships/oleObject" Target="embeddings/oleObject14.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tiff"/><Relationship Id="rId38" Type="http://schemas.openxmlformats.org/officeDocument/2006/relationships/image" Target="media/image22.png"/><Relationship Id="rId46"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tiff"/><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tiff"/><Relationship Id="rId32" Type="http://schemas.openxmlformats.org/officeDocument/2006/relationships/image" Target="media/image16.tiff"/><Relationship Id="rId37" Type="http://schemas.openxmlformats.org/officeDocument/2006/relationships/image" Target="media/image21.tiff"/><Relationship Id="rId40" Type="http://schemas.openxmlformats.org/officeDocument/2006/relationships/image" Target="media/image24.w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tiff"/><Relationship Id="rId28" Type="http://schemas.openxmlformats.org/officeDocument/2006/relationships/image" Target="media/image12.tiff"/><Relationship Id="rId36" Type="http://schemas.openxmlformats.org/officeDocument/2006/relationships/image" Target="media/image20.tiff"/><Relationship Id="rId49" Type="http://schemas.openxmlformats.org/officeDocument/2006/relationships/oleObject" Target="embeddings/oleObject16.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5.tiff"/><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8.bin"/><Relationship Id="rId30" Type="http://schemas.openxmlformats.org/officeDocument/2006/relationships/image" Target="media/image14.tiff"/><Relationship Id="rId35" Type="http://schemas.openxmlformats.org/officeDocument/2006/relationships/image" Target="media/image19.tiff"/><Relationship Id="rId43" Type="http://schemas.openxmlformats.org/officeDocument/2006/relationships/oleObject" Target="embeddings/oleObject10.bin"/><Relationship Id="rId48" Type="http://schemas.openxmlformats.org/officeDocument/2006/relationships/oleObject" Target="embeddings/oleObject15.bin"/><Relationship Id="rId8" Type="http://schemas.openxmlformats.org/officeDocument/2006/relationships/hyperlink" Target="mailto:wybwho@163.com" TargetMode="Externa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074EE-72CF-488F-8B1F-791AE7FA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32</Pages>
  <Words>6675</Words>
  <Characters>38048</Characters>
  <Application>Microsoft Office Word</Application>
  <DocSecurity>0</DocSecurity>
  <Lines>317</Lines>
  <Paragraphs>89</Paragraphs>
  <ScaleCrop>false</ScaleCrop>
  <Company/>
  <LinksUpToDate>false</LinksUpToDate>
  <CharactersWithSpaces>44634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王永斌</dc:creator>
  <cp:keywords/>
  <dc:description/>
  <cp:lastModifiedBy>王永斌</cp:lastModifiedBy>
  <cp:revision>129</cp:revision>
  <dcterms:created xsi:type="dcterms:W3CDTF">2020-09-15T07:09:00Z</dcterms:created>
  <dcterms:modified xsi:type="dcterms:W3CDTF">2021-04-09T03:34:00Z</dcterms:modified>
</cp:coreProperties>
</file>