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D3B56" w14:textId="5E0D5F26" w:rsidR="00FC0BFD" w:rsidRDefault="0025682D" w:rsidP="00F52445">
      <w:pPr>
        <w:spacing w:line="480" w:lineRule="auto"/>
        <w:jc w:val="both"/>
        <w:rPr>
          <w:rFonts w:ascii="Arial" w:eastAsia="Malgun Gothic Semilight" w:hAnsi="Arial" w:cs="Arial"/>
        </w:rPr>
        <w:sectPr w:rsidR="00FC0BFD" w:rsidSect="00FC0BFD">
          <w:headerReference w:type="even" r:id="rId6"/>
          <w:headerReference w:type="default" r:id="rId7"/>
          <w:footerReference w:type="default" r:id="rId8"/>
          <w:pgSz w:w="11906" w:h="16838"/>
          <w:pgMar w:top="1440" w:right="1797" w:bottom="1440" w:left="1797" w:header="851" w:footer="992" w:gutter="0"/>
          <w:cols w:space="425"/>
          <w:docGrid w:type="linesAndChars" w:linePitch="326"/>
        </w:sectPr>
      </w:pPr>
      <w:r>
        <w:rPr>
          <w:rFonts w:ascii="Arial" w:eastAsia="Malgun Gothic Semilight" w:hAnsi="Arial" w:cs="Arial"/>
          <w:i/>
          <w:iCs/>
          <w:noProof/>
        </w:rPr>
        <w:drawing>
          <wp:inline distT="0" distB="0" distL="0" distR="0" wp14:anchorId="42082A71" wp14:editId="3D46FF69">
            <wp:extent cx="5144494" cy="6152918"/>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5751" cy="6166381"/>
                    </a:xfrm>
                    <a:prstGeom prst="rect">
                      <a:avLst/>
                    </a:prstGeom>
                  </pic:spPr>
                </pic:pic>
              </a:graphicData>
            </a:graphic>
          </wp:inline>
        </w:drawing>
      </w:r>
      <w:r w:rsidR="00EC151B" w:rsidRPr="009801F7">
        <w:rPr>
          <w:rFonts w:ascii="Arial" w:eastAsia="Malgun Gothic Semilight" w:hAnsi="Arial" w:cs="Arial"/>
          <w:i/>
          <w:iCs/>
        </w:rPr>
        <w:br/>
      </w:r>
      <w:r w:rsidR="00EC151B" w:rsidRPr="009801F7">
        <w:rPr>
          <w:rFonts w:ascii="Arial" w:eastAsia="Malgun Gothic Semilight" w:hAnsi="Arial" w:cs="Arial"/>
        </w:rPr>
        <w:t>Fig</w:t>
      </w:r>
      <w:r w:rsidR="00FF2EFE" w:rsidRPr="009801F7">
        <w:rPr>
          <w:rFonts w:ascii="Arial" w:eastAsia="Malgun Gothic Semilight" w:hAnsi="Arial" w:cs="Arial"/>
        </w:rPr>
        <w:t>ure</w:t>
      </w:r>
      <w:r w:rsidR="00EC151B" w:rsidRPr="009801F7">
        <w:rPr>
          <w:rFonts w:ascii="Arial" w:eastAsia="Malgun Gothic Semilight" w:hAnsi="Arial" w:cs="Arial"/>
        </w:rPr>
        <w:t xml:space="preserve"> </w:t>
      </w:r>
      <w:r w:rsidR="00FF2EFE" w:rsidRPr="009801F7">
        <w:rPr>
          <w:rFonts w:ascii="Arial" w:eastAsia="Malgun Gothic Semilight" w:hAnsi="Arial" w:cs="Arial"/>
        </w:rPr>
        <w:t>A</w:t>
      </w:r>
      <w:r w:rsidR="00EC151B" w:rsidRPr="009801F7">
        <w:rPr>
          <w:rFonts w:ascii="Arial" w:eastAsia="Malgun Gothic Semilight" w:hAnsi="Arial" w:cs="Arial"/>
        </w:rPr>
        <w:t xml:space="preserve">1 </w:t>
      </w:r>
      <w:bookmarkStart w:id="0" w:name="_Hlk52836958"/>
      <w:r w:rsidR="00EC151B" w:rsidRPr="009801F7">
        <w:rPr>
          <w:rFonts w:ascii="Arial" w:eastAsia="Malgun Gothic Semilight" w:hAnsi="Arial" w:cs="Arial"/>
        </w:rPr>
        <w:t>Patient recruitment process.</w:t>
      </w:r>
      <w:bookmarkEnd w:id="0"/>
    </w:p>
    <w:p w14:paraId="51AADC9D" w14:textId="77777777" w:rsidR="00FC0BFD" w:rsidRDefault="002F25CB" w:rsidP="00F52445">
      <w:pPr>
        <w:spacing w:line="480" w:lineRule="auto"/>
        <w:jc w:val="both"/>
        <w:rPr>
          <w:rFonts w:ascii="Arial" w:eastAsia="Malgun Gothic Semilight" w:hAnsi="Arial" w:cs="Arial"/>
        </w:rPr>
        <w:sectPr w:rsidR="00FC0BFD" w:rsidSect="00FC0BFD">
          <w:pgSz w:w="11906" w:h="16838"/>
          <w:pgMar w:top="1440" w:right="1797" w:bottom="1440" w:left="1797" w:header="851" w:footer="992" w:gutter="0"/>
          <w:cols w:space="425"/>
          <w:docGrid w:type="linesAndChars" w:linePitch="326"/>
        </w:sectPr>
      </w:pPr>
      <w:r w:rsidRPr="009801F7">
        <w:rPr>
          <w:rFonts w:ascii="Arial" w:eastAsia="Malgun Gothic Semilight" w:hAnsi="Arial" w:cs="Arial"/>
          <w:i/>
          <w:iCs/>
        </w:rPr>
        <w:lastRenderedPageBreak/>
        <w:t xml:space="preserve">Appendix </w:t>
      </w:r>
      <w:bookmarkStart w:id="1" w:name="OLE_LINK1"/>
      <w:r w:rsidR="009F6BE2" w:rsidRPr="009801F7">
        <w:rPr>
          <w:rFonts w:ascii="Arial" w:eastAsia="Malgun Gothic Semilight" w:hAnsi="Arial" w:cs="Arial"/>
          <w:i/>
          <w:iCs/>
        </w:rPr>
        <w:t>A</w:t>
      </w:r>
      <w:r w:rsidR="00A2334C" w:rsidRPr="009801F7">
        <w:rPr>
          <w:rFonts w:ascii="Arial" w:eastAsia="Malgun Gothic Semilight" w:hAnsi="Arial" w:cs="Arial"/>
          <w:i/>
          <w:iCs/>
        </w:rPr>
        <w:t>1</w:t>
      </w:r>
      <w:r w:rsidR="00A537D5" w:rsidRPr="009801F7">
        <w:rPr>
          <w:rFonts w:ascii="Arial" w:eastAsia="Malgun Gothic Semilight" w:hAnsi="Arial" w:cs="Arial"/>
          <w:i/>
          <w:iCs/>
        </w:rPr>
        <w:t>: CT image acquisition parameters</w:t>
      </w:r>
      <w:bookmarkEnd w:id="1"/>
      <w:r w:rsidR="00A537D5" w:rsidRPr="009801F7">
        <w:rPr>
          <w:rFonts w:ascii="Arial" w:eastAsia="Malgun Gothic Semilight" w:hAnsi="Arial" w:cs="Arial"/>
          <w:b/>
          <w:bCs/>
        </w:rPr>
        <w:br/>
      </w:r>
      <w:r w:rsidR="00A537D5" w:rsidRPr="009801F7">
        <w:rPr>
          <w:rFonts w:ascii="Arial" w:eastAsia="Malgun Gothic Semilight" w:hAnsi="Arial" w:cs="Arial"/>
        </w:rPr>
        <w:t xml:space="preserve">CT images from Hospital 1 </w:t>
      </w:r>
      <w:r w:rsidR="001E1264" w:rsidRPr="009801F7">
        <w:rPr>
          <w:rFonts w:ascii="Arial" w:eastAsia="Malgun Gothic Semilight" w:hAnsi="Arial" w:cs="Arial"/>
        </w:rPr>
        <w:t>used</w:t>
      </w:r>
      <w:r w:rsidR="00A537D5" w:rsidRPr="009801F7">
        <w:rPr>
          <w:rFonts w:ascii="Arial" w:eastAsia="Malgun Gothic Semilight" w:hAnsi="Arial" w:cs="Arial"/>
        </w:rPr>
        <w:t xml:space="preserve"> one of two multi-detector row CT scanners (GE Light-speed Ultra 8; GE Healthcare; 64-slice LightSpeed VCT, GE Medical systems). Images form Hospital 2 were using one of two multi-detector row CT scanners (Brilliance </w:t>
      </w:r>
      <w:proofErr w:type="spellStart"/>
      <w:r w:rsidR="00A537D5" w:rsidRPr="009801F7">
        <w:rPr>
          <w:rFonts w:ascii="Arial" w:eastAsia="Malgun Gothic Semilight" w:hAnsi="Arial" w:cs="Arial"/>
        </w:rPr>
        <w:t>iCT</w:t>
      </w:r>
      <w:proofErr w:type="spellEnd"/>
      <w:r w:rsidR="00A537D5" w:rsidRPr="009801F7">
        <w:rPr>
          <w:rFonts w:ascii="Arial" w:eastAsia="Malgun Gothic Semilight" w:hAnsi="Arial" w:cs="Arial"/>
        </w:rPr>
        <w:t xml:space="preserve"> 256; Philips Healthcare; Brilliance 64-slice CT; Philips Healthcare). </w:t>
      </w:r>
      <w:bookmarkStart w:id="2" w:name="_Hlk47381355"/>
      <w:bookmarkStart w:id="3" w:name="OLE_LINK116"/>
      <w:r w:rsidR="00A537D5" w:rsidRPr="009801F7">
        <w:rPr>
          <w:rFonts w:ascii="Arial" w:eastAsia="Malgun Gothic Semilight" w:hAnsi="Arial" w:cs="Arial"/>
        </w:rPr>
        <w:t xml:space="preserve">The </w:t>
      </w:r>
      <w:bookmarkStart w:id="4" w:name="_Hlk49271942"/>
      <w:r w:rsidR="00A537D5" w:rsidRPr="009801F7">
        <w:rPr>
          <w:rFonts w:ascii="Arial" w:eastAsia="Malgun Gothic Semilight" w:hAnsi="Arial" w:cs="Arial"/>
        </w:rPr>
        <w:t>CT images acquisition parameters</w:t>
      </w:r>
      <w:bookmarkEnd w:id="2"/>
      <w:bookmarkEnd w:id="3"/>
      <w:r w:rsidR="00A537D5" w:rsidRPr="009801F7">
        <w:rPr>
          <w:rFonts w:ascii="Arial" w:eastAsia="Malgun Gothic Semilight" w:hAnsi="Arial" w:cs="Arial"/>
        </w:rPr>
        <w:t xml:space="preserve"> </w:t>
      </w:r>
      <w:bookmarkEnd w:id="4"/>
      <w:r w:rsidR="00A537D5" w:rsidRPr="009801F7">
        <w:rPr>
          <w:rFonts w:ascii="Arial" w:eastAsia="Malgun Gothic Semilight" w:hAnsi="Arial" w:cs="Arial"/>
        </w:rPr>
        <w:t xml:space="preserve">were as follows: tube voltage, 120K </w:t>
      </w:r>
      <w:proofErr w:type="spellStart"/>
      <w:r w:rsidR="00A537D5" w:rsidRPr="009801F7">
        <w:rPr>
          <w:rFonts w:ascii="Arial" w:eastAsia="Malgun Gothic Semilight" w:hAnsi="Arial" w:cs="Arial"/>
        </w:rPr>
        <w:t>Vp</w:t>
      </w:r>
      <w:proofErr w:type="spellEnd"/>
      <w:r w:rsidR="00A537D5" w:rsidRPr="009801F7">
        <w:rPr>
          <w:rFonts w:ascii="Arial" w:eastAsia="Malgun Gothic Semilight" w:hAnsi="Arial" w:cs="Arial"/>
        </w:rPr>
        <w:t xml:space="preserve">; </w:t>
      </w:r>
      <w:r w:rsidR="00F5268D" w:rsidRPr="009801F7">
        <w:rPr>
          <w:rFonts w:ascii="Arial" w:eastAsia="Malgun Gothic Semilight" w:hAnsi="Arial" w:cs="Arial"/>
        </w:rPr>
        <w:t xml:space="preserve">auto </w:t>
      </w:r>
      <w:r w:rsidR="00A537D5" w:rsidRPr="009801F7">
        <w:rPr>
          <w:rFonts w:ascii="Arial" w:eastAsia="Malgun Gothic Semilight" w:hAnsi="Arial" w:cs="Arial"/>
        </w:rPr>
        <w:t>tube current; detector collimation: 8×2.5mm or 64×0.625mm</w:t>
      </w:r>
      <w:r w:rsidR="007F4DCF" w:rsidRPr="009801F7">
        <w:rPr>
          <w:rFonts w:ascii="Arial" w:eastAsia="Malgun Gothic Semilight" w:hAnsi="Arial" w:cs="Arial"/>
        </w:rPr>
        <w:t xml:space="preserve"> or 128×0.625mm</w:t>
      </w:r>
      <w:r w:rsidR="00A537D5" w:rsidRPr="009801F7">
        <w:rPr>
          <w:rFonts w:ascii="Arial" w:eastAsia="Malgun Gothic Semilight" w:hAnsi="Arial" w:cs="Arial"/>
        </w:rPr>
        <w:t xml:space="preserve">; field of view, 350mm×350mm; matrix, 512×512. Images were reconstructed with a slice thickness of 1.25mm in Hospital 1 and 1 or 5mm slice thickness in Hospital 2. </w:t>
      </w:r>
      <w:bookmarkStart w:id="5" w:name="_Hlk47370195"/>
      <w:bookmarkStart w:id="6" w:name="OLE_LINK117"/>
      <w:r w:rsidR="009B0DB2" w:rsidRPr="009801F7">
        <w:rPr>
          <w:rFonts w:ascii="Arial" w:eastAsia="Malgun Gothic Semilight" w:hAnsi="Arial" w:cs="Arial"/>
        </w:rPr>
        <w:t xml:space="preserve">Nonionic iodinated contrast material (370 mg iodine/mL, </w:t>
      </w:r>
      <w:proofErr w:type="spellStart"/>
      <w:r w:rsidR="009B0DB2" w:rsidRPr="009801F7">
        <w:rPr>
          <w:rFonts w:ascii="Arial" w:eastAsia="Malgun Gothic Semilight" w:hAnsi="Arial" w:cs="Arial"/>
        </w:rPr>
        <w:t>Ultravist</w:t>
      </w:r>
      <w:proofErr w:type="spellEnd"/>
      <w:r w:rsidR="009B0DB2" w:rsidRPr="009801F7">
        <w:rPr>
          <w:rFonts w:ascii="Arial" w:eastAsia="Malgun Gothic Semilight" w:hAnsi="Arial" w:cs="Arial"/>
        </w:rPr>
        <w:t xml:space="preserve">, Bayer Schering Pharma) was injected into the antecubital vein at a dose of 1.5mL/kg of body weight at a rate of 2.5mL/s with a pump injector (Ulrich CT Plus 150, Ulrich Medical). Contrast-enhanced CT scanning was performed with </w:t>
      </w:r>
      <w:r w:rsidR="00EA3517" w:rsidRPr="009801F7">
        <w:rPr>
          <w:rFonts w:ascii="Arial" w:eastAsia="Malgun Gothic Semilight" w:hAnsi="Arial" w:cs="Arial"/>
        </w:rPr>
        <w:t>35-40</w:t>
      </w:r>
      <w:r w:rsidR="009B0DB2" w:rsidRPr="009801F7">
        <w:rPr>
          <w:rFonts w:ascii="Arial" w:eastAsia="Malgun Gothic Semilight" w:hAnsi="Arial" w:cs="Arial"/>
        </w:rPr>
        <w:t xml:space="preserve">s delay after contrast agent injection. </w:t>
      </w:r>
      <w:bookmarkEnd w:id="5"/>
      <w:bookmarkEnd w:id="6"/>
    </w:p>
    <w:p w14:paraId="5CB38719" w14:textId="61BCC52E" w:rsidR="00A537D5" w:rsidRDefault="002F25CB" w:rsidP="00F52445">
      <w:pPr>
        <w:spacing w:line="480" w:lineRule="auto"/>
        <w:jc w:val="both"/>
        <w:rPr>
          <w:rFonts w:ascii="Arial" w:eastAsia="Malgun Gothic Semilight" w:hAnsi="Arial" w:cs="Arial"/>
        </w:rPr>
      </w:pPr>
      <w:r w:rsidRPr="009801F7">
        <w:rPr>
          <w:rFonts w:ascii="Arial" w:eastAsia="Malgun Gothic Semilight" w:hAnsi="Arial" w:cs="Arial"/>
          <w:i/>
          <w:iCs/>
        </w:rPr>
        <w:lastRenderedPageBreak/>
        <w:t>Appendix A</w:t>
      </w:r>
      <w:r w:rsidR="00A2334C" w:rsidRPr="009801F7">
        <w:rPr>
          <w:rFonts w:ascii="Arial" w:eastAsia="Malgun Gothic Semilight" w:hAnsi="Arial" w:cs="Arial"/>
          <w:i/>
          <w:iCs/>
        </w:rPr>
        <w:t>2</w:t>
      </w:r>
      <w:r w:rsidR="00A537D5" w:rsidRPr="009801F7">
        <w:rPr>
          <w:rFonts w:ascii="Arial" w:eastAsia="Malgun Gothic Semilight" w:hAnsi="Arial" w:cs="Arial"/>
          <w:i/>
          <w:iCs/>
        </w:rPr>
        <w:t>:</w:t>
      </w:r>
      <w:r w:rsidR="00FD689F">
        <w:rPr>
          <w:rFonts w:ascii="Arial" w:eastAsia="Malgun Gothic Semilight" w:hAnsi="Arial" w:cs="Arial"/>
          <w:i/>
          <w:iCs/>
        </w:rPr>
        <w:t xml:space="preserve"> </w:t>
      </w:r>
      <w:r w:rsidR="00A537D5" w:rsidRPr="009801F7">
        <w:rPr>
          <w:rFonts w:ascii="Arial" w:eastAsia="Malgun Gothic Semilight" w:hAnsi="Arial" w:cs="Arial"/>
          <w:i/>
          <w:iCs/>
        </w:rPr>
        <w:t>Deep learning signature construction</w:t>
      </w:r>
      <w:r w:rsidR="00A537D5" w:rsidRPr="009801F7">
        <w:rPr>
          <w:rFonts w:ascii="Arial" w:eastAsia="Malgun Gothic Semilight" w:hAnsi="Arial" w:cs="Arial"/>
        </w:rPr>
        <w:br/>
        <w:t>The deep learning signature was constructed, with a risk score calculated by using the following formula: Signature score= 0.040 * C_Resnet18_pool5_v214 + 0.182 * C_Resnet18_res4b_relu_v14 + 0.061 * C_Resnet18_res4b_relu_v136</w:t>
      </w:r>
      <w:r w:rsidR="006C772B">
        <w:rPr>
          <w:rFonts w:ascii="Arial" w:eastAsia="Malgun Gothic Semilight" w:hAnsi="Arial" w:cs="Arial"/>
        </w:rPr>
        <w:t xml:space="preserve"> </w:t>
      </w:r>
      <w:r w:rsidR="00A537D5" w:rsidRPr="009801F7">
        <w:rPr>
          <w:rFonts w:ascii="Arial" w:eastAsia="Malgun Gothic Semilight" w:hAnsi="Arial" w:cs="Arial"/>
        </w:rPr>
        <w:t>-</w:t>
      </w:r>
      <w:r w:rsidR="006C772B">
        <w:rPr>
          <w:rFonts w:ascii="Arial" w:eastAsia="Malgun Gothic Semilight" w:hAnsi="Arial" w:cs="Arial"/>
        </w:rPr>
        <w:t xml:space="preserve"> </w:t>
      </w:r>
      <w:r w:rsidR="00A537D5" w:rsidRPr="009801F7">
        <w:rPr>
          <w:rFonts w:ascii="Arial" w:eastAsia="Malgun Gothic Semilight" w:hAnsi="Arial" w:cs="Arial"/>
        </w:rPr>
        <w:t>0.298 * C_Resnet18_res4b_relu_v174</w:t>
      </w:r>
      <w:r w:rsidR="0096272A">
        <w:rPr>
          <w:rFonts w:ascii="Arial" w:eastAsia="Malgun Gothic Semilight" w:hAnsi="Arial" w:cs="Arial"/>
        </w:rPr>
        <w:t xml:space="preserve"> </w:t>
      </w:r>
      <w:r w:rsidR="00A537D5" w:rsidRPr="009801F7">
        <w:rPr>
          <w:rFonts w:ascii="Arial" w:eastAsia="Malgun Gothic Semilight" w:hAnsi="Arial" w:cs="Arial"/>
        </w:rPr>
        <w:t>+</w:t>
      </w:r>
      <w:r w:rsidR="0096272A">
        <w:rPr>
          <w:rFonts w:ascii="Arial" w:eastAsia="Malgun Gothic Semilight" w:hAnsi="Arial" w:cs="Arial"/>
        </w:rPr>
        <w:t xml:space="preserve"> </w:t>
      </w:r>
      <w:r w:rsidR="00A537D5" w:rsidRPr="009801F7">
        <w:rPr>
          <w:rFonts w:ascii="Arial" w:eastAsia="Malgun Gothic Semilight" w:hAnsi="Arial" w:cs="Arial"/>
        </w:rPr>
        <w:t>0.014 * C_Resnet18_res4b_relu_v180</w:t>
      </w:r>
      <w:r w:rsidR="0096272A">
        <w:rPr>
          <w:rFonts w:ascii="Arial" w:eastAsia="Malgun Gothic Semilight" w:hAnsi="Arial" w:cs="Arial"/>
        </w:rPr>
        <w:t xml:space="preserve"> </w:t>
      </w:r>
      <w:r w:rsidR="00A537D5" w:rsidRPr="009801F7">
        <w:rPr>
          <w:rFonts w:ascii="Arial" w:eastAsia="Malgun Gothic Semilight" w:hAnsi="Arial" w:cs="Arial"/>
        </w:rPr>
        <w:t>+</w:t>
      </w:r>
      <w:r w:rsidR="0096272A">
        <w:rPr>
          <w:rFonts w:ascii="Arial" w:eastAsia="Malgun Gothic Semilight" w:hAnsi="Arial" w:cs="Arial"/>
        </w:rPr>
        <w:t xml:space="preserve"> </w:t>
      </w:r>
      <w:r w:rsidR="00A537D5" w:rsidRPr="009801F7">
        <w:rPr>
          <w:rFonts w:ascii="Arial" w:eastAsia="Malgun Gothic Semilight" w:hAnsi="Arial" w:cs="Arial"/>
        </w:rPr>
        <w:t>0.220 * C_Resnet18_res4b_relu_v211+0.056 * U_Resnet18_res4b_relu_v71</w:t>
      </w:r>
      <w:r w:rsidR="0096272A">
        <w:rPr>
          <w:rFonts w:ascii="Arial" w:eastAsia="Malgun Gothic Semilight" w:hAnsi="Arial" w:cs="Arial"/>
        </w:rPr>
        <w:t xml:space="preserve"> </w:t>
      </w:r>
      <w:r w:rsidR="00A537D5" w:rsidRPr="009801F7">
        <w:rPr>
          <w:rFonts w:ascii="Arial" w:eastAsia="Malgun Gothic Semilight" w:hAnsi="Arial" w:cs="Arial"/>
        </w:rPr>
        <w:t>-</w:t>
      </w:r>
      <w:r w:rsidR="0096272A">
        <w:rPr>
          <w:rFonts w:ascii="Arial" w:eastAsia="Malgun Gothic Semilight" w:hAnsi="Arial" w:cs="Arial"/>
        </w:rPr>
        <w:t xml:space="preserve"> </w:t>
      </w:r>
      <w:r w:rsidR="00A537D5" w:rsidRPr="009801F7">
        <w:rPr>
          <w:rFonts w:ascii="Arial" w:eastAsia="Malgun Gothic Semilight" w:hAnsi="Arial" w:cs="Arial"/>
        </w:rPr>
        <w:t>0.069 * U_Resnet18_res3b_relu_v23</w:t>
      </w:r>
      <w:r w:rsidR="0096272A">
        <w:rPr>
          <w:rFonts w:ascii="Arial" w:eastAsia="Malgun Gothic Semilight" w:hAnsi="Arial" w:cs="Arial"/>
        </w:rPr>
        <w:t xml:space="preserve"> </w:t>
      </w:r>
      <w:r w:rsidR="00A537D5" w:rsidRPr="009801F7">
        <w:rPr>
          <w:rFonts w:ascii="Arial" w:eastAsia="Malgun Gothic Semilight" w:hAnsi="Arial" w:cs="Arial"/>
        </w:rPr>
        <w:t>+ 0.054 * C_Resnet18_res4b_relu_v103</w:t>
      </w:r>
    </w:p>
    <w:p w14:paraId="352E8C31" w14:textId="77777777" w:rsidR="00295AF0" w:rsidRDefault="00295AF0" w:rsidP="00F52445">
      <w:pPr>
        <w:spacing w:line="480" w:lineRule="auto"/>
        <w:jc w:val="both"/>
        <w:rPr>
          <w:rFonts w:ascii="Arial" w:eastAsia="Malgun Gothic Semilight" w:hAnsi="Arial" w:cs="Arial"/>
        </w:rPr>
        <w:sectPr w:rsidR="00295AF0" w:rsidSect="00295AF0">
          <w:pgSz w:w="16838" w:h="11906" w:orient="landscape"/>
          <w:pgMar w:top="1797" w:right="1440" w:bottom="1797" w:left="1440" w:header="851" w:footer="992" w:gutter="0"/>
          <w:cols w:space="425"/>
          <w:docGrid w:type="linesAndChars" w:linePitch="326"/>
        </w:sectPr>
      </w:pPr>
    </w:p>
    <w:p w14:paraId="11E8E42F" w14:textId="26EA0368" w:rsidR="000544B9" w:rsidRPr="000544B9" w:rsidRDefault="002F25CB" w:rsidP="000544B9">
      <w:pPr>
        <w:spacing w:line="480" w:lineRule="auto"/>
        <w:jc w:val="both"/>
        <w:rPr>
          <w:rFonts w:ascii="Arial" w:eastAsia="Malgun Gothic Semilight" w:hAnsi="Arial" w:cs="Arial"/>
        </w:rPr>
        <w:sectPr w:rsidR="000544B9" w:rsidRPr="000544B9" w:rsidSect="00FC0BFD">
          <w:pgSz w:w="11906" w:h="16838"/>
          <w:pgMar w:top="1440" w:right="1797" w:bottom="1440" w:left="1797" w:header="851" w:footer="992" w:gutter="0"/>
          <w:cols w:space="425"/>
          <w:docGrid w:type="linesAndChars" w:linePitch="326"/>
        </w:sectPr>
      </w:pPr>
      <w:r w:rsidRPr="009801F7">
        <w:rPr>
          <w:rFonts w:ascii="Arial" w:eastAsia="Malgun Gothic Semilight" w:hAnsi="Arial" w:cs="Arial"/>
          <w:i/>
          <w:iCs/>
        </w:rPr>
        <w:lastRenderedPageBreak/>
        <w:t>Appendix A</w:t>
      </w:r>
      <w:r w:rsidR="00A2334C" w:rsidRPr="009801F7">
        <w:rPr>
          <w:rFonts w:ascii="Arial" w:eastAsia="Malgun Gothic Semilight" w:hAnsi="Arial" w:cs="Arial"/>
          <w:i/>
          <w:iCs/>
        </w:rPr>
        <w:t>3</w:t>
      </w:r>
      <w:r w:rsidR="00A537D5" w:rsidRPr="009801F7">
        <w:rPr>
          <w:rFonts w:ascii="Arial" w:eastAsia="Malgun Gothic Semilight" w:hAnsi="Arial" w:cs="Arial"/>
          <w:i/>
          <w:iCs/>
        </w:rPr>
        <w:t>: Estimation of the Constructed Deep Learning Signature in Patients within Subgroups as Defined by Clinical Risk Factors</w:t>
      </w:r>
      <w:r w:rsidR="00A537D5" w:rsidRPr="009801F7">
        <w:rPr>
          <w:rFonts w:ascii="Arial" w:eastAsia="Malgun Gothic Semilight" w:hAnsi="Arial" w:cs="Arial"/>
        </w:rPr>
        <w:br/>
        <w:t xml:space="preserve">The deep learning signature successfully classify high-risk and low-risk patients within stage </w:t>
      </w:r>
      <w:r w:rsidR="00A537D5" w:rsidRPr="009801F7">
        <w:rPr>
          <w:rFonts w:ascii="宋体" w:eastAsia="宋体" w:hAnsi="宋体" w:cs="宋体" w:hint="eastAsia"/>
        </w:rPr>
        <w:t>Ⅰ</w:t>
      </w:r>
      <w:r w:rsidR="00A537D5" w:rsidRPr="009801F7">
        <w:rPr>
          <w:rFonts w:ascii="Arial" w:eastAsia="Malgun Gothic Semilight" w:hAnsi="Arial" w:cs="Arial"/>
        </w:rPr>
        <w:t>-</w:t>
      </w:r>
      <w:r w:rsidR="00A537D5" w:rsidRPr="009801F7">
        <w:rPr>
          <w:rFonts w:ascii="宋体" w:eastAsia="宋体" w:hAnsi="宋体" w:cs="宋体" w:hint="eastAsia"/>
        </w:rPr>
        <w:t>Ⅲ</w:t>
      </w:r>
      <w:r w:rsidR="00A537D5" w:rsidRPr="009801F7">
        <w:rPr>
          <w:rFonts w:ascii="Arial" w:eastAsia="Malgun Gothic Semilight" w:hAnsi="Arial" w:cs="Arial"/>
        </w:rPr>
        <w:t xml:space="preserve"> disease, which suggests that heterogeneity existed in the survival outcomes even within the same stage. Deep learning signature could further successfully stratified patients within subgroups as defined clinical factors with regard to age (&lt;=60 or &gt;60 years), gender (female or male), smoking status (yes or no), lymphatic vessel invasion (no), differentiation grade (well, moderate) except for differentiation grade (poor) and lymph</w:t>
      </w:r>
      <w:r w:rsidR="008D7F49">
        <w:rPr>
          <w:rFonts w:ascii="Arial" w:eastAsia="Malgun Gothic Semilight" w:hAnsi="Arial" w:cs="Arial" w:hint="eastAsia"/>
        </w:rPr>
        <w:t>atic</w:t>
      </w:r>
      <w:r w:rsidR="00A537D5" w:rsidRPr="009801F7">
        <w:rPr>
          <w:rFonts w:ascii="Arial" w:eastAsia="Malgun Gothic Semilight" w:hAnsi="Arial" w:cs="Arial"/>
        </w:rPr>
        <w:t xml:space="preserve"> vessel invasion (yes) (</w:t>
      </w:r>
      <w:r w:rsidR="008E3089">
        <w:rPr>
          <w:rFonts w:ascii="Arial" w:eastAsia="Malgun Gothic Semilight" w:hAnsi="Arial" w:cs="Arial"/>
        </w:rPr>
        <w:t>shown in</w:t>
      </w:r>
      <w:r w:rsidR="00A2334C" w:rsidRPr="009801F7">
        <w:rPr>
          <w:rFonts w:ascii="Arial" w:eastAsia="Malgun Gothic Semilight" w:hAnsi="Arial" w:cs="Arial"/>
        </w:rPr>
        <w:t xml:space="preserve"> </w:t>
      </w:r>
      <w:r w:rsidR="00A537D5" w:rsidRPr="009801F7">
        <w:rPr>
          <w:rFonts w:ascii="Arial" w:eastAsia="Malgun Gothic Semilight" w:hAnsi="Arial" w:cs="Arial"/>
        </w:rPr>
        <w:t xml:space="preserve">Figure </w:t>
      </w:r>
      <w:r w:rsidR="00794552" w:rsidRPr="009801F7">
        <w:rPr>
          <w:rFonts w:ascii="Arial" w:eastAsia="Malgun Gothic Semilight" w:hAnsi="Arial" w:cs="Arial"/>
        </w:rPr>
        <w:t>A</w:t>
      </w:r>
      <w:r w:rsidR="00307AB1" w:rsidRPr="009801F7">
        <w:rPr>
          <w:rFonts w:ascii="Arial" w:eastAsia="Malgun Gothic Semilight" w:hAnsi="Arial" w:cs="Arial"/>
        </w:rPr>
        <w:t>2</w:t>
      </w:r>
      <w:r w:rsidR="00A537D5" w:rsidRPr="009801F7">
        <w:rPr>
          <w:rFonts w:ascii="Arial" w:eastAsia="Malgun Gothic Semilight" w:hAnsi="Arial" w:cs="Arial"/>
        </w:rPr>
        <w:t>).</w:t>
      </w:r>
      <w:r w:rsidR="00A537D5" w:rsidRPr="009801F7">
        <w:rPr>
          <w:rFonts w:ascii="Arial" w:eastAsia="Malgun Gothic Semilight" w:hAnsi="Arial" w:cs="Arial"/>
        </w:rPr>
        <w:br/>
      </w:r>
      <w:r w:rsidR="00D20EA0" w:rsidRPr="009801F7">
        <w:rPr>
          <w:rFonts w:ascii="Arial" w:eastAsia="Malgun Gothic Semilight" w:hAnsi="Arial" w:cs="Arial"/>
          <w:i/>
          <w:iCs/>
        </w:rPr>
        <w:t>Appendix A</w:t>
      </w:r>
      <w:r w:rsidR="00A2334C" w:rsidRPr="009801F7">
        <w:rPr>
          <w:rFonts w:ascii="Arial" w:eastAsia="Malgun Gothic Semilight" w:hAnsi="Arial" w:cs="Arial"/>
          <w:i/>
          <w:iCs/>
        </w:rPr>
        <w:t>4</w:t>
      </w:r>
      <w:r w:rsidR="00A537D5" w:rsidRPr="009801F7">
        <w:rPr>
          <w:rFonts w:ascii="Arial" w:eastAsia="Malgun Gothic Semilight" w:hAnsi="Arial" w:cs="Arial"/>
          <w:i/>
          <w:iCs/>
        </w:rPr>
        <w:t xml:space="preserve">: Figure </w:t>
      </w:r>
      <w:r w:rsidR="00794552" w:rsidRPr="009801F7">
        <w:rPr>
          <w:rFonts w:ascii="Arial" w:eastAsia="Malgun Gothic Semilight" w:hAnsi="Arial" w:cs="Arial"/>
          <w:i/>
          <w:iCs/>
        </w:rPr>
        <w:t>A</w:t>
      </w:r>
      <w:r w:rsidR="00307AB1" w:rsidRPr="009801F7">
        <w:rPr>
          <w:rFonts w:ascii="Arial" w:eastAsia="Malgun Gothic Semilight" w:hAnsi="Arial" w:cs="Arial"/>
          <w:i/>
          <w:iCs/>
        </w:rPr>
        <w:t>2</w:t>
      </w:r>
      <w:r w:rsidR="00A537D5" w:rsidRPr="009801F7">
        <w:rPr>
          <w:rFonts w:ascii="Arial" w:eastAsia="Malgun Gothic Semilight" w:hAnsi="Arial" w:cs="Arial"/>
          <w:i/>
          <w:iCs/>
        </w:rPr>
        <w:t xml:space="preserve"> legend</w:t>
      </w:r>
      <w:r w:rsidR="00FA6DF9" w:rsidRPr="009801F7">
        <w:rPr>
          <w:rFonts w:ascii="Arial" w:eastAsia="Malgun Gothic Semilight" w:hAnsi="Arial" w:cs="Arial"/>
          <w:i/>
          <w:iCs/>
        </w:rPr>
        <w:br/>
      </w:r>
      <w:bookmarkStart w:id="7" w:name="OLE_LINK2"/>
      <w:bookmarkStart w:id="8" w:name="OLE_LINK3"/>
      <w:r w:rsidR="000544B9" w:rsidRPr="009801F7">
        <w:rPr>
          <w:rFonts w:ascii="Arial" w:hAnsi="Arial" w:cs="Arial"/>
        </w:rPr>
        <w:t xml:space="preserve">Kaplan-Meier survival analysis according to the deep learning signature and stratified by clinical risk factors. </w:t>
      </w:r>
      <w:bookmarkStart w:id="9" w:name="_Hlk64805798"/>
      <w:bookmarkEnd w:id="7"/>
      <w:bookmarkEnd w:id="8"/>
      <w:r w:rsidR="000544B9">
        <w:rPr>
          <w:rFonts w:ascii="Arial" w:eastAsia="Malgun Gothic Semilight" w:hAnsi="Arial" w:cs="Arial"/>
        </w:rPr>
        <w:t>A significant association of the deep learning signature with OS was found in the following subgroups</w:t>
      </w:r>
      <w:bookmarkEnd w:id="9"/>
      <w:r w:rsidR="000544B9">
        <w:rPr>
          <w:rFonts w:ascii="Arial" w:eastAsia="Malgun Gothic Semilight" w:hAnsi="Arial" w:cs="Arial"/>
        </w:rPr>
        <w:t xml:space="preserve">: age </w:t>
      </w:r>
      <w:r w:rsidR="000544B9">
        <w:rPr>
          <w:rFonts w:ascii="Arial" w:eastAsia="Malgun Gothic Semilight" w:hAnsi="Arial" w:cs="Arial" w:hint="eastAsia"/>
        </w:rPr>
        <w:t>≤</w:t>
      </w:r>
      <w:r w:rsidR="000544B9">
        <w:rPr>
          <w:rFonts w:ascii="Arial" w:eastAsia="Malgun Gothic Semilight" w:hAnsi="Arial" w:cs="Arial" w:hint="eastAsia"/>
        </w:rPr>
        <w:t>60</w:t>
      </w:r>
      <w:r w:rsidR="000544B9">
        <w:rPr>
          <w:rFonts w:ascii="Arial" w:eastAsia="Malgun Gothic Semilight" w:hAnsi="Arial" w:cs="Arial"/>
        </w:rPr>
        <w:t xml:space="preserve"> </w:t>
      </w:r>
      <w:r w:rsidR="000544B9" w:rsidRPr="00042DC2">
        <w:rPr>
          <w:rFonts w:ascii="Arial" w:eastAsia="Malgun Gothic Semilight" w:hAnsi="Arial" w:cs="Arial" w:hint="eastAsia"/>
        </w:rPr>
        <w:t>a</w:t>
      </w:r>
      <w:r w:rsidR="000544B9" w:rsidRPr="00042DC2">
        <w:rPr>
          <w:rFonts w:ascii="Arial" w:eastAsia="Malgun Gothic Semilight" w:hAnsi="Arial" w:cs="Arial"/>
        </w:rPr>
        <w:t>nd</w:t>
      </w:r>
      <w:r w:rsidR="000544B9">
        <w:rPr>
          <w:rFonts w:ascii="Arial" w:eastAsia="Malgun Gothic Semilight" w:hAnsi="Arial" w:cs="Arial"/>
        </w:rPr>
        <w:t xml:space="preserve"> </w:t>
      </w:r>
      <w:r w:rsidR="000544B9">
        <w:rPr>
          <w:rFonts w:ascii="Arial" w:eastAsia="Malgun Gothic Semilight" w:hAnsi="Arial" w:cs="Arial" w:hint="eastAsia"/>
        </w:rPr>
        <w:t>&gt;</w:t>
      </w:r>
      <w:r w:rsidR="000544B9" w:rsidRPr="00042DC2">
        <w:rPr>
          <w:rFonts w:ascii="Arial" w:eastAsia="Malgun Gothic Semilight" w:hAnsi="Arial" w:cs="Arial" w:hint="eastAsia"/>
        </w:rPr>
        <w:t>60</w:t>
      </w:r>
      <w:r w:rsidR="000544B9">
        <w:rPr>
          <w:rFonts w:ascii="Arial" w:eastAsia="Malgun Gothic Semilight" w:hAnsi="Arial" w:cs="Arial"/>
        </w:rPr>
        <w:t xml:space="preserve"> </w:t>
      </w:r>
      <w:r w:rsidR="000544B9" w:rsidRPr="00042DC2">
        <w:rPr>
          <w:rFonts w:ascii="Arial" w:eastAsia="Malgun Gothic Semilight" w:hAnsi="Arial" w:cs="Arial" w:hint="eastAsia"/>
        </w:rPr>
        <w:t>(</w:t>
      </w:r>
      <w:r w:rsidR="000544B9" w:rsidRPr="00042DC2">
        <w:rPr>
          <w:rFonts w:ascii="Arial" w:eastAsia="Malgun Gothic Semilight" w:hAnsi="Arial" w:cs="Arial"/>
        </w:rPr>
        <w:t>P</w:t>
      </w:r>
      <w:r w:rsidR="000544B9">
        <w:rPr>
          <w:rFonts w:ascii="Arial" w:eastAsia="Malgun Gothic Semilight" w:hAnsi="Arial" w:cs="Arial"/>
        </w:rPr>
        <w:t>&lt;</w:t>
      </w:r>
      <w:r w:rsidR="000544B9" w:rsidRPr="00042DC2">
        <w:rPr>
          <w:rFonts w:ascii="Arial" w:eastAsia="Malgun Gothic Semilight" w:hAnsi="Arial" w:cs="Arial" w:hint="eastAsia"/>
        </w:rPr>
        <w:t>0.001</w:t>
      </w:r>
      <w:r w:rsidR="000544B9" w:rsidRPr="00042DC2">
        <w:rPr>
          <w:rFonts w:ascii="Arial" w:eastAsia="Malgun Gothic Semilight" w:hAnsi="Arial" w:cs="Arial"/>
        </w:rPr>
        <w:t>,</w:t>
      </w:r>
      <w:r w:rsidR="000544B9">
        <w:rPr>
          <w:rFonts w:ascii="Arial" w:eastAsia="Malgun Gothic Semilight" w:hAnsi="Arial" w:cs="Arial"/>
        </w:rPr>
        <w:t xml:space="preserve"> </w:t>
      </w:r>
      <w:r w:rsidR="000544B9" w:rsidRPr="00042DC2">
        <w:rPr>
          <w:rFonts w:ascii="Arial" w:eastAsia="Malgun Gothic Semilight" w:hAnsi="Arial" w:cs="Arial"/>
        </w:rPr>
        <w:t>both), gender female and male</w:t>
      </w:r>
      <w:r w:rsidR="000544B9">
        <w:rPr>
          <w:rFonts w:ascii="Arial" w:eastAsia="Malgun Gothic Semilight" w:hAnsi="Arial" w:cs="Arial"/>
        </w:rPr>
        <w:t xml:space="preserve"> </w:t>
      </w:r>
      <w:r w:rsidR="000544B9" w:rsidRPr="00042DC2">
        <w:rPr>
          <w:rFonts w:ascii="Arial" w:eastAsia="Malgun Gothic Semilight" w:hAnsi="Arial" w:cs="Arial"/>
        </w:rPr>
        <w:t>(P</w:t>
      </w:r>
      <w:r w:rsidR="000544B9">
        <w:rPr>
          <w:rFonts w:ascii="Arial" w:eastAsia="Malgun Gothic Semilight" w:hAnsi="Arial" w:cs="Arial" w:hint="eastAsia"/>
        </w:rPr>
        <w:t>&lt;</w:t>
      </w:r>
      <w:r w:rsidR="000544B9" w:rsidRPr="00042DC2">
        <w:rPr>
          <w:rFonts w:ascii="Arial" w:eastAsia="Malgun Gothic Semilight" w:hAnsi="Arial" w:cs="Arial" w:hint="eastAsia"/>
        </w:rPr>
        <w:t>0.001</w:t>
      </w:r>
      <w:r w:rsidR="000544B9" w:rsidRPr="00042DC2">
        <w:rPr>
          <w:rFonts w:ascii="Arial" w:eastAsia="Malgun Gothic Semilight" w:hAnsi="Arial" w:cs="Arial"/>
        </w:rPr>
        <w:t>,</w:t>
      </w:r>
      <w:r w:rsidR="000544B9">
        <w:rPr>
          <w:rFonts w:ascii="Arial" w:eastAsia="Malgun Gothic Semilight" w:hAnsi="Arial" w:cs="Arial"/>
        </w:rPr>
        <w:t xml:space="preserve"> </w:t>
      </w:r>
      <w:r w:rsidR="000544B9" w:rsidRPr="00042DC2">
        <w:rPr>
          <w:rFonts w:ascii="Arial" w:eastAsia="Malgun Gothic Semilight" w:hAnsi="Arial" w:cs="Arial"/>
        </w:rPr>
        <w:t>both)</w:t>
      </w:r>
      <w:r w:rsidR="000544B9">
        <w:rPr>
          <w:rFonts w:ascii="Arial" w:eastAsia="Malgun Gothic Semilight" w:hAnsi="Arial" w:cs="Arial"/>
        </w:rPr>
        <w:t xml:space="preserve">, </w:t>
      </w:r>
      <w:r w:rsidR="000544B9" w:rsidRPr="00042DC2">
        <w:rPr>
          <w:rFonts w:ascii="Arial" w:eastAsia="Malgun Gothic Semilight" w:hAnsi="Arial" w:cs="Arial"/>
        </w:rPr>
        <w:t>smoke yes and no</w:t>
      </w:r>
      <w:r w:rsidR="000544B9">
        <w:rPr>
          <w:rFonts w:ascii="Arial" w:eastAsia="Malgun Gothic Semilight" w:hAnsi="Arial" w:cs="Arial"/>
        </w:rPr>
        <w:t xml:space="preserve"> </w:t>
      </w:r>
      <w:r w:rsidR="000544B9" w:rsidRPr="00042DC2">
        <w:rPr>
          <w:rFonts w:ascii="Arial" w:eastAsia="Malgun Gothic Semilight" w:hAnsi="Arial" w:cs="Arial"/>
        </w:rPr>
        <w:t>(P=</w:t>
      </w:r>
      <w:r w:rsidR="000544B9" w:rsidRPr="00042DC2">
        <w:rPr>
          <w:rFonts w:ascii="Arial" w:eastAsia="Malgun Gothic Semilight" w:hAnsi="Arial" w:cs="Arial" w:hint="eastAsia"/>
        </w:rPr>
        <w:t>0.00</w:t>
      </w:r>
      <w:r w:rsidR="000544B9" w:rsidRPr="00042DC2">
        <w:rPr>
          <w:rFonts w:ascii="Arial" w:eastAsia="Malgun Gothic Semilight" w:hAnsi="Arial" w:cs="Arial"/>
        </w:rPr>
        <w:t>4 and</w:t>
      </w:r>
      <w:r w:rsidR="000544B9">
        <w:rPr>
          <w:rFonts w:ascii="Arial" w:eastAsia="Malgun Gothic Semilight" w:hAnsi="Arial" w:cs="Arial" w:hint="eastAsia"/>
        </w:rPr>
        <w:t xml:space="preserve"> </w:t>
      </w:r>
      <w:r w:rsidR="000544B9">
        <w:rPr>
          <w:rFonts w:ascii="Arial" w:eastAsia="Malgun Gothic Semilight" w:hAnsi="Arial" w:cs="Arial"/>
        </w:rPr>
        <w:t>&lt;</w:t>
      </w:r>
      <w:r w:rsidR="000544B9" w:rsidRPr="00042DC2">
        <w:rPr>
          <w:rFonts w:ascii="Arial" w:eastAsia="Malgun Gothic Semilight" w:hAnsi="Arial" w:cs="Arial" w:hint="eastAsia"/>
        </w:rPr>
        <w:t>0.001</w:t>
      </w:r>
      <w:r w:rsidR="000544B9">
        <w:rPr>
          <w:rFonts w:ascii="Arial" w:eastAsia="Malgun Gothic Semilight" w:hAnsi="Arial" w:cs="Arial" w:hint="eastAsia"/>
        </w:rPr>
        <w:t>,</w:t>
      </w:r>
      <w:r w:rsidR="000544B9">
        <w:rPr>
          <w:rFonts w:ascii="Arial" w:eastAsia="Malgun Gothic Semilight" w:hAnsi="Arial" w:cs="Arial"/>
        </w:rPr>
        <w:t xml:space="preserve"> </w:t>
      </w:r>
      <w:r w:rsidR="000544B9" w:rsidRPr="00042DC2">
        <w:rPr>
          <w:rFonts w:ascii="Arial" w:eastAsia="Malgun Gothic Semilight" w:hAnsi="Arial" w:cs="Arial" w:hint="eastAsia"/>
        </w:rPr>
        <w:t>respectively</w:t>
      </w:r>
      <w:r w:rsidR="000544B9" w:rsidRPr="00042DC2">
        <w:rPr>
          <w:rFonts w:ascii="Arial" w:eastAsia="Malgun Gothic Semilight" w:hAnsi="Arial" w:cs="Arial"/>
        </w:rPr>
        <w:t>)</w:t>
      </w:r>
      <w:r w:rsidR="000544B9" w:rsidRPr="00042DC2">
        <w:rPr>
          <w:rFonts w:ascii="Arial" w:eastAsia="Malgun Gothic Semilight" w:hAnsi="Arial" w:cs="Arial" w:hint="eastAsia"/>
        </w:rPr>
        <w:t>,</w:t>
      </w:r>
      <w:r w:rsidR="000544B9">
        <w:rPr>
          <w:rFonts w:ascii="Arial" w:eastAsia="Malgun Gothic Semilight" w:hAnsi="Arial" w:cs="Arial"/>
        </w:rPr>
        <w:t xml:space="preserve">  </w:t>
      </w:r>
      <w:r w:rsidR="000544B9" w:rsidRPr="00042DC2">
        <w:rPr>
          <w:rFonts w:ascii="Arial" w:eastAsia="Malgun Gothic Semilight" w:hAnsi="Arial" w:cs="Arial"/>
        </w:rPr>
        <w:t>TN</w:t>
      </w:r>
      <w:r w:rsidR="00B572E4">
        <w:rPr>
          <w:rFonts w:ascii="Arial" w:eastAsia="Malgun Gothic Semilight" w:hAnsi="Arial" w:cs="Arial"/>
        </w:rPr>
        <w:t>M</w:t>
      </w:r>
      <w:r w:rsidR="000544B9" w:rsidRPr="00042DC2">
        <w:rPr>
          <w:rFonts w:ascii="Arial" w:eastAsia="Malgun Gothic Semilight" w:hAnsi="Arial" w:cs="Arial"/>
        </w:rPr>
        <w:t xml:space="preserve"> stage</w:t>
      </w:r>
      <w:r w:rsidR="000544B9">
        <w:rPr>
          <w:rFonts w:ascii="Arial" w:eastAsia="Malgun Gothic Semilight" w:hAnsi="Arial" w:cs="Arial"/>
        </w:rPr>
        <w:t xml:space="preserve"> </w:t>
      </w:r>
      <w:bookmarkStart w:id="10" w:name="_Hlk64805617"/>
      <w:r w:rsidR="000544B9" w:rsidRPr="00042DC2">
        <w:rPr>
          <w:rFonts w:ascii="Arial" w:eastAsia="Malgun Gothic Semilight" w:hAnsi="Arial" w:cs="Arial" w:hint="eastAsia"/>
        </w:rPr>
        <w:t>I</w:t>
      </w:r>
      <w:bookmarkEnd w:id="10"/>
      <w:r w:rsidR="000544B9">
        <w:rPr>
          <w:rFonts w:ascii="Arial" w:eastAsia="Malgun Gothic Semilight" w:hAnsi="Arial" w:cs="Arial"/>
        </w:rPr>
        <w:t xml:space="preserve"> </w:t>
      </w:r>
      <w:r w:rsidR="000544B9" w:rsidRPr="00042DC2">
        <w:rPr>
          <w:rFonts w:ascii="Arial" w:eastAsia="Malgun Gothic Semilight" w:hAnsi="Arial" w:cs="Arial" w:hint="eastAsia"/>
        </w:rPr>
        <w:t>(</w:t>
      </w:r>
      <w:r w:rsidR="000544B9" w:rsidRPr="00042DC2">
        <w:rPr>
          <w:rFonts w:ascii="Arial" w:eastAsia="Malgun Gothic Semilight" w:hAnsi="Arial" w:cs="Arial"/>
        </w:rPr>
        <w:t>P</w:t>
      </w:r>
      <w:r w:rsidR="000544B9">
        <w:rPr>
          <w:rFonts w:ascii="Arial" w:eastAsia="Malgun Gothic Semilight" w:hAnsi="Arial" w:cs="Arial" w:hint="eastAsia"/>
        </w:rPr>
        <w:t>&lt;</w:t>
      </w:r>
      <w:r w:rsidR="000544B9" w:rsidRPr="00042DC2">
        <w:rPr>
          <w:rFonts w:ascii="Arial" w:eastAsia="Malgun Gothic Semilight" w:hAnsi="Arial" w:cs="Arial" w:hint="eastAsia"/>
        </w:rPr>
        <w:t>0</w:t>
      </w:r>
      <w:r w:rsidR="000544B9" w:rsidRPr="00042DC2">
        <w:rPr>
          <w:rFonts w:ascii="Arial" w:eastAsia="Malgun Gothic Semilight" w:hAnsi="Arial" w:cs="Arial"/>
        </w:rPr>
        <w:t xml:space="preserve">.001), stage </w:t>
      </w:r>
      <w:r w:rsidR="000544B9" w:rsidRPr="00042DC2">
        <w:rPr>
          <w:rFonts w:ascii="Arial" w:eastAsia="Malgun Gothic Semilight" w:hAnsi="Arial" w:cs="Arial" w:hint="eastAsia"/>
        </w:rPr>
        <w:t>II</w:t>
      </w:r>
      <w:r w:rsidR="000544B9">
        <w:rPr>
          <w:rFonts w:ascii="Arial" w:eastAsia="Malgun Gothic Semilight" w:hAnsi="Arial" w:cs="Arial"/>
        </w:rPr>
        <w:t xml:space="preserve"> (</w:t>
      </w:r>
      <w:r w:rsidR="000544B9" w:rsidRPr="00042DC2">
        <w:rPr>
          <w:rFonts w:ascii="Arial" w:eastAsia="Malgun Gothic Semilight" w:hAnsi="Arial" w:cs="Arial"/>
        </w:rPr>
        <w:t xml:space="preserve">P=0.024) and stage </w:t>
      </w:r>
      <w:bookmarkStart w:id="11" w:name="_Hlk64805623"/>
      <w:r w:rsidR="000544B9" w:rsidRPr="00042DC2">
        <w:rPr>
          <w:rFonts w:ascii="Arial" w:eastAsia="Malgun Gothic Semilight" w:hAnsi="Arial" w:cs="Arial" w:hint="eastAsia"/>
        </w:rPr>
        <w:t>III</w:t>
      </w:r>
      <w:bookmarkEnd w:id="11"/>
      <w:r w:rsidR="000544B9">
        <w:rPr>
          <w:rFonts w:ascii="Arial" w:eastAsia="Malgun Gothic Semilight" w:hAnsi="Arial" w:cs="Arial"/>
        </w:rPr>
        <w:t xml:space="preserve"> </w:t>
      </w:r>
      <w:r w:rsidR="000544B9" w:rsidRPr="00042DC2">
        <w:rPr>
          <w:rFonts w:ascii="Arial" w:eastAsia="Malgun Gothic Semilight" w:hAnsi="Arial" w:cs="Arial" w:hint="eastAsia"/>
        </w:rPr>
        <w:t>(</w:t>
      </w:r>
      <w:r w:rsidR="000544B9" w:rsidRPr="00042DC2">
        <w:rPr>
          <w:rFonts w:ascii="Arial" w:eastAsia="Malgun Gothic Semilight" w:hAnsi="Arial" w:cs="Arial"/>
        </w:rPr>
        <w:t>P=0.02),</w:t>
      </w:r>
      <w:r w:rsidR="000544B9">
        <w:rPr>
          <w:rFonts w:ascii="Arial" w:eastAsia="Malgun Gothic Semilight" w:hAnsi="Arial" w:cs="Arial"/>
        </w:rPr>
        <w:t xml:space="preserve"> </w:t>
      </w:r>
      <w:r w:rsidR="000544B9" w:rsidRPr="00042DC2">
        <w:rPr>
          <w:rFonts w:ascii="Arial" w:eastAsia="Malgun Gothic Semilight" w:hAnsi="Arial" w:cs="Arial"/>
        </w:rPr>
        <w:t xml:space="preserve">no lymphatic vessel invasion </w:t>
      </w:r>
      <w:r w:rsidR="000544B9" w:rsidRPr="00042DC2">
        <w:rPr>
          <w:rFonts w:ascii="Arial" w:eastAsia="Malgun Gothic Semilight" w:hAnsi="Arial" w:cs="Arial" w:hint="eastAsia"/>
        </w:rPr>
        <w:t>(</w:t>
      </w:r>
      <w:r w:rsidR="000544B9" w:rsidRPr="00042DC2">
        <w:rPr>
          <w:rFonts w:ascii="Arial" w:eastAsia="Malgun Gothic Semilight" w:hAnsi="Arial" w:cs="Arial"/>
        </w:rPr>
        <w:t>P</w:t>
      </w:r>
      <w:r w:rsidR="000544B9">
        <w:rPr>
          <w:rFonts w:ascii="Arial" w:eastAsia="Malgun Gothic Semilight" w:hAnsi="Arial" w:cs="Arial" w:hint="eastAsia"/>
        </w:rPr>
        <w:t>&lt;</w:t>
      </w:r>
      <w:r w:rsidR="000544B9" w:rsidRPr="00042DC2">
        <w:rPr>
          <w:rFonts w:ascii="Arial" w:eastAsia="Malgun Gothic Semilight" w:hAnsi="Arial" w:cs="Arial" w:hint="eastAsia"/>
        </w:rPr>
        <w:t>0.001</w:t>
      </w:r>
      <w:r w:rsidR="000544B9" w:rsidRPr="00042DC2">
        <w:rPr>
          <w:rFonts w:ascii="Arial" w:eastAsia="Malgun Gothic Semilight" w:hAnsi="Arial" w:cs="Arial"/>
        </w:rPr>
        <w:t xml:space="preserve">), well </w:t>
      </w:r>
      <w:bookmarkStart w:id="12" w:name="_Hlk64805636"/>
      <w:r w:rsidR="000544B9" w:rsidRPr="00042DC2">
        <w:rPr>
          <w:rFonts w:ascii="Arial" w:eastAsia="Malgun Gothic Semilight" w:hAnsi="Arial" w:cs="Arial"/>
        </w:rPr>
        <w:t>differentiation grade</w:t>
      </w:r>
      <w:bookmarkEnd w:id="12"/>
      <w:r w:rsidR="000544B9" w:rsidRPr="00042DC2">
        <w:rPr>
          <w:rFonts w:ascii="Arial" w:eastAsia="Malgun Gothic Semilight" w:hAnsi="Arial" w:cs="Arial"/>
        </w:rPr>
        <w:t xml:space="preserve"> and moderate grade</w:t>
      </w:r>
      <w:r w:rsidR="000A0DFA">
        <w:rPr>
          <w:rFonts w:ascii="Arial" w:eastAsia="Malgun Gothic Semilight" w:hAnsi="Arial" w:cs="Arial"/>
        </w:rPr>
        <w:t xml:space="preserve"> </w:t>
      </w:r>
      <w:r w:rsidR="000544B9" w:rsidRPr="00042DC2">
        <w:rPr>
          <w:rFonts w:ascii="Arial" w:eastAsia="Malgun Gothic Semilight" w:hAnsi="Arial" w:cs="Arial"/>
        </w:rPr>
        <w:t>(P</w:t>
      </w:r>
      <w:r w:rsidR="000544B9" w:rsidRPr="00042DC2">
        <w:rPr>
          <w:rFonts w:ascii="Arial" w:eastAsia="Malgun Gothic Semilight" w:hAnsi="Arial" w:cs="Arial" w:hint="eastAsia"/>
        </w:rPr>
        <w:t xml:space="preserve"> </w:t>
      </w:r>
      <w:r w:rsidR="000544B9">
        <w:rPr>
          <w:rFonts w:ascii="Arial" w:eastAsia="Malgun Gothic Semilight" w:hAnsi="Arial" w:cs="Arial"/>
        </w:rPr>
        <w:t>&lt;</w:t>
      </w:r>
      <w:r w:rsidR="000544B9" w:rsidRPr="00042DC2">
        <w:rPr>
          <w:rFonts w:ascii="Arial" w:eastAsia="Malgun Gothic Semilight" w:hAnsi="Arial" w:cs="Arial" w:hint="eastAsia"/>
        </w:rPr>
        <w:t>0.00</w:t>
      </w:r>
      <w:r w:rsidR="000544B9" w:rsidRPr="00042DC2">
        <w:rPr>
          <w:rFonts w:ascii="Arial" w:eastAsia="Malgun Gothic Semilight" w:hAnsi="Arial" w:cs="Arial"/>
        </w:rPr>
        <w:t>1,</w:t>
      </w:r>
      <w:r w:rsidR="00883D23">
        <w:rPr>
          <w:rFonts w:ascii="Arial" w:eastAsia="Malgun Gothic Semilight" w:hAnsi="Arial" w:cs="Arial"/>
        </w:rPr>
        <w:t xml:space="preserve"> </w:t>
      </w:r>
      <w:r w:rsidR="000544B9" w:rsidRPr="00042DC2">
        <w:rPr>
          <w:rFonts w:ascii="Arial" w:eastAsia="Malgun Gothic Semilight" w:hAnsi="Arial" w:cs="Arial"/>
        </w:rPr>
        <w:t>both</w:t>
      </w:r>
      <w:r w:rsidR="000544B9">
        <w:rPr>
          <w:rFonts w:ascii="Arial" w:eastAsia="Malgun Gothic Semilight" w:hAnsi="Arial" w:cs="Arial" w:hint="eastAsia"/>
        </w:rPr>
        <w:t>)</w:t>
      </w:r>
      <w:r w:rsidR="000544B9" w:rsidRPr="009801F7">
        <w:rPr>
          <w:rFonts w:ascii="Arial" w:eastAsia="Malgun Gothic Semilight" w:hAnsi="Arial" w:cs="Arial"/>
        </w:rPr>
        <w:t>.</w:t>
      </w:r>
      <w:r w:rsidR="000544B9" w:rsidRPr="009801F7">
        <w:rPr>
          <w:rFonts w:ascii="Arial" w:hAnsi="Arial" w:cs="Arial"/>
          <w:b/>
          <w:bCs/>
        </w:rPr>
        <w:t xml:space="preserve"> </w:t>
      </w:r>
      <w:bookmarkStart w:id="13" w:name="_Hlk64805762"/>
      <w:r w:rsidR="00BD2FF4" w:rsidRPr="009801F7">
        <w:rPr>
          <w:rFonts w:ascii="Arial" w:hAnsi="Arial" w:cs="Arial"/>
        </w:rPr>
        <w:t>The deep learning signature failed to stratified patients within the lymphatic vessel invasion subgroup and poor differentiation grade subgroup</w:t>
      </w:r>
      <w:bookmarkEnd w:id="13"/>
      <w:r w:rsidR="00BD2FF4" w:rsidRPr="009801F7">
        <w:rPr>
          <w:rFonts w:ascii="Arial" w:hAnsi="Arial" w:cs="Arial"/>
        </w:rPr>
        <w:t>.</w:t>
      </w:r>
      <w:r w:rsidR="00BD2FF4">
        <w:rPr>
          <w:rFonts w:ascii="Arial" w:hAnsi="Arial" w:cs="Arial"/>
        </w:rPr>
        <w:t xml:space="preserve"> </w:t>
      </w:r>
      <w:r w:rsidR="000544B9" w:rsidRPr="009801F7">
        <w:rPr>
          <w:rFonts w:ascii="Arial" w:hAnsi="Arial" w:cs="Arial"/>
        </w:rPr>
        <w:t xml:space="preserve">OS, overall survival. </w:t>
      </w:r>
    </w:p>
    <w:p w14:paraId="7271231D" w14:textId="3F817C62" w:rsidR="0053595B" w:rsidRDefault="000E3713" w:rsidP="00067E97">
      <w:pPr>
        <w:spacing w:line="480" w:lineRule="auto"/>
        <w:jc w:val="both"/>
        <w:rPr>
          <w:rFonts w:ascii="Arial" w:hAnsi="Arial" w:cs="Arial"/>
          <w:noProof/>
        </w:rPr>
      </w:pPr>
      <w:r>
        <w:rPr>
          <w:rFonts w:ascii="Arial" w:hAnsi="Arial" w:cs="Arial"/>
          <w:noProof/>
        </w:rPr>
        <w:lastRenderedPageBreak/>
        <w:drawing>
          <wp:inline distT="0" distB="0" distL="0" distR="0" wp14:anchorId="29BB8B6C" wp14:editId="53E5D9B2">
            <wp:extent cx="4691269" cy="77958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3749" cy="7816566"/>
                    </a:xfrm>
                    <a:prstGeom prst="rect">
                      <a:avLst/>
                    </a:prstGeom>
                    <a:noFill/>
                    <a:ln>
                      <a:noFill/>
                    </a:ln>
                  </pic:spPr>
                </pic:pic>
              </a:graphicData>
            </a:graphic>
          </wp:inline>
        </w:drawing>
      </w:r>
    </w:p>
    <w:p w14:paraId="4B21C030" w14:textId="43BD96A8" w:rsidR="0053595B" w:rsidRPr="0053595B" w:rsidRDefault="0053595B" w:rsidP="004E5E9E">
      <w:pPr>
        <w:spacing w:line="480" w:lineRule="auto"/>
        <w:jc w:val="both"/>
        <w:rPr>
          <w:rFonts w:ascii="Arial" w:hAnsi="Arial" w:cs="Arial"/>
        </w:rPr>
        <w:sectPr w:rsidR="0053595B" w:rsidRPr="0053595B" w:rsidSect="0053595B">
          <w:pgSz w:w="11906" w:h="16838"/>
          <w:pgMar w:top="1440" w:right="1797" w:bottom="1440" w:left="1797" w:header="851" w:footer="992" w:gutter="0"/>
          <w:cols w:space="425"/>
          <w:docGrid w:type="linesAndChars" w:linePitch="326"/>
        </w:sectPr>
      </w:pPr>
      <w:r w:rsidRPr="009801F7">
        <w:rPr>
          <w:rFonts w:ascii="Arial" w:eastAsia="Malgun Gothic Semilight" w:hAnsi="Arial" w:cs="Arial"/>
        </w:rPr>
        <w:t>Figure A</w:t>
      </w:r>
      <w:r>
        <w:rPr>
          <w:rFonts w:ascii="Arial" w:eastAsia="Malgun Gothic Semilight" w:hAnsi="Arial" w:cs="Arial"/>
        </w:rPr>
        <w:t>2</w:t>
      </w:r>
      <w:r w:rsidR="004E5E9E">
        <w:rPr>
          <w:rFonts w:ascii="Arial" w:hAnsi="Arial" w:cs="Arial" w:hint="eastAsia"/>
        </w:rPr>
        <w:t xml:space="preserve"> </w:t>
      </w:r>
      <w:r w:rsidR="004E5E9E" w:rsidRPr="009801F7">
        <w:rPr>
          <w:rFonts w:ascii="Arial" w:hAnsi="Arial" w:cs="Arial"/>
        </w:rPr>
        <w:t xml:space="preserve">Kaplan-Meier survival analysis according to the deep learning signature and stratified by clinical risk factors. </w:t>
      </w:r>
      <w:r w:rsidR="004E5E9E">
        <w:rPr>
          <w:rFonts w:ascii="Arial" w:eastAsia="Malgun Gothic Semilight" w:hAnsi="Arial" w:cs="Arial"/>
        </w:rPr>
        <w:t xml:space="preserve">A significant association of the </w:t>
      </w:r>
      <w:r w:rsidR="004E5E9E">
        <w:rPr>
          <w:rFonts w:ascii="Arial" w:eastAsia="Malgun Gothic Semilight" w:hAnsi="Arial" w:cs="Arial"/>
        </w:rPr>
        <w:lastRenderedPageBreak/>
        <w:t xml:space="preserve">deep learning signature with OS was found in the following subgroups: age </w:t>
      </w:r>
      <w:r w:rsidR="004E5E9E">
        <w:rPr>
          <w:rFonts w:ascii="Arial" w:eastAsia="Malgun Gothic Semilight" w:hAnsi="Arial" w:cs="Arial" w:hint="eastAsia"/>
        </w:rPr>
        <w:t>≤</w:t>
      </w:r>
      <w:r w:rsidR="004E5E9E">
        <w:rPr>
          <w:rFonts w:ascii="Arial" w:eastAsia="Malgun Gothic Semilight" w:hAnsi="Arial" w:cs="Arial" w:hint="eastAsia"/>
        </w:rPr>
        <w:t>60</w:t>
      </w:r>
      <w:r w:rsidR="004E5E9E">
        <w:rPr>
          <w:rFonts w:ascii="Arial" w:eastAsia="Malgun Gothic Semilight" w:hAnsi="Arial" w:cs="Arial"/>
        </w:rPr>
        <w:t xml:space="preserve"> </w:t>
      </w:r>
      <w:r w:rsidR="004E5E9E" w:rsidRPr="00042DC2">
        <w:rPr>
          <w:rFonts w:ascii="Arial" w:eastAsia="Malgun Gothic Semilight" w:hAnsi="Arial" w:cs="Arial" w:hint="eastAsia"/>
        </w:rPr>
        <w:t>a</w:t>
      </w:r>
      <w:r w:rsidR="004E5E9E" w:rsidRPr="00042DC2">
        <w:rPr>
          <w:rFonts w:ascii="Arial" w:eastAsia="Malgun Gothic Semilight" w:hAnsi="Arial" w:cs="Arial"/>
        </w:rPr>
        <w:t>nd</w:t>
      </w:r>
      <w:r w:rsidR="004E5E9E">
        <w:rPr>
          <w:rFonts w:ascii="Arial" w:eastAsia="Malgun Gothic Semilight" w:hAnsi="Arial" w:cs="Arial"/>
        </w:rPr>
        <w:t xml:space="preserve"> </w:t>
      </w:r>
      <w:r w:rsidR="004E5E9E">
        <w:rPr>
          <w:rFonts w:ascii="Arial" w:eastAsia="Malgun Gothic Semilight" w:hAnsi="Arial" w:cs="Arial" w:hint="eastAsia"/>
        </w:rPr>
        <w:t>&gt;</w:t>
      </w:r>
      <w:r w:rsidR="004E5E9E" w:rsidRPr="00042DC2">
        <w:rPr>
          <w:rFonts w:ascii="Arial" w:eastAsia="Malgun Gothic Semilight" w:hAnsi="Arial" w:cs="Arial" w:hint="eastAsia"/>
        </w:rPr>
        <w:t>60</w:t>
      </w:r>
      <w:r w:rsidR="004E5E9E">
        <w:rPr>
          <w:rFonts w:ascii="Arial" w:eastAsia="Malgun Gothic Semilight" w:hAnsi="Arial" w:cs="Arial"/>
        </w:rPr>
        <w:t xml:space="preserve"> </w:t>
      </w:r>
      <w:r w:rsidR="004E5E9E" w:rsidRPr="00042DC2">
        <w:rPr>
          <w:rFonts w:ascii="Arial" w:eastAsia="Malgun Gothic Semilight" w:hAnsi="Arial" w:cs="Arial" w:hint="eastAsia"/>
        </w:rPr>
        <w:t>(</w:t>
      </w:r>
      <w:r w:rsidR="004E5E9E" w:rsidRPr="00042DC2">
        <w:rPr>
          <w:rFonts w:ascii="Arial" w:eastAsia="Malgun Gothic Semilight" w:hAnsi="Arial" w:cs="Arial"/>
        </w:rPr>
        <w:t>P</w:t>
      </w:r>
      <w:r w:rsidR="004E5E9E">
        <w:rPr>
          <w:rFonts w:ascii="Arial" w:eastAsia="Malgun Gothic Semilight" w:hAnsi="Arial" w:cs="Arial"/>
        </w:rPr>
        <w:t>&lt;</w:t>
      </w:r>
      <w:r w:rsidR="004E5E9E" w:rsidRPr="00042DC2">
        <w:rPr>
          <w:rFonts w:ascii="Arial" w:eastAsia="Malgun Gothic Semilight" w:hAnsi="Arial" w:cs="Arial" w:hint="eastAsia"/>
        </w:rPr>
        <w:t>0.001</w:t>
      </w:r>
      <w:r w:rsidR="004E5E9E" w:rsidRPr="00042DC2">
        <w:rPr>
          <w:rFonts w:ascii="Arial" w:eastAsia="Malgun Gothic Semilight" w:hAnsi="Arial" w:cs="Arial"/>
        </w:rPr>
        <w:t>,</w:t>
      </w:r>
      <w:r w:rsidR="004E5E9E">
        <w:rPr>
          <w:rFonts w:ascii="Arial" w:eastAsia="Malgun Gothic Semilight" w:hAnsi="Arial" w:cs="Arial"/>
        </w:rPr>
        <w:t xml:space="preserve"> </w:t>
      </w:r>
      <w:r w:rsidR="004E5E9E" w:rsidRPr="00042DC2">
        <w:rPr>
          <w:rFonts w:ascii="Arial" w:eastAsia="Malgun Gothic Semilight" w:hAnsi="Arial" w:cs="Arial"/>
        </w:rPr>
        <w:t>both), gender female and male</w:t>
      </w:r>
      <w:r w:rsidR="004E5E9E">
        <w:rPr>
          <w:rFonts w:ascii="Arial" w:eastAsia="Malgun Gothic Semilight" w:hAnsi="Arial" w:cs="Arial"/>
        </w:rPr>
        <w:t xml:space="preserve"> </w:t>
      </w:r>
      <w:r w:rsidR="004E5E9E" w:rsidRPr="00042DC2">
        <w:rPr>
          <w:rFonts w:ascii="Arial" w:eastAsia="Malgun Gothic Semilight" w:hAnsi="Arial" w:cs="Arial"/>
        </w:rPr>
        <w:t>(P</w:t>
      </w:r>
      <w:r w:rsidR="004E5E9E">
        <w:rPr>
          <w:rFonts w:ascii="Arial" w:eastAsia="Malgun Gothic Semilight" w:hAnsi="Arial" w:cs="Arial" w:hint="eastAsia"/>
        </w:rPr>
        <w:t>&lt;</w:t>
      </w:r>
      <w:r w:rsidR="004E5E9E" w:rsidRPr="00042DC2">
        <w:rPr>
          <w:rFonts w:ascii="Arial" w:eastAsia="Malgun Gothic Semilight" w:hAnsi="Arial" w:cs="Arial" w:hint="eastAsia"/>
        </w:rPr>
        <w:t>0.001</w:t>
      </w:r>
      <w:r w:rsidR="004E5E9E" w:rsidRPr="00042DC2">
        <w:rPr>
          <w:rFonts w:ascii="Arial" w:eastAsia="Malgun Gothic Semilight" w:hAnsi="Arial" w:cs="Arial"/>
        </w:rPr>
        <w:t>,</w:t>
      </w:r>
      <w:r w:rsidR="004E5E9E">
        <w:rPr>
          <w:rFonts w:ascii="Arial" w:eastAsia="Malgun Gothic Semilight" w:hAnsi="Arial" w:cs="Arial"/>
        </w:rPr>
        <w:t xml:space="preserve"> </w:t>
      </w:r>
      <w:r w:rsidR="004E5E9E" w:rsidRPr="00042DC2">
        <w:rPr>
          <w:rFonts w:ascii="Arial" w:eastAsia="Malgun Gothic Semilight" w:hAnsi="Arial" w:cs="Arial"/>
        </w:rPr>
        <w:t>both)</w:t>
      </w:r>
      <w:r w:rsidR="004E5E9E">
        <w:rPr>
          <w:rFonts w:ascii="Arial" w:eastAsia="Malgun Gothic Semilight" w:hAnsi="Arial" w:cs="Arial"/>
        </w:rPr>
        <w:t xml:space="preserve">, </w:t>
      </w:r>
      <w:r w:rsidR="004E5E9E" w:rsidRPr="00042DC2">
        <w:rPr>
          <w:rFonts w:ascii="Arial" w:eastAsia="Malgun Gothic Semilight" w:hAnsi="Arial" w:cs="Arial"/>
        </w:rPr>
        <w:t>smoke yes and no</w:t>
      </w:r>
      <w:r w:rsidR="004E5E9E">
        <w:rPr>
          <w:rFonts w:ascii="Arial" w:eastAsia="Malgun Gothic Semilight" w:hAnsi="Arial" w:cs="Arial"/>
        </w:rPr>
        <w:t xml:space="preserve"> </w:t>
      </w:r>
      <w:r w:rsidR="004E5E9E" w:rsidRPr="00042DC2">
        <w:rPr>
          <w:rFonts w:ascii="Arial" w:eastAsia="Malgun Gothic Semilight" w:hAnsi="Arial" w:cs="Arial"/>
        </w:rPr>
        <w:t>(P=</w:t>
      </w:r>
      <w:r w:rsidR="004E5E9E" w:rsidRPr="00042DC2">
        <w:rPr>
          <w:rFonts w:ascii="Arial" w:eastAsia="Malgun Gothic Semilight" w:hAnsi="Arial" w:cs="Arial" w:hint="eastAsia"/>
        </w:rPr>
        <w:t>0.00</w:t>
      </w:r>
      <w:r w:rsidR="004E5E9E" w:rsidRPr="00042DC2">
        <w:rPr>
          <w:rFonts w:ascii="Arial" w:eastAsia="Malgun Gothic Semilight" w:hAnsi="Arial" w:cs="Arial"/>
        </w:rPr>
        <w:t>4 and</w:t>
      </w:r>
      <w:r w:rsidR="004E5E9E">
        <w:rPr>
          <w:rFonts w:ascii="Arial" w:eastAsia="Malgun Gothic Semilight" w:hAnsi="Arial" w:cs="Arial" w:hint="eastAsia"/>
        </w:rPr>
        <w:t xml:space="preserve"> </w:t>
      </w:r>
      <w:r w:rsidR="004E5E9E">
        <w:rPr>
          <w:rFonts w:ascii="Arial" w:eastAsia="Malgun Gothic Semilight" w:hAnsi="Arial" w:cs="Arial"/>
        </w:rPr>
        <w:t>&lt;</w:t>
      </w:r>
      <w:r w:rsidR="004E5E9E" w:rsidRPr="00042DC2">
        <w:rPr>
          <w:rFonts w:ascii="Arial" w:eastAsia="Malgun Gothic Semilight" w:hAnsi="Arial" w:cs="Arial" w:hint="eastAsia"/>
        </w:rPr>
        <w:t>0.001</w:t>
      </w:r>
      <w:r w:rsidR="004E5E9E">
        <w:rPr>
          <w:rFonts w:ascii="Arial" w:eastAsia="Malgun Gothic Semilight" w:hAnsi="Arial" w:cs="Arial" w:hint="eastAsia"/>
        </w:rPr>
        <w:t>,</w:t>
      </w:r>
      <w:r w:rsidR="004E5E9E">
        <w:rPr>
          <w:rFonts w:ascii="Arial" w:eastAsia="Malgun Gothic Semilight" w:hAnsi="Arial" w:cs="Arial"/>
        </w:rPr>
        <w:t xml:space="preserve"> </w:t>
      </w:r>
      <w:r w:rsidR="004E5E9E" w:rsidRPr="00042DC2">
        <w:rPr>
          <w:rFonts w:ascii="Arial" w:eastAsia="Malgun Gothic Semilight" w:hAnsi="Arial" w:cs="Arial" w:hint="eastAsia"/>
        </w:rPr>
        <w:t>respectively</w:t>
      </w:r>
      <w:r w:rsidR="004E5E9E" w:rsidRPr="00042DC2">
        <w:rPr>
          <w:rFonts w:ascii="Arial" w:eastAsia="Malgun Gothic Semilight" w:hAnsi="Arial" w:cs="Arial"/>
        </w:rPr>
        <w:t>)</w:t>
      </w:r>
      <w:r w:rsidR="004E5E9E" w:rsidRPr="00042DC2">
        <w:rPr>
          <w:rFonts w:ascii="Arial" w:eastAsia="Malgun Gothic Semilight" w:hAnsi="Arial" w:cs="Arial" w:hint="eastAsia"/>
        </w:rPr>
        <w:t>,</w:t>
      </w:r>
      <w:r w:rsidR="004E5E9E">
        <w:rPr>
          <w:rFonts w:ascii="Arial" w:eastAsia="Malgun Gothic Semilight" w:hAnsi="Arial" w:cs="Arial"/>
        </w:rPr>
        <w:t xml:space="preserve">  </w:t>
      </w:r>
      <w:r w:rsidR="004E5E9E" w:rsidRPr="00042DC2">
        <w:rPr>
          <w:rFonts w:ascii="Arial" w:eastAsia="Malgun Gothic Semilight" w:hAnsi="Arial" w:cs="Arial"/>
        </w:rPr>
        <w:t>TN</w:t>
      </w:r>
      <w:r w:rsidR="00CA3E6E">
        <w:rPr>
          <w:rFonts w:ascii="Arial" w:eastAsia="Malgun Gothic Semilight" w:hAnsi="Arial" w:cs="Arial"/>
        </w:rPr>
        <w:t>M</w:t>
      </w:r>
      <w:r w:rsidR="004E5E9E" w:rsidRPr="00042DC2">
        <w:rPr>
          <w:rFonts w:ascii="Arial" w:eastAsia="Malgun Gothic Semilight" w:hAnsi="Arial" w:cs="Arial"/>
        </w:rPr>
        <w:t xml:space="preserve"> stage</w:t>
      </w:r>
      <w:r w:rsidR="004E5E9E">
        <w:rPr>
          <w:rFonts w:ascii="Arial" w:eastAsia="Malgun Gothic Semilight" w:hAnsi="Arial" w:cs="Arial"/>
        </w:rPr>
        <w:t xml:space="preserve"> </w:t>
      </w:r>
      <w:r w:rsidR="004E5E9E" w:rsidRPr="00042DC2">
        <w:rPr>
          <w:rFonts w:ascii="Arial" w:eastAsia="Malgun Gothic Semilight" w:hAnsi="Arial" w:cs="Arial" w:hint="eastAsia"/>
        </w:rPr>
        <w:t>I</w:t>
      </w:r>
      <w:r w:rsidR="004E5E9E">
        <w:rPr>
          <w:rFonts w:ascii="Arial" w:eastAsia="Malgun Gothic Semilight" w:hAnsi="Arial" w:cs="Arial"/>
        </w:rPr>
        <w:t xml:space="preserve"> </w:t>
      </w:r>
      <w:r w:rsidR="004E5E9E" w:rsidRPr="00042DC2">
        <w:rPr>
          <w:rFonts w:ascii="Arial" w:eastAsia="Malgun Gothic Semilight" w:hAnsi="Arial" w:cs="Arial" w:hint="eastAsia"/>
        </w:rPr>
        <w:t>(</w:t>
      </w:r>
      <w:r w:rsidR="004E5E9E" w:rsidRPr="00042DC2">
        <w:rPr>
          <w:rFonts w:ascii="Arial" w:eastAsia="Malgun Gothic Semilight" w:hAnsi="Arial" w:cs="Arial"/>
        </w:rPr>
        <w:t>P</w:t>
      </w:r>
      <w:r w:rsidR="004E5E9E">
        <w:rPr>
          <w:rFonts w:ascii="Arial" w:eastAsia="Malgun Gothic Semilight" w:hAnsi="Arial" w:cs="Arial" w:hint="eastAsia"/>
        </w:rPr>
        <w:t>&lt;</w:t>
      </w:r>
      <w:r w:rsidR="004E5E9E" w:rsidRPr="00042DC2">
        <w:rPr>
          <w:rFonts w:ascii="Arial" w:eastAsia="Malgun Gothic Semilight" w:hAnsi="Arial" w:cs="Arial" w:hint="eastAsia"/>
        </w:rPr>
        <w:t>0</w:t>
      </w:r>
      <w:r w:rsidR="004E5E9E" w:rsidRPr="00042DC2">
        <w:rPr>
          <w:rFonts w:ascii="Arial" w:eastAsia="Malgun Gothic Semilight" w:hAnsi="Arial" w:cs="Arial"/>
        </w:rPr>
        <w:t xml:space="preserve">.001), stage </w:t>
      </w:r>
      <w:r w:rsidR="004E5E9E" w:rsidRPr="00042DC2">
        <w:rPr>
          <w:rFonts w:ascii="Arial" w:eastAsia="Malgun Gothic Semilight" w:hAnsi="Arial" w:cs="Arial" w:hint="eastAsia"/>
        </w:rPr>
        <w:t>II</w:t>
      </w:r>
      <w:r w:rsidR="004E5E9E">
        <w:rPr>
          <w:rFonts w:ascii="Arial" w:eastAsia="Malgun Gothic Semilight" w:hAnsi="Arial" w:cs="Arial"/>
        </w:rPr>
        <w:t xml:space="preserve"> (</w:t>
      </w:r>
      <w:r w:rsidR="004E5E9E" w:rsidRPr="00042DC2">
        <w:rPr>
          <w:rFonts w:ascii="Arial" w:eastAsia="Malgun Gothic Semilight" w:hAnsi="Arial" w:cs="Arial"/>
        </w:rPr>
        <w:t xml:space="preserve">P=0.024) and stage </w:t>
      </w:r>
      <w:r w:rsidR="004E5E9E" w:rsidRPr="00042DC2">
        <w:rPr>
          <w:rFonts w:ascii="Arial" w:eastAsia="Malgun Gothic Semilight" w:hAnsi="Arial" w:cs="Arial" w:hint="eastAsia"/>
        </w:rPr>
        <w:t>III</w:t>
      </w:r>
      <w:r w:rsidR="004E5E9E">
        <w:rPr>
          <w:rFonts w:ascii="Arial" w:eastAsia="Malgun Gothic Semilight" w:hAnsi="Arial" w:cs="Arial"/>
        </w:rPr>
        <w:t xml:space="preserve"> </w:t>
      </w:r>
      <w:r w:rsidR="004E5E9E" w:rsidRPr="00042DC2">
        <w:rPr>
          <w:rFonts w:ascii="Arial" w:eastAsia="Malgun Gothic Semilight" w:hAnsi="Arial" w:cs="Arial" w:hint="eastAsia"/>
        </w:rPr>
        <w:t>(</w:t>
      </w:r>
      <w:r w:rsidR="004E5E9E" w:rsidRPr="00042DC2">
        <w:rPr>
          <w:rFonts w:ascii="Arial" w:eastAsia="Malgun Gothic Semilight" w:hAnsi="Arial" w:cs="Arial"/>
        </w:rPr>
        <w:t>P=0.02),</w:t>
      </w:r>
      <w:r w:rsidR="004E5E9E">
        <w:rPr>
          <w:rFonts w:ascii="Arial" w:eastAsia="Malgun Gothic Semilight" w:hAnsi="Arial" w:cs="Arial"/>
        </w:rPr>
        <w:t xml:space="preserve"> </w:t>
      </w:r>
      <w:r w:rsidR="004E5E9E" w:rsidRPr="00042DC2">
        <w:rPr>
          <w:rFonts w:ascii="Arial" w:eastAsia="Malgun Gothic Semilight" w:hAnsi="Arial" w:cs="Arial"/>
        </w:rPr>
        <w:t xml:space="preserve">no lymphatic vessel invasion </w:t>
      </w:r>
      <w:r w:rsidR="004E5E9E" w:rsidRPr="00042DC2">
        <w:rPr>
          <w:rFonts w:ascii="Arial" w:eastAsia="Malgun Gothic Semilight" w:hAnsi="Arial" w:cs="Arial" w:hint="eastAsia"/>
        </w:rPr>
        <w:t>(</w:t>
      </w:r>
      <w:r w:rsidR="004E5E9E" w:rsidRPr="00042DC2">
        <w:rPr>
          <w:rFonts w:ascii="Arial" w:eastAsia="Malgun Gothic Semilight" w:hAnsi="Arial" w:cs="Arial"/>
        </w:rPr>
        <w:t>P</w:t>
      </w:r>
      <w:r w:rsidR="004E5E9E">
        <w:rPr>
          <w:rFonts w:ascii="Arial" w:eastAsia="Malgun Gothic Semilight" w:hAnsi="Arial" w:cs="Arial" w:hint="eastAsia"/>
        </w:rPr>
        <w:t>&lt;</w:t>
      </w:r>
      <w:r w:rsidR="004E5E9E" w:rsidRPr="00042DC2">
        <w:rPr>
          <w:rFonts w:ascii="Arial" w:eastAsia="Malgun Gothic Semilight" w:hAnsi="Arial" w:cs="Arial" w:hint="eastAsia"/>
        </w:rPr>
        <w:t>0.001</w:t>
      </w:r>
      <w:r w:rsidR="004E5E9E" w:rsidRPr="00042DC2">
        <w:rPr>
          <w:rFonts w:ascii="Arial" w:eastAsia="Malgun Gothic Semilight" w:hAnsi="Arial" w:cs="Arial"/>
        </w:rPr>
        <w:t>), well differentiation grade and moderate grade</w:t>
      </w:r>
      <w:r w:rsidR="004E5E9E">
        <w:rPr>
          <w:rFonts w:ascii="Arial" w:eastAsia="Malgun Gothic Semilight" w:hAnsi="Arial" w:cs="Arial"/>
        </w:rPr>
        <w:t xml:space="preserve"> </w:t>
      </w:r>
      <w:r w:rsidR="004E5E9E" w:rsidRPr="00042DC2">
        <w:rPr>
          <w:rFonts w:ascii="Arial" w:eastAsia="Malgun Gothic Semilight" w:hAnsi="Arial" w:cs="Arial"/>
        </w:rPr>
        <w:t>(P</w:t>
      </w:r>
      <w:r w:rsidR="004E5E9E" w:rsidRPr="00042DC2">
        <w:rPr>
          <w:rFonts w:ascii="Arial" w:eastAsia="Malgun Gothic Semilight" w:hAnsi="Arial" w:cs="Arial" w:hint="eastAsia"/>
        </w:rPr>
        <w:t xml:space="preserve"> </w:t>
      </w:r>
      <w:r w:rsidR="004E5E9E">
        <w:rPr>
          <w:rFonts w:ascii="Arial" w:eastAsia="Malgun Gothic Semilight" w:hAnsi="Arial" w:cs="Arial"/>
        </w:rPr>
        <w:t>&lt;</w:t>
      </w:r>
      <w:r w:rsidR="004E5E9E" w:rsidRPr="00042DC2">
        <w:rPr>
          <w:rFonts w:ascii="Arial" w:eastAsia="Malgun Gothic Semilight" w:hAnsi="Arial" w:cs="Arial" w:hint="eastAsia"/>
        </w:rPr>
        <w:t>0.00</w:t>
      </w:r>
      <w:r w:rsidR="004E5E9E" w:rsidRPr="00042DC2">
        <w:rPr>
          <w:rFonts w:ascii="Arial" w:eastAsia="Malgun Gothic Semilight" w:hAnsi="Arial" w:cs="Arial"/>
        </w:rPr>
        <w:t>1,both</w:t>
      </w:r>
      <w:r w:rsidR="004E5E9E">
        <w:rPr>
          <w:rFonts w:ascii="Arial" w:eastAsia="Malgun Gothic Semilight" w:hAnsi="Arial" w:cs="Arial" w:hint="eastAsia"/>
        </w:rPr>
        <w:t>)</w:t>
      </w:r>
      <w:r w:rsidR="004E5E9E" w:rsidRPr="009801F7">
        <w:rPr>
          <w:rFonts w:ascii="Arial" w:eastAsia="Malgun Gothic Semilight" w:hAnsi="Arial" w:cs="Arial"/>
        </w:rPr>
        <w:t>.</w:t>
      </w:r>
      <w:r w:rsidR="004E5E9E" w:rsidRPr="009801F7">
        <w:rPr>
          <w:rFonts w:ascii="Arial" w:hAnsi="Arial" w:cs="Arial"/>
          <w:b/>
          <w:bCs/>
        </w:rPr>
        <w:t xml:space="preserve"> </w:t>
      </w:r>
      <w:r w:rsidR="004E5E9E" w:rsidRPr="009801F7">
        <w:rPr>
          <w:rFonts w:ascii="Arial" w:hAnsi="Arial" w:cs="Arial"/>
        </w:rPr>
        <w:t>The deep learning signature failed to stratified patients within the lymphatic vessel invasion subgroup and poor differentiation grade subgroup.</w:t>
      </w:r>
      <w:r w:rsidR="004E5E9E">
        <w:rPr>
          <w:rFonts w:ascii="Arial" w:hAnsi="Arial" w:cs="Arial"/>
        </w:rPr>
        <w:t xml:space="preserve"> </w:t>
      </w:r>
      <w:r w:rsidR="004E5E9E" w:rsidRPr="009801F7">
        <w:rPr>
          <w:rFonts w:ascii="Arial" w:hAnsi="Arial" w:cs="Arial"/>
        </w:rPr>
        <w:t>OS, overall survival.</w:t>
      </w:r>
    </w:p>
    <w:p w14:paraId="6EBA4D81" w14:textId="5EC7F07D" w:rsidR="00067E97" w:rsidRDefault="002F25CB" w:rsidP="00067E97">
      <w:pPr>
        <w:spacing w:line="480" w:lineRule="auto"/>
        <w:jc w:val="both"/>
        <w:rPr>
          <w:rFonts w:ascii="Arial" w:eastAsia="等线" w:hAnsi="Arial" w:cs="Arial"/>
        </w:rPr>
      </w:pPr>
      <w:r w:rsidRPr="009801F7">
        <w:rPr>
          <w:rFonts w:ascii="Arial" w:eastAsia="Malgun Gothic Semilight" w:hAnsi="Arial" w:cs="Arial"/>
          <w:i/>
          <w:iCs/>
        </w:rPr>
        <w:lastRenderedPageBreak/>
        <w:t>Appendix</w:t>
      </w:r>
      <w:r w:rsidR="00067E97" w:rsidRPr="009801F7">
        <w:rPr>
          <w:rFonts w:ascii="Arial" w:eastAsia="Malgun Gothic Semilight" w:hAnsi="Arial" w:cs="Arial"/>
          <w:i/>
          <w:iCs/>
        </w:rPr>
        <w:t xml:space="preserve"> </w:t>
      </w:r>
      <w:r w:rsidRPr="009801F7">
        <w:rPr>
          <w:rFonts w:ascii="Arial" w:eastAsia="Malgun Gothic Semilight" w:hAnsi="Arial" w:cs="Arial"/>
          <w:i/>
          <w:iCs/>
        </w:rPr>
        <w:t>A</w:t>
      </w:r>
      <w:r w:rsidR="00A2334C" w:rsidRPr="009801F7">
        <w:rPr>
          <w:rFonts w:ascii="Arial" w:eastAsia="Malgun Gothic Semilight" w:hAnsi="Arial" w:cs="Arial"/>
          <w:i/>
          <w:iCs/>
        </w:rPr>
        <w:t>5</w:t>
      </w:r>
      <w:r w:rsidR="00067E97" w:rsidRPr="009801F7">
        <w:rPr>
          <w:rFonts w:ascii="Arial" w:eastAsia="Malgun Gothic Semilight" w:hAnsi="Arial" w:cs="Arial"/>
          <w:i/>
          <w:iCs/>
        </w:rPr>
        <w:t xml:space="preserve">: </w:t>
      </w:r>
      <w:bookmarkStart w:id="14" w:name="_Hlk45575435"/>
      <w:r w:rsidR="00067E97" w:rsidRPr="009801F7">
        <w:rPr>
          <w:rFonts w:ascii="Arial" w:eastAsia="等线" w:hAnsi="Arial" w:cs="Arial"/>
        </w:rPr>
        <w:t xml:space="preserve">Univariate and multivariate Cox regression analysis of prognostic factors for OS </w:t>
      </w:r>
    </w:p>
    <w:tbl>
      <w:tblPr>
        <w:tblpPr w:leftFromText="180" w:rightFromText="180" w:vertAnchor="text" w:horzAnchor="margin"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1276"/>
        <w:gridCol w:w="1134"/>
        <w:gridCol w:w="1276"/>
        <w:gridCol w:w="1417"/>
        <w:gridCol w:w="1135"/>
      </w:tblGrid>
      <w:tr w:rsidR="005255AB" w:rsidRPr="009801F7" w14:paraId="7CB6D2A1" w14:textId="77777777" w:rsidTr="005255AB">
        <w:trPr>
          <w:trHeight w:val="315"/>
        </w:trPr>
        <w:tc>
          <w:tcPr>
            <w:tcW w:w="2547" w:type="dxa"/>
            <w:shd w:val="clear" w:color="000000" w:fill="FFFFFF"/>
            <w:noWrap/>
            <w:vAlign w:val="center"/>
            <w:hideMark/>
          </w:tcPr>
          <w:p w14:paraId="1F46B6A0" w14:textId="77777777" w:rsidR="002B10C6" w:rsidRPr="009801F7" w:rsidRDefault="002B10C6" w:rsidP="002B10C6">
            <w:pPr>
              <w:rPr>
                <w:rFonts w:ascii="Arial" w:eastAsia="等线" w:hAnsi="Arial" w:cs="Arial"/>
                <w:color w:val="000000"/>
              </w:rPr>
            </w:pPr>
          </w:p>
        </w:tc>
        <w:tc>
          <w:tcPr>
            <w:tcW w:w="3827" w:type="dxa"/>
            <w:gridSpan w:val="3"/>
            <w:shd w:val="clear" w:color="000000" w:fill="FFFFFF"/>
            <w:noWrap/>
            <w:vAlign w:val="center"/>
            <w:hideMark/>
          </w:tcPr>
          <w:p w14:paraId="76D8CE72"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rPr>
              <w:t>Univariate analysis</w:t>
            </w:r>
          </w:p>
        </w:tc>
        <w:tc>
          <w:tcPr>
            <w:tcW w:w="3828" w:type="dxa"/>
            <w:gridSpan w:val="3"/>
            <w:shd w:val="clear" w:color="000000" w:fill="FFFFFF"/>
            <w:vAlign w:val="center"/>
          </w:tcPr>
          <w:p w14:paraId="7674DFB3" w14:textId="77777777" w:rsidR="002B10C6" w:rsidRPr="009801F7" w:rsidRDefault="002B10C6" w:rsidP="005255AB">
            <w:pPr>
              <w:ind w:firstLineChars="300" w:firstLine="720"/>
              <w:rPr>
                <w:rFonts w:ascii="Arial" w:eastAsia="等线" w:hAnsi="Arial" w:cs="Arial"/>
                <w:color w:val="000000"/>
              </w:rPr>
            </w:pPr>
            <w:r w:rsidRPr="009801F7">
              <w:rPr>
                <w:rFonts w:ascii="Arial" w:eastAsia="等线" w:hAnsi="Arial" w:cs="Arial"/>
              </w:rPr>
              <w:t>Multivariate analysis</w:t>
            </w:r>
          </w:p>
        </w:tc>
      </w:tr>
      <w:tr w:rsidR="005255AB" w:rsidRPr="009801F7" w14:paraId="76059E75" w14:textId="77777777" w:rsidTr="005255AB">
        <w:trPr>
          <w:trHeight w:val="525"/>
        </w:trPr>
        <w:tc>
          <w:tcPr>
            <w:tcW w:w="2547" w:type="dxa"/>
            <w:shd w:val="clear" w:color="000000" w:fill="FFFFFF"/>
            <w:noWrap/>
            <w:vAlign w:val="center"/>
            <w:hideMark/>
          </w:tcPr>
          <w:p w14:paraId="0CBB6D64" w14:textId="77777777" w:rsidR="002B10C6" w:rsidRPr="009801F7" w:rsidRDefault="002B10C6" w:rsidP="002B10C6">
            <w:pPr>
              <w:rPr>
                <w:rFonts w:ascii="Arial" w:eastAsia="等线" w:hAnsi="Arial" w:cs="Arial"/>
                <w:color w:val="000000"/>
              </w:rPr>
            </w:pPr>
            <w:r w:rsidRPr="009801F7">
              <w:rPr>
                <w:rFonts w:ascii="Arial" w:eastAsia="等线" w:hAnsi="Arial" w:cs="Arial"/>
                <w:color w:val="000000"/>
              </w:rPr>
              <w:t>Variables</w:t>
            </w:r>
          </w:p>
        </w:tc>
        <w:tc>
          <w:tcPr>
            <w:tcW w:w="1417" w:type="dxa"/>
            <w:shd w:val="clear" w:color="000000" w:fill="FFFFFF"/>
            <w:noWrap/>
            <w:vAlign w:val="center"/>
            <w:hideMark/>
          </w:tcPr>
          <w:p w14:paraId="0D605565"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HR</w:t>
            </w:r>
          </w:p>
        </w:tc>
        <w:tc>
          <w:tcPr>
            <w:tcW w:w="1276" w:type="dxa"/>
            <w:shd w:val="clear" w:color="000000" w:fill="FFFFFF"/>
            <w:noWrap/>
            <w:vAlign w:val="center"/>
            <w:hideMark/>
          </w:tcPr>
          <w:p w14:paraId="43B8C2C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95% CI</w:t>
            </w:r>
          </w:p>
        </w:tc>
        <w:tc>
          <w:tcPr>
            <w:tcW w:w="1134" w:type="dxa"/>
            <w:shd w:val="clear" w:color="000000" w:fill="FFFFFF"/>
            <w:vAlign w:val="center"/>
          </w:tcPr>
          <w:p w14:paraId="22154A40" w14:textId="77777777" w:rsidR="002B10C6" w:rsidRPr="009801F7" w:rsidRDefault="002B10C6" w:rsidP="005255AB">
            <w:pPr>
              <w:ind w:firstLineChars="100" w:firstLine="240"/>
              <w:rPr>
                <w:rFonts w:ascii="Arial" w:eastAsia="等线" w:hAnsi="Arial" w:cs="Arial"/>
                <w:color w:val="000000"/>
              </w:rPr>
            </w:pPr>
            <w:r w:rsidRPr="009801F7">
              <w:rPr>
                <w:rFonts w:ascii="Arial" w:eastAsia="等线" w:hAnsi="Arial" w:cs="Arial"/>
                <w:color w:val="000000"/>
              </w:rPr>
              <w:t>P</w:t>
            </w:r>
          </w:p>
        </w:tc>
        <w:tc>
          <w:tcPr>
            <w:tcW w:w="1276" w:type="dxa"/>
            <w:shd w:val="clear" w:color="000000" w:fill="FFFFFF"/>
            <w:noWrap/>
            <w:vAlign w:val="center"/>
            <w:hideMark/>
          </w:tcPr>
          <w:p w14:paraId="25CE39B1"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HR</w:t>
            </w:r>
          </w:p>
        </w:tc>
        <w:tc>
          <w:tcPr>
            <w:tcW w:w="1417" w:type="dxa"/>
            <w:shd w:val="clear" w:color="000000" w:fill="FFFFFF"/>
            <w:vAlign w:val="center"/>
          </w:tcPr>
          <w:p w14:paraId="7387F6D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95% CI</w:t>
            </w:r>
          </w:p>
        </w:tc>
        <w:tc>
          <w:tcPr>
            <w:tcW w:w="1135" w:type="dxa"/>
            <w:shd w:val="clear" w:color="000000" w:fill="FFFFFF"/>
            <w:vAlign w:val="center"/>
          </w:tcPr>
          <w:p w14:paraId="42168BFF"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P</w:t>
            </w:r>
          </w:p>
        </w:tc>
      </w:tr>
      <w:tr w:rsidR="005255AB" w:rsidRPr="009801F7" w14:paraId="7EBFF806" w14:textId="77777777" w:rsidTr="005255AB">
        <w:trPr>
          <w:trHeight w:val="401"/>
        </w:trPr>
        <w:tc>
          <w:tcPr>
            <w:tcW w:w="2547" w:type="dxa"/>
            <w:shd w:val="clear" w:color="000000" w:fill="FFFFFF"/>
            <w:noWrap/>
            <w:vAlign w:val="center"/>
          </w:tcPr>
          <w:p w14:paraId="509CF320" w14:textId="77777777" w:rsidR="002B10C6" w:rsidRPr="009801F7" w:rsidRDefault="002B10C6" w:rsidP="002B10C6">
            <w:pPr>
              <w:spacing w:line="276" w:lineRule="auto"/>
              <w:rPr>
                <w:rFonts w:ascii="Arial" w:eastAsia="等线" w:hAnsi="Arial" w:cs="Arial"/>
                <w:color w:val="000000"/>
              </w:rPr>
            </w:pPr>
            <w:r w:rsidRPr="009801F7">
              <w:rPr>
                <w:rFonts w:ascii="Arial" w:eastAsia="等线" w:hAnsi="Arial" w:cs="Arial"/>
              </w:rPr>
              <w:t>Age</w:t>
            </w:r>
          </w:p>
        </w:tc>
        <w:tc>
          <w:tcPr>
            <w:tcW w:w="1417" w:type="dxa"/>
            <w:shd w:val="clear" w:color="000000" w:fill="FFFFFF"/>
            <w:noWrap/>
            <w:vAlign w:val="center"/>
          </w:tcPr>
          <w:p w14:paraId="3027FFF2"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0.99</w:t>
            </w:r>
          </w:p>
        </w:tc>
        <w:tc>
          <w:tcPr>
            <w:tcW w:w="1276" w:type="dxa"/>
            <w:shd w:val="clear" w:color="000000" w:fill="FFFFFF"/>
            <w:noWrap/>
            <w:vAlign w:val="center"/>
          </w:tcPr>
          <w:p w14:paraId="0992C14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0.97-1.02</w:t>
            </w:r>
          </w:p>
        </w:tc>
        <w:tc>
          <w:tcPr>
            <w:tcW w:w="1134" w:type="dxa"/>
            <w:shd w:val="clear" w:color="000000" w:fill="FFFFFF"/>
            <w:vAlign w:val="center"/>
          </w:tcPr>
          <w:p w14:paraId="5E0D9CE1"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0.59</w:t>
            </w:r>
          </w:p>
        </w:tc>
        <w:tc>
          <w:tcPr>
            <w:tcW w:w="1276" w:type="dxa"/>
            <w:shd w:val="clear" w:color="000000" w:fill="FFFFFF"/>
            <w:noWrap/>
            <w:vAlign w:val="center"/>
          </w:tcPr>
          <w:p w14:paraId="4B4846A5"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2ECAF8CA" w14:textId="77777777" w:rsidR="002B10C6" w:rsidRPr="009801F7" w:rsidRDefault="002B10C6" w:rsidP="002B10C6">
            <w:pPr>
              <w:jc w:val="center"/>
              <w:rPr>
                <w:rFonts w:ascii="Arial" w:eastAsia="等线" w:hAnsi="Arial" w:cs="Arial"/>
                <w:color w:val="000000"/>
                <w:sz w:val="22"/>
              </w:rPr>
            </w:pPr>
          </w:p>
        </w:tc>
        <w:tc>
          <w:tcPr>
            <w:tcW w:w="1135" w:type="dxa"/>
            <w:shd w:val="clear" w:color="000000" w:fill="FFFFFF"/>
            <w:noWrap/>
            <w:vAlign w:val="center"/>
          </w:tcPr>
          <w:p w14:paraId="3BB736D9" w14:textId="77777777" w:rsidR="002B10C6" w:rsidRPr="009801F7" w:rsidRDefault="002B10C6" w:rsidP="002B10C6">
            <w:pPr>
              <w:jc w:val="center"/>
              <w:rPr>
                <w:rFonts w:ascii="Arial" w:eastAsia="等线" w:hAnsi="Arial" w:cs="Arial"/>
                <w:color w:val="000000"/>
              </w:rPr>
            </w:pPr>
          </w:p>
        </w:tc>
      </w:tr>
      <w:tr w:rsidR="005255AB" w:rsidRPr="009801F7" w14:paraId="67462521" w14:textId="77777777" w:rsidTr="005255AB">
        <w:trPr>
          <w:trHeight w:val="401"/>
        </w:trPr>
        <w:tc>
          <w:tcPr>
            <w:tcW w:w="2547" w:type="dxa"/>
            <w:shd w:val="clear" w:color="000000" w:fill="FFFFFF"/>
            <w:noWrap/>
            <w:vAlign w:val="center"/>
          </w:tcPr>
          <w:p w14:paraId="259AEC2D" w14:textId="77777777" w:rsidR="002B10C6" w:rsidRPr="009801F7" w:rsidRDefault="002B10C6" w:rsidP="002B10C6">
            <w:pPr>
              <w:spacing w:line="276" w:lineRule="auto"/>
              <w:rPr>
                <w:rFonts w:ascii="Arial" w:eastAsia="等线" w:hAnsi="Arial" w:cs="Arial"/>
                <w:color w:val="000000"/>
              </w:rPr>
            </w:pPr>
            <w:r w:rsidRPr="009801F7">
              <w:rPr>
                <w:rFonts w:ascii="Arial" w:eastAsia="等线" w:hAnsi="Arial" w:cs="Arial"/>
              </w:rPr>
              <w:t>Gender</w:t>
            </w:r>
          </w:p>
        </w:tc>
        <w:tc>
          <w:tcPr>
            <w:tcW w:w="1417" w:type="dxa"/>
            <w:shd w:val="clear" w:color="000000" w:fill="FFFFFF"/>
            <w:noWrap/>
            <w:vAlign w:val="center"/>
          </w:tcPr>
          <w:p w14:paraId="436346B3"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0.58</w:t>
            </w:r>
          </w:p>
        </w:tc>
        <w:tc>
          <w:tcPr>
            <w:tcW w:w="1276" w:type="dxa"/>
            <w:shd w:val="clear" w:color="000000" w:fill="FFFFFF"/>
            <w:noWrap/>
            <w:vAlign w:val="center"/>
          </w:tcPr>
          <w:p w14:paraId="529C1E63"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0.31-1.07</w:t>
            </w:r>
          </w:p>
        </w:tc>
        <w:tc>
          <w:tcPr>
            <w:tcW w:w="1134" w:type="dxa"/>
            <w:shd w:val="clear" w:color="000000" w:fill="FFFFFF"/>
            <w:vAlign w:val="center"/>
          </w:tcPr>
          <w:p w14:paraId="4A46A23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0.08</w:t>
            </w:r>
          </w:p>
        </w:tc>
        <w:tc>
          <w:tcPr>
            <w:tcW w:w="1276" w:type="dxa"/>
            <w:shd w:val="clear" w:color="000000" w:fill="FFFFFF"/>
            <w:noWrap/>
            <w:vAlign w:val="center"/>
          </w:tcPr>
          <w:p w14:paraId="12CAFC0B"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1033EB78"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32DD1A49" w14:textId="77777777" w:rsidR="002B10C6" w:rsidRPr="009801F7" w:rsidRDefault="002B10C6" w:rsidP="002B10C6">
            <w:pPr>
              <w:jc w:val="center"/>
              <w:rPr>
                <w:rFonts w:ascii="Arial" w:eastAsia="等线" w:hAnsi="Arial" w:cs="Arial"/>
                <w:color w:val="000000"/>
              </w:rPr>
            </w:pPr>
          </w:p>
        </w:tc>
      </w:tr>
      <w:tr w:rsidR="005255AB" w:rsidRPr="009801F7" w14:paraId="43A2151B" w14:textId="77777777" w:rsidTr="005255AB">
        <w:trPr>
          <w:trHeight w:val="401"/>
        </w:trPr>
        <w:tc>
          <w:tcPr>
            <w:tcW w:w="2547" w:type="dxa"/>
            <w:shd w:val="clear" w:color="000000" w:fill="FFFFFF"/>
            <w:noWrap/>
            <w:vAlign w:val="center"/>
          </w:tcPr>
          <w:p w14:paraId="090B4F30" w14:textId="77777777" w:rsidR="002B10C6" w:rsidRPr="00D70960" w:rsidRDefault="002B10C6" w:rsidP="002B10C6">
            <w:pPr>
              <w:spacing w:line="276" w:lineRule="auto"/>
              <w:rPr>
                <w:rFonts w:ascii="Arial" w:eastAsia="等线" w:hAnsi="Arial" w:cs="Arial"/>
              </w:rPr>
            </w:pPr>
            <w:r w:rsidRPr="00D70960">
              <w:rPr>
                <w:rFonts w:ascii="Arial" w:eastAsia="等线" w:hAnsi="Arial" w:cs="Arial"/>
              </w:rPr>
              <w:t>Smoking status</w:t>
            </w:r>
          </w:p>
        </w:tc>
        <w:tc>
          <w:tcPr>
            <w:tcW w:w="1417" w:type="dxa"/>
            <w:shd w:val="clear" w:color="000000" w:fill="FFFFFF"/>
            <w:noWrap/>
            <w:vAlign w:val="center"/>
          </w:tcPr>
          <w:p w14:paraId="11E9A301"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1.22</w:t>
            </w:r>
          </w:p>
        </w:tc>
        <w:tc>
          <w:tcPr>
            <w:tcW w:w="1276" w:type="dxa"/>
            <w:shd w:val="clear" w:color="000000" w:fill="FFFFFF"/>
            <w:noWrap/>
            <w:vAlign w:val="center"/>
          </w:tcPr>
          <w:p w14:paraId="4B1F2A8A"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0.69-2.17</w:t>
            </w:r>
          </w:p>
        </w:tc>
        <w:tc>
          <w:tcPr>
            <w:tcW w:w="1134" w:type="dxa"/>
            <w:shd w:val="clear" w:color="000000" w:fill="FFFFFF"/>
            <w:vAlign w:val="center"/>
          </w:tcPr>
          <w:p w14:paraId="05AFCD6C"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0.49</w:t>
            </w:r>
          </w:p>
        </w:tc>
        <w:tc>
          <w:tcPr>
            <w:tcW w:w="1276" w:type="dxa"/>
            <w:shd w:val="clear" w:color="000000" w:fill="FFFFFF"/>
            <w:noWrap/>
            <w:vAlign w:val="center"/>
          </w:tcPr>
          <w:p w14:paraId="4468612E"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7364FD58"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04581ECB" w14:textId="77777777" w:rsidR="002B10C6" w:rsidRPr="009801F7" w:rsidRDefault="002B10C6" w:rsidP="002B10C6">
            <w:pPr>
              <w:jc w:val="center"/>
              <w:rPr>
                <w:rFonts w:ascii="Arial" w:eastAsia="等线" w:hAnsi="Arial" w:cs="Arial"/>
                <w:color w:val="000000"/>
              </w:rPr>
            </w:pPr>
          </w:p>
        </w:tc>
      </w:tr>
      <w:tr w:rsidR="005255AB" w:rsidRPr="009801F7" w14:paraId="1369826F" w14:textId="77777777" w:rsidTr="005255AB">
        <w:trPr>
          <w:trHeight w:val="401"/>
        </w:trPr>
        <w:tc>
          <w:tcPr>
            <w:tcW w:w="2547" w:type="dxa"/>
            <w:shd w:val="clear" w:color="000000" w:fill="FFFFFF"/>
            <w:noWrap/>
            <w:vAlign w:val="center"/>
          </w:tcPr>
          <w:p w14:paraId="3C1091F6" w14:textId="77777777" w:rsidR="002B10C6" w:rsidRPr="00D70960" w:rsidRDefault="002B10C6" w:rsidP="002B10C6">
            <w:pPr>
              <w:spacing w:line="276" w:lineRule="auto"/>
              <w:rPr>
                <w:rFonts w:ascii="Arial" w:eastAsia="等线" w:hAnsi="Arial" w:cs="Arial"/>
              </w:rPr>
            </w:pPr>
            <w:r w:rsidRPr="00D70960">
              <w:rPr>
                <w:rFonts w:ascii="Arial" w:eastAsia="等线" w:hAnsi="Arial" w:cs="Arial"/>
              </w:rPr>
              <w:t>Pathological type</w:t>
            </w:r>
          </w:p>
        </w:tc>
        <w:tc>
          <w:tcPr>
            <w:tcW w:w="1417" w:type="dxa"/>
            <w:shd w:val="clear" w:color="000000" w:fill="FFFFFF"/>
            <w:noWrap/>
            <w:vAlign w:val="center"/>
          </w:tcPr>
          <w:p w14:paraId="62BC6C72"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0.81</w:t>
            </w:r>
          </w:p>
        </w:tc>
        <w:tc>
          <w:tcPr>
            <w:tcW w:w="1276" w:type="dxa"/>
            <w:shd w:val="clear" w:color="000000" w:fill="FFFFFF"/>
            <w:noWrap/>
            <w:vAlign w:val="center"/>
          </w:tcPr>
          <w:p w14:paraId="719948B2"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0.42-1.54</w:t>
            </w:r>
          </w:p>
        </w:tc>
        <w:tc>
          <w:tcPr>
            <w:tcW w:w="1134" w:type="dxa"/>
            <w:shd w:val="clear" w:color="000000" w:fill="FFFFFF"/>
            <w:vAlign w:val="center"/>
          </w:tcPr>
          <w:p w14:paraId="2086DB76"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0.51</w:t>
            </w:r>
          </w:p>
        </w:tc>
        <w:tc>
          <w:tcPr>
            <w:tcW w:w="1276" w:type="dxa"/>
            <w:shd w:val="clear" w:color="000000" w:fill="FFFFFF"/>
            <w:noWrap/>
            <w:vAlign w:val="center"/>
          </w:tcPr>
          <w:p w14:paraId="709E0F03"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7AB2DB6D"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3A98CFD2" w14:textId="77777777" w:rsidR="002B10C6" w:rsidRPr="009801F7" w:rsidRDefault="002B10C6" w:rsidP="002B10C6">
            <w:pPr>
              <w:jc w:val="center"/>
              <w:rPr>
                <w:rFonts w:ascii="Arial" w:eastAsia="等线" w:hAnsi="Arial" w:cs="Arial"/>
                <w:color w:val="000000"/>
              </w:rPr>
            </w:pPr>
          </w:p>
        </w:tc>
      </w:tr>
      <w:tr w:rsidR="005255AB" w:rsidRPr="009801F7" w14:paraId="09706CAA" w14:textId="77777777" w:rsidTr="005255AB">
        <w:trPr>
          <w:trHeight w:val="401"/>
        </w:trPr>
        <w:tc>
          <w:tcPr>
            <w:tcW w:w="2547" w:type="dxa"/>
            <w:shd w:val="clear" w:color="000000" w:fill="FFFFFF"/>
            <w:noWrap/>
            <w:vAlign w:val="center"/>
          </w:tcPr>
          <w:p w14:paraId="51BD9951" w14:textId="77777777" w:rsidR="002B10C6" w:rsidRPr="00D70960" w:rsidRDefault="002B10C6" w:rsidP="002B10C6">
            <w:pPr>
              <w:spacing w:line="276" w:lineRule="auto"/>
              <w:ind w:firstLineChars="50" w:firstLine="120"/>
              <w:rPr>
                <w:rFonts w:ascii="Arial" w:eastAsia="等线" w:hAnsi="Arial" w:cs="Arial"/>
              </w:rPr>
            </w:pPr>
            <w:r w:rsidRPr="00D70960">
              <w:rPr>
                <w:rFonts w:ascii="Arial" w:eastAsia="等线" w:hAnsi="Arial" w:cs="Arial"/>
              </w:rPr>
              <w:t>SC</w:t>
            </w:r>
          </w:p>
        </w:tc>
        <w:tc>
          <w:tcPr>
            <w:tcW w:w="1417" w:type="dxa"/>
            <w:shd w:val="clear" w:color="000000" w:fill="FFFFFF"/>
            <w:noWrap/>
            <w:vAlign w:val="center"/>
          </w:tcPr>
          <w:p w14:paraId="71AF8CB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Reference</w:t>
            </w:r>
          </w:p>
        </w:tc>
        <w:tc>
          <w:tcPr>
            <w:tcW w:w="1276" w:type="dxa"/>
            <w:shd w:val="clear" w:color="000000" w:fill="FFFFFF"/>
            <w:noWrap/>
            <w:vAlign w:val="center"/>
          </w:tcPr>
          <w:p w14:paraId="76B655F1" w14:textId="77777777" w:rsidR="002B10C6" w:rsidRPr="009801F7" w:rsidRDefault="002B10C6" w:rsidP="002B10C6">
            <w:pPr>
              <w:jc w:val="center"/>
              <w:rPr>
                <w:rFonts w:ascii="Arial" w:eastAsia="等线" w:hAnsi="Arial" w:cs="Arial"/>
                <w:color w:val="000000"/>
              </w:rPr>
            </w:pPr>
          </w:p>
        </w:tc>
        <w:tc>
          <w:tcPr>
            <w:tcW w:w="1134" w:type="dxa"/>
            <w:shd w:val="clear" w:color="000000" w:fill="FFFFFF"/>
            <w:vAlign w:val="center"/>
          </w:tcPr>
          <w:p w14:paraId="4C0BFC5B" w14:textId="77777777" w:rsidR="002B10C6" w:rsidRPr="009801F7" w:rsidRDefault="002B10C6" w:rsidP="002B10C6">
            <w:pPr>
              <w:jc w:val="center"/>
              <w:rPr>
                <w:rFonts w:ascii="Arial" w:eastAsia="等线" w:hAnsi="Arial" w:cs="Arial"/>
                <w:color w:val="000000"/>
              </w:rPr>
            </w:pPr>
          </w:p>
        </w:tc>
        <w:tc>
          <w:tcPr>
            <w:tcW w:w="1276" w:type="dxa"/>
            <w:shd w:val="clear" w:color="000000" w:fill="FFFFFF"/>
            <w:noWrap/>
            <w:vAlign w:val="center"/>
          </w:tcPr>
          <w:p w14:paraId="02DD0801"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7488B2C7"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3B3F60C6" w14:textId="77777777" w:rsidR="002B10C6" w:rsidRPr="009801F7" w:rsidRDefault="002B10C6" w:rsidP="002B10C6">
            <w:pPr>
              <w:jc w:val="center"/>
              <w:rPr>
                <w:rFonts w:ascii="Arial" w:eastAsia="等线" w:hAnsi="Arial" w:cs="Arial"/>
                <w:color w:val="000000"/>
              </w:rPr>
            </w:pPr>
          </w:p>
        </w:tc>
      </w:tr>
      <w:tr w:rsidR="005255AB" w:rsidRPr="009801F7" w14:paraId="34EB0B05" w14:textId="77777777" w:rsidTr="005255AB">
        <w:trPr>
          <w:trHeight w:val="401"/>
        </w:trPr>
        <w:tc>
          <w:tcPr>
            <w:tcW w:w="2547" w:type="dxa"/>
            <w:shd w:val="clear" w:color="000000" w:fill="FFFFFF"/>
            <w:noWrap/>
            <w:vAlign w:val="center"/>
          </w:tcPr>
          <w:p w14:paraId="39057C57" w14:textId="77777777" w:rsidR="002B10C6" w:rsidRPr="00D70960" w:rsidRDefault="002B10C6" w:rsidP="002B10C6">
            <w:pPr>
              <w:spacing w:line="276" w:lineRule="auto"/>
              <w:ind w:firstLineChars="50" w:firstLine="120"/>
              <w:rPr>
                <w:rFonts w:ascii="Arial" w:eastAsia="等线" w:hAnsi="Arial" w:cs="Arial"/>
              </w:rPr>
            </w:pPr>
            <w:r w:rsidRPr="00D70960">
              <w:rPr>
                <w:rFonts w:ascii="Arial" w:eastAsia="等线" w:hAnsi="Arial" w:cs="Arial"/>
              </w:rPr>
              <w:t>ADC</w:t>
            </w:r>
          </w:p>
        </w:tc>
        <w:tc>
          <w:tcPr>
            <w:tcW w:w="1417" w:type="dxa"/>
            <w:shd w:val="clear" w:color="000000" w:fill="FFFFFF"/>
            <w:noWrap/>
            <w:vAlign w:val="center"/>
          </w:tcPr>
          <w:p w14:paraId="227FF37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0.81</w:t>
            </w:r>
          </w:p>
        </w:tc>
        <w:tc>
          <w:tcPr>
            <w:tcW w:w="1276" w:type="dxa"/>
            <w:shd w:val="clear" w:color="000000" w:fill="FFFFFF"/>
            <w:noWrap/>
            <w:vAlign w:val="center"/>
          </w:tcPr>
          <w:p w14:paraId="21ACF31B"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0.42-1.54</w:t>
            </w:r>
          </w:p>
        </w:tc>
        <w:tc>
          <w:tcPr>
            <w:tcW w:w="1134" w:type="dxa"/>
            <w:shd w:val="clear" w:color="000000" w:fill="FFFFFF"/>
            <w:vAlign w:val="center"/>
          </w:tcPr>
          <w:p w14:paraId="02F70D7B"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0.51</w:t>
            </w:r>
          </w:p>
        </w:tc>
        <w:tc>
          <w:tcPr>
            <w:tcW w:w="1276" w:type="dxa"/>
            <w:shd w:val="clear" w:color="000000" w:fill="FFFFFF"/>
            <w:noWrap/>
            <w:vAlign w:val="center"/>
          </w:tcPr>
          <w:p w14:paraId="5ACCE3C6"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014B16B3"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38B28D7F" w14:textId="77777777" w:rsidR="002B10C6" w:rsidRPr="009801F7" w:rsidRDefault="002B10C6" w:rsidP="002B10C6">
            <w:pPr>
              <w:jc w:val="center"/>
              <w:rPr>
                <w:rFonts w:ascii="Arial" w:eastAsia="等线" w:hAnsi="Arial" w:cs="Arial"/>
                <w:color w:val="000000"/>
              </w:rPr>
            </w:pPr>
          </w:p>
        </w:tc>
      </w:tr>
      <w:tr w:rsidR="005255AB" w:rsidRPr="009801F7" w14:paraId="52A6D1F3" w14:textId="77777777" w:rsidTr="005255AB">
        <w:trPr>
          <w:trHeight w:val="401"/>
        </w:trPr>
        <w:tc>
          <w:tcPr>
            <w:tcW w:w="2547" w:type="dxa"/>
            <w:shd w:val="clear" w:color="000000" w:fill="FFFFFF"/>
            <w:noWrap/>
            <w:vAlign w:val="center"/>
          </w:tcPr>
          <w:p w14:paraId="38128181" w14:textId="77777777" w:rsidR="002B10C6" w:rsidRPr="00D70960" w:rsidRDefault="002B10C6" w:rsidP="002B10C6">
            <w:pPr>
              <w:spacing w:line="276" w:lineRule="auto"/>
              <w:ind w:firstLineChars="50" w:firstLine="120"/>
              <w:rPr>
                <w:rFonts w:ascii="Arial" w:eastAsia="等线" w:hAnsi="Arial" w:cs="Arial"/>
              </w:rPr>
            </w:pPr>
            <w:r w:rsidRPr="00D70960">
              <w:rPr>
                <w:rFonts w:ascii="Arial" w:eastAsia="等线" w:hAnsi="Arial" w:cs="Arial"/>
              </w:rPr>
              <w:t>Other</w:t>
            </w:r>
          </w:p>
        </w:tc>
        <w:tc>
          <w:tcPr>
            <w:tcW w:w="1417" w:type="dxa"/>
            <w:shd w:val="clear" w:color="000000" w:fill="FFFFFF"/>
            <w:noWrap/>
            <w:vAlign w:val="center"/>
          </w:tcPr>
          <w:p w14:paraId="38FEFEAA"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c>
          <w:tcPr>
            <w:tcW w:w="1276" w:type="dxa"/>
            <w:shd w:val="clear" w:color="000000" w:fill="FFFFFF"/>
            <w:noWrap/>
            <w:vAlign w:val="center"/>
          </w:tcPr>
          <w:p w14:paraId="297CA091"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0-Inf</w:t>
            </w:r>
          </w:p>
        </w:tc>
        <w:tc>
          <w:tcPr>
            <w:tcW w:w="1134" w:type="dxa"/>
            <w:shd w:val="clear" w:color="000000" w:fill="FFFFFF"/>
            <w:vAlign w:val="center"/>
          </w:tcPr>
          <w:p w14:paraId="2D28A83A"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0.99</w:t>
            </w:r>
          </w:p>
        </w:tc>
        <w:tc>
          <w:tcPr>
            <w:tcW w:w="1276" w:type="dxa"/>
            <w:shd w:val="clear" w:color="000000" w:fill="FFFFFF"/>
            <w:noWrap/>
            <w:vAlign w:val="center"/>
          </w:tcPr>
          <w:p w14:paraId="0BCA92D7"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756FE671"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60E880EC" w14:textId="77777777" w:rsidR="002B10C6" w:rsidRPr="009801F7" w:rsidRDefault="002B10C6" w:rsidP="002B10C6">
            <w:pPr>
              <w:jc w:val="center"/>
              <w:rPr>
                <w:rFonts w:ascii="Arial" w:eastAsia="等线" w:hAnsi="Arial" w:cs="Arial"/>
                <w:color w:val="000000"/>
              </w:rPr>
            </w:pPr>
          </w:p>
        </w:tc>
      </w:tr>
      <w:tr w:rsidR="005255AB" w:rsidRPr="009801F7" w14:paraId="35F148BB" w14:textId="77777777" w:rsidTr="005255AB">
        <w:trPr>
          <w:trHeight w:val="401"/>
        </w:trPr>
        <w:tc>
          <w:tcPr>
            <w:tcW w:w="2547" w:type="dxa"/>
            <w:shd w:val="clear" w:color="000000" w:fill="FFFFFF"/>
            <w:noWrap/>
            <w:vAlign w:val="center"/>
          </w:tcPr>
          <w:p w14:paraId="64D1268D" w14:textId="77777777" w:rsidR="002B10C6" w:rsidRPr="009801F7" w:rsidRDefault="002B10C6" w:rsidP="002B10C6">
            <w:pPr>
              <w:spacing w:line="276" w:lineRule="auto"/>
              <w:rPr>
                <w:rFonts w:ascii="Arial" w:eastAsia="等线" w:hAnsi="Arial" w:cs="Arial"/>
                <w:color w:val="000000"/>
              </w:rPr>
            </w:pPr>
            <w:r w:rsidRPr="009801F7">
              <w:rPr>
                <w:rFonts w:ascii="Arial" w:eastAsia="等线" w:hAnsi="Arial" w:cs="Arial"/>
              </w:rPr>
              <w:t>Location</w:t>
            </w:r>
          </w:p>
        </w:tc>
        <w:tc>
          <w:tcPr>
            <w:tcW w:w="1417" w:type="dxa"/>
            <w:shd w:val="clear" w:color="000000" w:fill="FFFFFF"/>
            <w:noWrap/>
            <w:vAlign w:val="center"/>
          </w:tcPr>
          <w:p w14:paraId="46C0CFC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0.97</w:t>
            </w:r>
          </w:p>
        </w:tc>
        <w:tc>
          <w:tcPr>
            <w:tcW w:w="1276" w:type="dxa"/>
            <w:shd w:val="clear" w:color="000000" w:fill="FFFFFF"/>
            <w:noWrap/>
            <w:vAlign w:val="center"/>
          </w:tcPr>
          <w:p w14:paraId="6DF0F0D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0.35-2.69</w:t>
            </w:r>
          </w:p>
        </w:tc>
        <w:tc>
          <w:tcPr>
            <w:tcW w:w="1134" w:type="dxa"/>
            <w:shd w:val="clear" w:color="000000" w:fill="FFFFFF"/>
            <w:vAlign w:val="center"/>
          </w:tcPr>
          <w:p w14:paraId="4F54749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0.95</w:t>
            </w:r>
          </w:p>
        </w:tc>
        <w:tc>
          <w:tcPr>
            <w:tcW w:w="1276" w:type="dxa"/>
            <w:shd w:val="clear" w:color="000000" w:fill="FFFFFF"/>
            <w:noWrap/>
            <w:vAlign w:val="center"/>
          </w:tcPr>
          <w:p w14:paraId="7609DB3C" w14:textId="77777777" w:rsidR="002B10C6" w:rsidRPr="009801F7" w:rsidRDefault="002B10C6" w:rsidP="002B10C6">
            <w:pPr>
              <w:jc w:val="center"/>
              <w:rPr>
                <w:rFonts w:ascii="Arial" w:eastAsia="等线" w:hAnsi="Arial" w:cs="Arial"/>
                <w:color w:val="000000"/>
              </w:rPr>
            </w:pPr>
          </w:p>
        </w:tc>
        <w:tc>
          <w:tcPr>
            <w:tcW w:w="1417" w:type="dxa"/>
            <w:shd w:val="clear" w:color="000000" w:fill="FFFFFF"/>
            <w:vAlign w:val="center"/>
          </w:tcPr>
          <w:p w14:paraId="732C7BD6" w14:textId="77777777" w:rsidR="002B10C6" w:rsidRPr="009801F7" w:rsidRDefault="002B10C6" w:rsidP="002B10C6">
            <w:pPr>
              <w:jc w:val="center"/>
              <w:rPr>
                <w:rFonts w:ascii="Arial" w:eastAsia="等线" w:hAnsi="Arial" w:cs="Arial"/>
                <w:color w:val="000000"/>
              </w:rPr>
            </w:pPr>
          </w:p>
        </w:tc>
        <w:tc>
          <w:tcPr>
            <w:tcW w:w="1135" w:type="dxa"/>
            <w:shd w:val="clear" w:color="000000" w:fill="FFFFFF"/>
            <w:noWrap/>
            <w:vAlign w:val="center"/>
          </w:tcPr>
          <w:p w14:paraId="0C97C871" w14:textId="77777777" w:rsidR="002B10C6" w:rsidRPr="009801F7" w:rsidRDefault="002B10C6" w:rsidP="002B10C6">
            <w:pPr>
              <w:jc w:val="center"/>
              <w:rPr>
                <w:rFonts w:ascii="Arial" w:eastAsia="等线" w:hAnsi="Arial" w:cs="Arial"/>
                <w:color w:val="000000"/>
              </w:rPr>
            </w:pPr>
          </w:p>
        </w:tc>
      </w:tr>
      <w:tr w:rsidR="005255AB" w:rsidRPr="009801F7" w14:paraId="6AE6002D" w14:textId="77777777" w:rsidTr="005255AB">
        <w:trPr>
          <w:trHeight w:val="401"/>
        </w:trPr>
        <w:tc>
          <w:tcPr>
            <w:tcW w:w="2547" w:type="dxa"/>
            <w:shd w:val="clear" w:color="000000" w:fill="FFFFFF"/>
            <w:noWrap/>
            <w:vAlign w:val="center"/>
          </w:tcPr>
          <w:p w14:paraId="047FF1D3" w14:textId="77777777" w:rsidR="002B10C6" w:rsidRPr="009801F7" w:rsidRDefault="002B10C6" w:rsidP="002B10C6">
            <w:pPr>
              <w:spacing w:line="276" w:lineRule="auto"/>
              <w:rPr>
                <w:rFonts w:ascii="Arial" w:eastAsia="等线" w:hAnsi="Arial" w:cs="Arial"/>
              </w:rPr>
            </w:pPr>
            <w:r w:rsidRPr="009801F7">
              <w:rPr>
                <w:rFonts w:ascii="Arial" w:eastAsia="等线" w:hAnsi="Arial" w:cs="Arial"/>
              </w:rPr>
              <w:t>TNM stage</w:t>
            </w:r>
          </w:p>
        </w:tc>
        <w:tc>
          <w:tcPr>
            <w:tcW w:w="1417" w:type="dxa"/>
            <w:shd w:val="clear" w:color="000000" w:fill="FFFFFF"/>
            <w:noWrap/>
            <w:vAlign w:val="center"/>
          </w:tcPr>
          <w:p w14:paraId="3B6CCE7F"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2.07</w:t>
            </w:r>
          </w:p>
        </w:tc>
        <w:tc>
          <w:tcPr>
            <w:tcW w:w="1276" w:type="dxa"/>
            <w:shd w:val="clear" w:color="000000" w:fill="FFFFFF"/>
            <w:noWrap/>
            <w:vAlign w:val="center"/>
          </w:tcPr>
          <w:p w14:paraId="583AA35F"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1.55-2.77</w:t>
            </w:r>
          </w:p>
        </w:tc>
        <w:tc>
          <w:tcPr>
            <w:tcW w:w="1134" w:type="dxa"/>
            <w:shd w:val="clear" w:color="000000" w:fill="FFFFFF"/>
            <w:vAlign w:val="center"/>
          </w:tcPr>
          <w:p w14:paraId="5C9A470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c>
          <w:tcPr>
            <w:tcW w:w="1276" w:type="dxa"/>
            <w:shd w:val="clear" w:color="000000" w:fill="FFFFFF"/>
            <w:noWrap/>
            <w:vAlign w:val="center"/>
          </w:tcPr>
          <w:p w14:paraId="25A4D23C"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1.58</w:t>
            </w:r>
          </w:p>
        </w:tc>
        <w:tc>
          <w:tcPr>
            <w:tcW w:w="1417" w:type="dxa"/>
            <w:shd w:val="clear" w:color="000000" w:fill="FFFFFF"/>
            <w:vAlign w:val="center"/>
          </w:tcPr>
          <w:p w14:paraId="3F21FBB9"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1.12-2.22</w:t>
            </w:r>
          </w:p>
        </w:tc>
        <w:tc>
          <w:tcPr>
            <w:tcW w:w="1135" w:type="dxa"/>
            <w:shd w:val="clear" w:color="000000" w:fill="FFFFFF"/>
            <w:noWrap/>
            <w:vAlign w:val="center"/>
          </w:tcPr>
          <w:p w14:paraId="15C2BD54"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0.01</w:t>
            </w:r>
          </w:p>
        </w:tc>
      </w:tr>
      <w:tr w:rsidR="005255AB" w:rsidRPr="009801F7" w14:paraId="200462E5" w14:textId="77777777" w:rsidTr="005255AB">
        <w:trPr>
          <w:trHeight w:val="401"/>
        </w:trPr>
        <w:tc>
          <w:tcPr>
            <w:tcW w:w="2547" w:type="dxa"/>
            <w:shd w:val="clear" w:color="000000" w:fill="FFFFFF"/>
            <w:noWrap/>
            <w:vAlign w:val="center"/>
          </w:tcPr>
          <w:p w14:paraId="14A1B530" w14:textId="77777777" w:rsidR="002B10C6" w:rsidRPr="009801F7" w:rsidRDefault="002B10C6" w:rsidP="002B10C6">
            <w:pPr>
              <w:spacing w:line="276" w:lineRule="auto"/>
              <w:rPr>
                <w:rFonts w:ascii="Arial" w:eastAsia="等线" w:hAnsi="Arial" w:cs="Arial"/>
              </w:rPr>
            </w:pPr>
            <w:r w:rsidRPr="009801F7">
              <w:rPr>
                <w:rFonts w:ascii="Arial" w:eastAsia="等线" w:hAnsi="Arial" w:cs="Arial"/>
              </w:rPr>
              <w:t>Lymphatic vessel invasion</w:t>
            </w:r>
          </w:p>
        </w:tc>
        <w:tc>
          <w:tcPr>
            <w:tcW w:w="1417" w:type="dxa"/>
            <w:shd w:val="clear" w:color="000000" w:fill="FFFFFF"/>
            <w:noWrap/>
            <w:vAlign w:val="center"/>
          </w:tcPr>
          <w:p w14:paraId="1AB0A936"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3.94</w:t>
            </w:r>
          </w:p>
        </w:tc>
        <w:tc>
          <w:tcPr>
            <w:tcW w:w="1276" w:type="dxa"/>
            <w:shd w:val="clear" w:color="000000" w:fill="FFFFFF"/>
            <w:noWrap/>
            <w:vAlign w:val="center"/>
          </w:tcPr>
          <w:p w14:paraId="06584DF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2.18-7.13</w:t>
            </w:r>
          </w:p>
        </w:tc>
        <w:tc>
          <w:tcPr>
            <w:tcW w:w="1134" w:type="dxa"/>
            <w:shd w:val="clear" w:color="000000" w:fill="FFFFFF"/>
            <w:vAlign w:val="center"/>
          </w:tcPr>
          <w:p w14:paraId="04B4C6CB"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c>
          <w:tcPr>
            <w:tcW w:w="1276" w:type="dxa"/>
            <w:shd w:val="clear" w:color="000000" w:fill="FFFFFF"/>
            <w:noWrap/>
            <w:vAlign w:val="center"/>
          </w:tcPr>
          <w:p w14:paraId="263B121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2.02</w:t>
            </w:r>
          </w:p>
        </w:tc>
        <w:tc>
          <w:tcPr>
            <w:tcW w:w="1417" w:type="dxa"/>
            <w:shd w:val="clear" w:color="000000" w:fill="FFFFFF"/>
            <w:vAlign w:val="center"/>
          </w:tcPr>
          <w:p w14:paraId="4331ECF9"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1.09-3.75</w:t>
            </w:r>
          </w:p>
        </w:tc>
        <w:tc>
          <w:tcPr>
            <w:tcW w:w="1135" w:type="dxa"/>
            <w:shd w:val="clear" w:color="000000" w:fill="FFFFFF"/>
            <w:noWrap/>
            <w:vAlign w:val="center"/>
          </w:tcPr>
          <w:p w14:paraId="6D5CE685"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0.03</w:t>
            </w:r>
          </w:p>
        </w:tc>
      </w:tr>
      <w:tr w:rsidR="005255AB" w:rsidRPr="009801F7" w14:paraId="04BFE883" w14:textId="77777777" w:rsidTr="005255AB">
        <w:trPr>
          <w:trHeight w:val="401"/>
        </w:trPr>
        <w:tc>
          <w:tcPr>
            <w:tcW w:w="2547" w:type="dxa"/>
            <w:shd w:val="clear" w:color="000000" w:fill="FFFFFF"/>
            <w:noWrap/>
            <w:vAlign w:val="center"/>
          </w:tcPr>
          <w:p w14:paraId="6352B84A" w14:textId="77777777" w:rsidR="002B10C6" w:rsidRPr="009801F7" w:rsidRDefault="002B10C6" w:rsidP="002B10C6">
            <w:pPr>
              <w:spacing w:line="276" w:lineRule="auto"/>
              <w:rPr>
                <w:rFonts w:ascii="Arial" w:eastAsia="等线" w:hAnsi="Arial" w:cs="Arial"/>
              </w:rPr>
            </w:pPr>
            <w:r w:rsidRPr="009801F7">
              <w:rPr>
                <w:rFonts w:ascii="Arial" w:eastAsia="等线" w:hAnsi="Arial" w:cs="Arial"/>
              </w:rPr>
              <w:t>Differentiation grade</w:t>
            </w:r>
          </w:p>
        </w:tc>
        <w:tc>
          <w:tcPr>
            <w:tcW w:w="1417" w:type="dxa"/>
            <w:shd w:val="clear" w:color="000000" w:fill="FFFFFF"/>
            <w:noWrap/>
            <w:vAlign w:val="center"/>
          </w:tcPr>
          <w:p w14:paraId="7774EB8F"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2.89</w:t>
            </w:r>
          </w:p>
        </w:tc>
        <w:tc>
          <w:tcPr>
            <w:tcW w:w="1276" w:type="dxa"/>
            <w:shd w:val="clear" w:color="000000" w:fill="FFFFFF"/>
            <w:noWrap/>
            <w:vAlign w:val="center"/>
          </w:tcPr>
          <w:p w14:paraId="5B7DD6BE"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1.71-4.89</w:t>
            </w:r>
          </w:p>
        </w:tc>
        <w:tc>
          <w:tcPr>
            <w:tcW w:w="1134" w:type="dxa"/>
            <w:shd w:val="clear" w:color="000000" w:fill="FFFFFF"/>
            <w:vAlign w:val="center"/>
          </w:tcPr>
          <w:p w14:paraId="05A4125D"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c>
          <w:tcPr>
            <w:tcW w:w="1276" w:type="dxa"/>
            <w:shd w:val="clear" w:color="000000" w:fill="FFFFFF"/>
            <w:noWrap/>
            <w:vAlign w:val="center"/>
          </w:tcPr>
          <w:p w14:paraId="02613D60"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1.77</w:t>
            </w:r>
          </w:p>
        </w:tc>
        <w:tc>
          <w:tcPr>
            <w:tcW w:w="1417" w:type="dxa"/>
            <w:shd w:val="clear" w:color="000000" w:fill="FFFFFF"/>
            <w:vAlign w:val="center"/>
          </w:tcPr>
          <w:p w14:paraId="677C3934"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0.99-3.14</w:t>
            </w:r>
          </w:p>
        </w:tc>
        <w:tc>
          <w:tcPr>
            <w:tcW w:w="1135" w:type="dxa"/>
            <w:shd w:val="clear" w:color="000000" w:fill="FFFFFF"/>
            <w:noWrap/>
            <w:vAlign w:val="center"/>
          </w:tcPr>
          <w:p w14:paraId="23AB7BFA"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0.06</w:t>
            </w:r>
          </w:p>
        </w:tc>
      </w:tr>
      <w:tr w:rsidR="005255AB" w:rsidRPr="009801F7" w14:paraId="5B20C62E" w14:textId="77777777" w:rsidTr="005255AB">
        <w:trPr>
          <w:trHeight w:val="401"/>
        </w:trPr>
        <w:tc>
          <w:tcPr>
            <w:tcW w:w="2547" w:type="dxa"/>
            <w:shd w:val="clear" w:color="000000" w:fill="FFFFFF"/>
            <w:noWrap/>
            <w:vAlign w:val="center"/>
          </w:tcPr>
          <w:p w14:paraId="51479007" w14:textId="77777777" w:rsidR="002B10C6" w:rsidRPr="009801F7" w:rsidRDefault="002B10C6" w:rsidP="002B10C6">
            <w:pPr>
              <w:spacing w:line="276" w:lineRule="auto"/>
              <w:rPr>
                <w:rFonts w:ascii="Arial" w:eastAsia="等线" w:hAnsi="Arial" w:cs="Arial"/>
              </w:rPr>
            </w:pPr>
            <w:r w:rsidRPr="009801F7">
              <w:rPr>
                <w:rFonts w:ascii="Arial" w:eastAsia="等线" w:hAnsi="Arial" w:cs="Arial"/>
              </w:rPr>
              <w:t>Signature score</w:t>
            </w:r>
          </w:p>
        </w:tc>
        <w:tc>
          <w:tcPr>
            <w:tcW w:w="1417" w:type="dxa"/>
            <w:shd w:val="clear" w:color="000000" w:fill="FFFFFF"/>
            <w:noWrap/>
            <w:vAlign w:val="center"/>
          </w:tcPr>
          <w:p w14:paraId="416D3D5A"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5.46</w:t>
            </w:r>
          </w:p>
        </w:tc>
        <w:tc>
          <w:tcPr>
            <w:tcW w:w="1276" w:type="dxa"/>
            <w:shd w:val="clear" w:color="000000" w:fill="FFFFFF"/>
            <w:noWrap/>
            <w:vAlign w:val="center"/>
          </w:tcPr>
          <w:p w14:paraId="16D77340"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3.39-8.77</w:t>
            </w:r>
          </w:p>
        </w:tc>
        <w:tc>
          <w:tcPr>
            <w:tcW w:w="1134" w:type="dxa"/>
            <w:shd w:val="clear" w:color="000000" w:fill="FFFFFF"/>
            <w:vAlign w:val="center"/>
          </w:tcPr>
          <w:p w14:paraId="626D11A6"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c>
          <w:tcPr>
            <w:tcW w:w="1276" w:type="dxa"/>
            <w:shd w:val="clear" w:color="000000" w:fill="FFFFFF"/>
            <w:noWrap/>
            <w:vAlign w:val="center"/>
          </w:tcPr>
          <w:p w14:paraId="0D4AFE60"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3.71</w:t>
            </w:r>
          </w:p>
        </w:tc>
        <w:tc>
          <w:tcPr>
            <w:tcW w:w="1417" w:type="dxa"/>
            <w:shd w:val="clear" w:color="000000" w:fill="FFFFFF"/>
            <w:vAlign w:val="center"/>
          </w:tcPr>
          <w:p w14:paraId="110D6007"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2.17-6.33</w:t>
            </w:r>
          </w:p>
        </w:tc>
        <w:tc>
          <w:tcPr>
            <w:tcW w:w="1135" w:type="dxa"/>
            <w:shd w:val="clear" w:color="000000" w:fill="FFFFFF"/>
            <w:noWrap/>
            <w:vAlign w:val="center"/>
          </w:tcPr>
          <w:p w14:paraId="49299408" w14:textId="77777777" w:rsidR="002B10C6" w:rsidRPr="009801F7" w:rsidRDefault="002B10C6" w:rsidP="002B10C6">
            <w:pPr>
              <w:jc w:val="center"/>
              <w:rPr>
                <w:rFonts w:ascii="Arial" w:eastAsia="等线" w:hAnsi="Arial" w:cs="Arial"/>
                <w:color w:val="000000"/>
              </w:rPr>
            </w:pPr>
            <w:r w:rsidRPr="009801F7">
              <w:rPr>
                <w:rFonts w:ascii="Arial" w:eastAsia="等线" w:hAnsi="Arial" w:cs="Arial"/>
                <w:color w:val="000000"/>
              </w:rPr>
              <w:t>&lt;0.001</w:t>
            </w:r>
          </w:p>
        </w:tc>
      </w:tr>
    </w:tbl>
    <w:p w14:paraId="3761D5E2" w14:textId="77777777" w:rsidR="002B10C6" w:rsidRPr="009801F7" w:rsidRDefault="002B10C6" w:rsidP="00067E97">
      <w:pPr>
        <w:spacing w:line="480" w:lineRule="auto"/>
        <w:jc w:val="both"/>
        <w:rPr>
          <w:rFonts w:ascii="Arial" w:eastAsia="Malgun Gothic Semilight" w:hAnsi="Arial" w:cs="Arial"/>
          <w:i/>
          <w:iCs/>
        </w:rPr>
      </w:pPr>
    </w:p>
    <w:bookmarkEnd w:id="14"/>
    <w:p w14:paraId="1675DA84" w14:textId="77777777" w:rsidR="002B10C6" w:rsidRDefault="002B10C6" w:rsidP="00F52445">
      <w:pPr>
        <w:spacing w:line="480" w:lineRule="auto"/>
        <w:jc w:val="both"/>
        <w:rPr>
          <w:rFonts w:ascii="Arial" w:eastAsia="Malgun Gothic Semilight" w:hAnsi="Arial" w:cs="Arial"/>
          <w:i/>
          <w:iCs/>
        </w:rPr>
      </w:pPr>
    </w:p>
    <w:p w14:paraId="78F3958A" w14:textId="77777777" w:rsidR="002B10C6" w:rsidRDefault="002B10C6" w:rsidP="00F52445">
      <w:pPr>
        <w:spacing w:line="480" w:lineRule="auto"/>
        <w:jc w:val="both"/>
        <w:rPr>
          <w:rFonts w:ascii="Arial" w:eastAsia="Malgun Gothic Semilight" w:hAnsi="Arial" w:cs="Arial"/>
          <w:i/>
          <w:iCs/>
        </w:rPr>
      </w:pPr>
    </w:p>
    <w:p w14:paraId="6CDE0E66" w14:textId="77777777" w:rsidR="002B10C6" w:rsidRDefault="002B10C6" w:rsidP="00F52445">
      <w:pPr>
        <w:spacing w:line="480" w:lineRule="auto"/>
        <w:jc w:val="both"/>
        <w:rPr>
          <w:rFonts w:ascii="Arial" w:eastAsia="Malgun Gothic Semilight" w:hAnsi="Arial" w:cs="Arial"/>
          <w:i/>
          <w:iCs/>
        </w:rPr>
      </w:pPr>
    </w:p>
    <w:p w14:paraId="01ABF248" w14:textId="77777777" w:rsidR="002B10C6" w:rsidRDefault="002B10C6" w:rsidP="00F52445">
      <w:pPr>
        <w:spacing w:line="480" w:lineRule="auto"/>
        <w:jc w:val="both"/>
        <w:rPr>
          <w:rFonts w:ascii="Arial" w:eastAsia="Malgun Gothic Semilight" w:hAnsi="Arial" w:cs="Arial"/>
          <w:i/>
          <w:iCs/>
        </w:rPr>
      </w:pPr>
    </w:p>
    <w:p w14:paraId="625C1609" w14:textId="77777777" w:rsidR="002B10C6" w:rsidRDefault="002B10C6" w:rsidP="00F52445">
      <w:pPr>
        <w:spacing w:line="480" w:lineRule="auto"/>
        <w:jc w:val="both"/>
        <w:rPr>
          <w:rFonts w:ascii="Arial" w:eastAsia="Malgun Gothic Semilight" w:hAnsi="Arial" w:cs="Arial"/>
          <w:i/>
          <w:iCs/>
        </w:rPr>
      </w:pPr>
    </w:p>
    <w:p w14:paraId="2D95B6FB" w14:textId="77777777" w:rsidR="002B10C6" w:rsidRDefault="002B10C6" w:rsidP="00F52445">
      <w:pPr>
        <w:spacing w:line="480" w:lineRule="auto"/>
        <w:jc w:val="both"/>
        <w:rPr>
          <w:rFonts w:ascii="Arial" w:eastAsia="Malgun Gothic Semilight" w:hAnsi="Arial" w:cs="Arial"/>
          <w:i/>
          <w:iCs/>
        </w:rPr>
      </w:pPr>
    </w:p>
    <w:p w14:paraId="131CD0B5" w14:textId="77777777" w:rsidR="002B10C6" w:rsidRDefault="002B10C6" w:rsidP="00F52445">
      <w:pPr>
        <w:spacing w:line="480" w:lineRule="auto"/>
        <w:jc w:val="both"/>
        <w:rPr>
          <w:rFonts w:ascii="Arial" w:eastAsia="Malgun Gothic Semilight" w:hAnsi="Arial" w:cs="Arial"/>
          <w:i/>
          <w:iCs/>
        </w:rPr>
      </w:pPr>
    </w:p>
    <w:p w14:paraId="59453DA6" w14:textId="77777777" w:rsidR="002B10C6" w:rsidRDefault="002B10C6" w:rsidP="00F52445">
      <w:pPr>
        <w:spacing w:line="480" w:lineRule="auto"/>
        <w:jc w:val="both"/>
        <w:rPr>
          <w:rFonts w:ascii="Arial" w:eastAsia="Malgun Gothic Semilight" w:hAnsi="Arial" w:cs="Arial"/>
          <w:i/>
          <w:iCs/>
        </w:rPr>
      </w:pPr>
    </w:p>
    <w:p w14:paraId="497B379B" w14:textId="77777777" w:rsidR="002B10C6" w:rsidRDefault="002B10C6" w:rsidP="00F52445">
      <w:pPr>
        <w:spacing w:line="480" w:lineRule="auto"/>
        <w:jc w:val="both"/>
        <w:rPr>
          <w:rFonts w:ascii="Arial" w:eastAsia="Malgun Gothic Semilight" w:hAnsi="Arial" w:cs="Arial"/>
          <w:i/>
          <w:iCs/>
        </w:rPr>
      </w:pPr>
    </w:p>
    <w:p w14:paraId="03DB1DDA" w14:textId="4141B692" w:rsidR="002B10C6" w:rsidRPr="002B10C6" w:rsidRDefault="002B10C6" w:rsidP="00F52445">
      <w:pPr>
        <w:spacing w:line="480" w:lineRule="auto"/>
        <w:jc w:val="both"/>
        <w:rPr>
          <w:rFonts w:ascii="Arial" w:eastAsia="等线" w:hAnsi="Arial" w:cs="Arial"/>
        </w:rPr>
      </w:pPr>
      <w:r w:rsidRPr="002B10C6">
        <w:rPr>
          <w:rFonts w:ascii="Arial" w:eastAsia="等线" w:hAnsi="Arial" w:cs="Arial"/>
          <w:b/>
          <w:bCs/>
        </w:rPr>
        <w:t>Abbreviations</w:t>
      </w:r>
      <w:r w:rsidRPr="002B10C6">
        <w:rPr>
          <w:rFonts w:ascii="Arial" w:eastAsia="等线" w:hAnsi="Arial" w:cs="Arial" w:hint="eastAsia"/>
          <w:b/>
          <w:bCs/>
        </w:rPr>
        <w:t>：</w:t>
      </w:r>
      <w:r w:rsidRPr="00903875">
        <w:rPr>
          <w:rFonts w:ascii="Arial" w:eastAsia="等线" w:hAnsi="Arial" w:cs="Arial"/>
        </w:rPr>
        <w:t>SC, squamous carcinoma; ADC, adenomatous carcinoma</w:t>
      </w:r>
    </w:p>
    <w:tbl>
      <w:tblPr>
        <w:tblStyle w:val="ae"/>
        <w:tblpPr w:leftFromText="180" w:rightFromText="180" w:vertAnchor="page" w:horzAnchor="margin" w:tblpY="2793"/>
        <w:tblW w:w="0" w:type="auto"/>
        <w:tblLook w:val="04A0" w:firstRow="1" w:lastRow="0" w:firstColumn="1" w:lastColumn="0" w:noHBand="0" w:noVBand="1"/>
      </w:tblPr>
      <w:tblGrid>
        <w:gridCol w:w="8931"/>
        <w:gridCol w:w="987"/>
      </w:tblGrid>
      <w:tr w:rsidR="002B10C6" w:rsidRPr="009801F7" w14:paraId="02AA8687" w14:textId="77777777" w:rsidTr="002B10C6">
        <w:tc>
          <w:tcPr>
            <w:tcW w:w="8931" w:type="dxa"/>
          </w:tcPr>
          <w:p w14:paraId="28DC5CD4" w14:textId="77777777" w:rsidR="002B10C6" w:rsidRPr="002B10C6" w:rsidRDefault="002B10C6" w:rsidP="002B10C6">
            <w:pPr>
              <w:spacing w:line="360" w:lineRule="auto"/>
              <w:rPr>
                <w:rFonts w:ascii="Arial" w:eastAsia="Malgun Gothic Semilight" w:hAnsi="Arial" w:cs="Arial"/>
              </w:rPr>
            </w:pPr>
          </w:p>
        </w:tc>
        <w:tc>
          <w:tcPr>
            <w:tcW w:w="987" w:type="dxa"/>
          </w:tcPr>
          <w:p w14:paraId="28E20A1B"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AIC</w:t>
            </w:r>
          </w:p>
        </w:tc>
      </w:tr>
      <w:tr w:rsidR="002B10C6" w:rsidRPr="009801F7" w14:paraId="01D4F5CF" w14:textId="77777777" w:rsidTr="002B10C6">
        <w:tc>
          <w:tcPr>
            <w:tcW w:w="8931" w:type="dxa"/>
          </w:tcPr>
          <w:p w14:paraId="62F79EEA"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TNM stage + Lymphatic vessel invasion + Differentiation grade + Signature score</w:t>
            </w:r>
          </w:p>
        </w:tc>
        <w:tc>
          <w:tcPr>
            <w:tcW w:w="987" w:type="dxa"/>
          </w:tcPr>
          <w:p w14:paraId="509867DA"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466.71</w:t>
            </w:r>
          </w:p>
        </w:tc>
      </w:tr>
      <w:tr w:rsidR="002B10C6" w:rsidRPr="009801F7" w14:paraId="7C3C2A63" w14:textId="77777777" w:rsidTr="002B10C6">
        <w:tc>
          <w:tcPr>
            <w:tcW w:w="8931" w:type="dxa"/>
          </w:tcPr>
          <w:p w14:paraId="61E6B0FB"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TNM stage + Lymphatic vessel invasion + Signature score</w:t>
            </w:r>
          </w:p>
        </w:tc>
        <w:tc>
          <w:tcPr>
            <w:tcW w:w="987" w:type="dxa"/>
          </w:tcPr>
          <w:p w14:paraId="6A208285"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468.32</w:t>
            </w:r>
          </w:p>
        </w:tc>
      </w:tr>
      <w:tr w:rsidR="002B10C6" w:rsidRPr="009801F7" w14:paraId="3717A323" w14:textId="77777777" w:rsidTr="002B10C6">
        <w:tc>
          <w:tcPr>
            <w:tcW w:w="8931" w:type="dxa"/>
          </w:tcPr>
          <w:p w14:paraId="2B3324C2"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TNM stage + Differentiation grade + Signature score</w:t>
            </w:r>
          </w:p>
        </w:tc>
        <w:tc>
          <w:tcPr>
            <w:tcW w:w="987" w:type="dxa"/>
          </w:tcPr>
          <w:p w14:paraId="6415E5A4"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469.24</w:t>
            </w:r>
          </w:p>
        </w:tc>
      </w:tr>
      <w:tr w:rsidR="002B10C6" w:rsidRPr="009801F7" w14:paraId="435FA877" w14:textId="77777777" w:rsidTr="002B10C6">
        <w:tc>
          <w:tcPr>
            <w:tcW w:w="8931" w:type="dxa"/>
          </w:tcPr>
          <w:p w14:paraId="20DA5866"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Lymphatic vessel invasion + Differentiation grade + Signature score</w:t>
            </w:r>
          </w:p>
        </w:tc>
        <w:tc>
          <w:tcPr>
            <w:tcW w:w="987" w:type="dxa"/>
          </w:tcPr>
          <w:p w14:paraId="737DFCFF"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471.47</w:t>
            </w:r>
          </w:p>
        </w:tc>
      </w:tr>
      <w:tr w:rsidR="002B10C6" w:rsidRPr="009801F7" w14:paraId="07D12452" w14:textId="77777777" w:rsidTr="002B10C6">
        <w:tc>
          <w:tcPr>
            <w:tcW w:w="8931" w:type="dxa"/>
          </w:tcPr>
          <w:p w14:paraId="47CEB160"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TNM stage + Lymphatic vessel invasion + Differentiation grade</w:t>
            </w:r>
          </w:p>
        </w:tc>
        <w:tc>
          <w:tcPr>
            <w:tcW w:w="987" w:type="dxa"/>
          </w:tcPr>
          <w:p w14:paraId="5F77890A" w14:textId="77777777" w:rsidR="002B10C6" w:rsidRPr="009801F7" w:rsidRDefault="002B10C6" w:rsidP="002B10C6">
            <w:pPr>
              <w:spacing w:line="360" w:lineRule="auto"/>
              <w:rPr>
                <w:rFonts w:ascii="Arial" w:eastAsia="Malgun Gothic Semilight" w:hAnsi="Arial" w:cs="Arial"/>
              </w:rPr>
            </w:pPr>
            <w:r w:rsidRPr="009801F7">
              <w:rPr>
                <w:rFonts w:ascii="Arial" w:eastAsia="Malgun Gothic Semilight" w:hAnsi="Arial" w:cs="Arial"/>
              </w:rPr>
              <w:t>486.03</w:t>
            </w:r>
          </w:p>
        </w:tc>
      </w:tr>
    </w:tbl>
    <w:p w14:paraId="152715A2" w14:textId="7D6B0F8A" w:rsidR="000F2F00" w:rsidRPr="009801F7" w:rsidRDefault="002B10C6" w:rsidP="00F52445">
      <w:pPr>
        <w:spacing w:line="480" w:lineRule="auto"/>
        <w:jc w:val="both"/>
        <w:rPr>
          <w:rFonts w:ascii="Arial" w:eastAsia="Malgun Gothic Semilight" w:hAnsi="Arial" w:cs="Arial"/>
          <w:i/>
          <w:iCs/>
        </w:rPr>
      </w:pPr>
      <w:r w:rsidRPr="009801F7">
        <w:rPr>
          <w:rFonts w:ascii="Arial" w:eastAsia="Malgun Gothic Semilight" w:hAnsi="Arial" w:cs="Arial"/>
          <w:i/>
          <w:iCs/>
        </w:rPr>
        <w:t xml:space="preserve"> </w:t>
      </w:r>
      <w:r w:rsidR="002F25CB" w:rsidRPr="009801F7">
        <w:rPr>
          <w:rFonts w:ascii="Arial" w:eastAsia="Malgun Gothic Semilight" w:hAnsi="Arial" w:cs="Arial"/>
          <w:i/>
          <w:iCs/>
        </w:rPr>
        <w:t>Appendix A</w:t>
      </w:r>
      <w:r w:rsidR="00A2334C" w:rsidRPr="009801F7">
        <w:rPr>
          <w:rFonts w:ascii="Arial" w:eastAsia="Malgun Gothic Semilight" w:hAnsi="Arial" w:cs="Arial"/>
          <w:i/>
          <w:iCs/>
        </w:rPr>
        <w:t>6</w:t>
      </w:r>
      <w:r w:rsidR="000F2F00" w:rsidRPr="009801F7">
        <w:rPr>
          <w:rFonts w:ascii="Arial" w:eastAsia="Malgun Gothic Semilight" w:hAnsi="Arial" w:cs="Arial"/>
          <w:i/>
          <w:iCs/>
        </w:rPr>
        <w:t>：</w:t>
      </w:r>
      <w:r w:rsidR="00196D0A" w:rsidRPr="009801F7">
        <w:rPr>
          <w:rFonts w:ascii="Arial" w:eastAsia="Malgun Gothic Semilight" w:hAnsi="Arial" w:cs="Arial"/>
          <w:i/>
          <w:iCs/>
        </w:rPr>
        <w:t>Multivariate model was built performing the s</w:t>
      </w:r>
      <w:r w:rsidR="000F2F00" w:rsidRPr="009801F7">
        <w:rPr>
          <w:rFonts w:ascii="Arial" w:eastAsia="Malgun Gothic Semilight" w:hAnsi="Arial" w:cs="Arial"/>
          <w:i/>
          <w:iCs/>
        </w:rPr>
        <w:t xml:space="preserve">tepwise </w:t>
      </w:r>
      <w:r w:rsidR="00196D0A" w:rsidRPr="009801F7">
        <w:rPr>
          <w:rFonts w:ascii="Arial" w:eastAsia="Malgun Gothic Semilight" w:hAnsi="Arial" w:cs="Arial"/>
          <w:i/>
          <w:iCs/>
        </w:rPr>
        <w:t>model selection by Akaike information criterion</w:t>
      </w:r>
      <w:r w:rsidR="00AD3097" w:rsidRPr="009801F7">
        <w:rPr>
          <w:rFonts w:ascii="Arial" w:eastAsia="Malgun Gothic Semilight" w:hAnsi="Arial" w:cs="Arial"/>
          <w:i/>
          <w:iCs/>
        </w:rPr>
        <w:t xml:space="preserve"> </w:t>
      </w:r>
      <w:r w:rsidR="00196D0A" w:rsidRPr="009801F7">
        <w:rPr>
          <w:rFonts w:ascii="Arial" w:eastAsia="Malgun Gothic Semilight" w:hAnsi="Arial" w:cs="Arial"/>
          <w:i/>
          <w:iCs/>
        </w:rPr>
        <w:t xml:space="preserve">(AIC) </w:t>
      </w:r>
      <w:r w:rsidR="000F2F00" w:rsidRPr="009801F7">
        <w:rPr>
          <w:rFonts w:ascii="Arial" w:eastAsia="Malgun Gothic Semilight" w:hAnsi="Arial" w:cs="Arial"/>
          <w:i/>
          <w:iCs/>
        </w:rPr>
        <w:br/>
      </w:r>
    </w:p>
    <w:p w14:paraId="7303AABF" w14:textId="5969C81F" w:rsidR="00067E97" w:rsidRPr="009801F7" w:rsidRDefault="00067E97" w:rsidP="00F52445">
      <w:pPr>
        <w:spacing w:line="480" w:lineRule="auto"/>
        <w:jc w:val="both"/>
        <w:rPr>
          <w:rFonts w:ascii="Arial" w:hAnsi="Arial" w:cs="Arial"/>
        </w:rPr>
      </w:pPr>
    </w:p>
    <w:sectPr w:rsidR="00067E97" w:rsidRPr="009801F7" w:rsidSect="0053595B">
      <w:pgSz w:w="16838" w:h="11906" w:orient="landscape"/>
      <w:pgMar w:top="1797" w:right="1440" w:bottom="1797"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36A5E" w14:textId="77777777" w:rsidR="00520D0A" w:rsidRDefault="00520D0A" w:rsidP="006B7C05">
      <w:r>
        <w:separator/>
      </w:r>
    </w:p>
  </w:endnote>
  <w:endnote w:type="continuationSeparator" w:id="0">
    <w:p w14:paraId="5847693A" w14:textId="77777777" w:rsidR="00520D0A" w:rsidRDefault="00520D0A" w:rsidP="006B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6"/>
    <w:family w:val="swiss"/>
    <w:pitch w:val="variable"/>
    <w:sig w:usb0="B0000AAF" w:usb1="09DF7CFB" w:usb2="00000012" w:usb3="00000000" w:csb0="003E01BD"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F9CD6" w14:textId="57C8B269" w:rsidR="002B13E9" w:rsidRDefault="002B13E9">
    <w:pPr>
      <w:pStyle w:val="a5"/>
    </w:pPr>
  </w:p>
  <w:p w14:paraId="14A7091C" w14:textId="77777777" w:rsidR="00931FEE" w:rsidRDefault="00931F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7A056" w14:textId="77777777" w:rsidR="00520D0A" w:rsidRDefault="00520D0A" w:rsidP="006B7C05">
      <w:r>
        <w:separator/>
      </w:r>
    </w:p>
  </w:footnote>
  <w:footnote w:type="continuationSeparator" w:id="0">
    <w:p w14:paraId="6367BBD5" w14:textId="77777777" w:rsidR="00520D0A" w:rsidRDefault="00520D0A" w:rsidP="006B7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0572" w14:textId="77777777" w:rsidR="00847854" w:rsidRDefault="00847854" w:rsidP="00847854">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A1637" w14:textId="77777777" w:rsidR="00847854" w:rsidRDefault="00847854" w:rsidP="00847854">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B8A"/>
    <w:rsid w:val="00004B8A"/>
    <w:rsid w:val="00017A41"/>
    <w:rsid w:val="000231CB"/>
    <w:rsid w:val="00025C31"/>
    <w:rsid w:val="00042DC2"/>
    <w:rsid w:val="000544B9"/>
    <w:rsid w:val="00061B50"/>
    <w:rsid w:val="000623FB"/>
    <w:rsid w:val="00067E97"/>
    <w:rsid w:val="0007261B"/>
    <w:rsid w:val="000A0DFA"/>
    <w:rsid w:val="000A717C"/>
    <w:rsid w:val="000A76A0"/>
    <w:rsid w:val="000B7CFC"/>
    <w:rsid w:val="000D273C"/>
    <w:rsid w:val="000E3713"/>
    <w:rsid w:val="000E4E1A"/>
    <w:rsid w:val="000F2F00"/>
    <w:rsid w:val="00104F63"/>
    <w:rsid w:val="00121ADB"/>
    <w:rsid w:val="00144883"/>
    <w:rsid w:val="00164D3B"/>
    <w:rsid w:val="00184FEE"/>
    <w:rsid w:val="00196342"/>
    <w:rsid w:val="00196D0A"/>
    <w:rsid w:val="001C6D28"/>
    <w:rsid w:val="001D51BB"/>
    <w:rsid w:val="001E08D8"/>
    <w:rsid w:val="001E1264"/>
    <w:rsid w:val="001F406C"/>
    <w:rsid w:val="00212727"/>
    <w:rsid w:val="00236A08"/>
    <w:rsid w:val="0025682D"/>
    <w:rsid w:val="00295AF0"/>
    <w:rsid w:val="002975D8"/>
    <w:rsid w:val="002B10C6"/>
    <w:rsid w:val="002B13E9"/>
    <w:rsid w:val="002C57A5"/>
    <w:rsid w:val="002F25CB"/>
    <w:rsid w:val="00307AB1"/>
    <w:rsid w:val="00325723"/>
    <w:rsid w:val="00331F81"/>
    <w:rsid w:val="003534F1"/>
    <w:rsid w:val="00361A80"/>
    <w:rsid w:val="00385B83"/>
    <w:rsid w:val="003914A9"/>
    <w:rsid w:val="003B1A90"/>
    <w:rsid w:val="003D0EF6"/>
    <w:rsid w:val="003D6E1D"/>
    <w:rsid w:val="0040095F"/>
    <w:rsid w:val="004173C3"/>
    <w:rsid w:val="004323B6"/>
    <w:rsid w:val="00441CC0"/>
    <w:rsid w:val="004548B0"/>
    <w:rsid w:val="004810C7"/>
    <w:rsid w:val="00495EBA"/>
    <w:rsid w:val="00497481"/>
    <w:rsid w:val="004A09C8"/>
    <w:rsid w:val="004E2433"/>
    <w:rsid w:val="004E5E9E"/>
    <w:rsid w:val="004E746A"/>
    <w:rsid w:val="004F33A2"/>
    <w:rsid w:val="00520D0A"/>
    <w:rsid w:val="005255AB"/>
    <w:rsid w:val="00525AC3"/>
    <w:rsid w:val="0053595B"/>
    <w:rsid w:val="00550B89"/>
    <w:rsid w:val="005521B6"/>
    <w:rsid w:val="00560154"/>
    <w:rsid w:val="00583712"/>
    <w:rsid w:val="005A4F88"/>
    <w:rsid w:val="005B0E52"/>
    <w:rsid w:val="00614850"/>
    <w:rsid w:val="006870FC"/>
    <w:rsid w:val="006A3CBD"/>
    <w:rsid w:val="006B4D8E"/>
    <w:rsid w:val="006B76AA"/>
    <w:rsid w:val="006B7C05"/>
    <w:rsid w:val="006C772B"/>
    <w:rsid w:val="00700CC7"/>
    <w:rsid w:val="00701CB6"/>
    <w:rsid w:val="0071204C"/>
    <w:rsid w:val="00712482"/>
    <w:rsid w:val="00720FF2"/>
    <w:rsid w:val="00737BF9"/>
    <w:rsid w:val="00740238"/>
    <w:rsid w:val="007409C9"/>
    <w:rsid w:val="0075078A"/>
    <w:rsid w:val="00794552"/>
    <w:rsid w:val="007B65EE"/>
    <w:rsid w:val="007F4DCF"/>
    <w:rsid w:val="00804D86"/>
    <w:rsid w:val="0082429E"/>
    <w:rsid w:val="0083537F"/>
    <w:rsid w:val="00847854"/>
    <w:rsid w:val="008513A2"/>
    <w:rsid w:val="00860FEE"/>
    <w:rsid w:val="0087256B"/>
    <w:rsid w:val="00883D23"/>
    <w:rsid w:val="0089484E"/>
    <w:rsid w:val="008D7F49"/>
    <w:rsid w:val="008E245D"/>
    <w:rsid w:val="008E3089"/>
    <w:rsid w:val="008F05E6"/>
    <w:rsid w:val="008F18B1"/>
    <w:rsid w:val="008F69CA"/>
    <w:rsid w:val="009118CD"/>
    <w:rsid w:val="00931FEE"/>
    <w:rsid w:val="0095209E"/>
    <w:rsid w:val="00962166"/>
    <w:rsid w:val="00962439"/>
    <w:rsid w:val="0096272A"/>
    <w:rsid w:val="00966524"/>
    <w:rsid w:val="009801F7"/>
    <w:rsid w:val="009B0DB2"/>
    <w:rsid w:val="009D0E67"/>
    <w:rsid w:val="009F3424"/>
    <w:rsid w:val="009F6BE2"/>
    <w:rsid w:val="00A1346E"/>
    <w:rsid w:val="00A213AC"/>
    <w:rsid w:val="00A22F75"/>
    <w:rsid w:val="00A2334C"/>
    <w:rsid w:val="00A367C5"/>
    <w:rsid w:val="00A4279F"/>
    <w:rsid w:val="00A46C90"/>
    <w:rsid w:val="00A537D5"/>
    <w:rsid w:val="00A57124"/>
    <w:rsid w:val="00A85DD1"/>
    <w:rsid w:val="00A96376"/>
    <w:rsid w:val="00AC2464"/>
    <w:rsid w:val="00AC629F"/>
    <w:rsid w:val="00AD3097"/>
    <w:rsid w:val="00AD722D"/>
    <w:rsid w:val="00AF3073"/>
    <w:rsid w:val="00B378ED"/>
    <w:rsid w:val="00B37B5E"/>
    <w:rsid w:val="00B45E98"/>
    <w:rsid w:val="00B5114D"/>
    <w:rsid w:val="00B572E4"/>
    <w:rsid w:val="00BB0C49"/>
    <w:rsid w:val="00BB538B"/>
    <w:rsid w:val="00BC740C"/>
    <w:rsid w:val="00BD2FF4"/>
    <w:rsid w:val="00BE07E8"/>
    <w:rsid w:val="00BE6E4B"/>
    <w:rsid w:val="00BE7CC3"/>
    <w:rsid w:val="00BF7DC1"/>
    <w:rsid w:val="00C05904"/>
    <w:rsid w:val="00C172C7"/>
    <w:rsid w:val="00C61ABD"/>
    <w:rsid w:val="00C62CFA"/>
    <w:rsid w:val="00C64A49"/>
    <w:rsid w:val="00C65002"/>
    <w:rsid w:val="00C96D64"/>
    <w:rsid w:val="00CA3E6E"/>
    <w:rsid w:val="00CF0093"/>
    <w:rsid w:val="00D20964"/>
    <w:rsid w:val="00D20976"/>
    <w:rsid w:val="00D20EA0"/>
    <w:rsid w:val="00D234B1"/>
    <w:rsid w:val="00D42FE3"/>
    <w:rsid w:val="00D471C6"/>
    <w:rsid w:val="00D6528F"/>
    <w:rsid w:val="00D70960"/>
    <w:rsid w:val="00D73474"/>
    <w:rsid w:val="00DA557C"/>
    <w:rsid w:val="00DB025F"/>
    <w:rsid w:val="00DC018B"/>
    <w:rsid w:val="00E03282"/>
    <w:rsid w:val="00E26062"/>
    <w:rsid w:val="00E27496"/>
    <w:rsid w:val="00E3035D"/>
    <w:rsid w:val="00E40FAB"/>
    <w:rsid w:val="00E5419B"/>
    <w:rsid w:val="00E5653D"/>
    <w:rsid w:val="00E6177E"/>
    <w:rsid w:val="00E61CC0"/>
    <w:rsid w:val="00E773A9"/>
    <w:rsid w:val="00EA3517"/>
    <w:rsid w:val="00EA373C"/>
    <w:rsid w:val="00EA7841"/>
    <w:rsid w:val="00EB4DBC"/>
    <w:rsid w:val="00EC151B"/>
    <w:rsid w:val="00EF6ABA"/>
    <w:rsid w:val="00F15894"/>
    <w:rsid w:val="00F2703B"/>
    <w:rsid w:val="00F41791"/>
    <w:rsid w:val="00F52445"/>
    <w:rsid w:val="00F5268D"/>
    <w:rsid w:val="00F832EA"/>
    <w:rsid w:val="00F945DC"/>
    <w:rsid w:val="00FA0A56"/>
    <w:rsid w:val="00FA6DF9"/>
    <w:rsid w:val="00FC0BFD"/>
    <w:rsid w:val="00FC126E"/>
    <w:rsid w:val="00FC5814"/>
    <w:rsid w:val="00FD03A4"/>
    <w:rsid w:val="00FD1E1A"/>
    <w:rsid w:val="00FD689F"/>
    <w:rsid w:val="00FF2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64EAB"/>
  <w15:chartTrackingRefBased/>
  <w15:docId w15:val="{9649BB35-1FE7-4AE0-8C6A-11814607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A537D5"/>
    <w:rPr>
      <w:rFonts w:ascii="Times New Roman" w:hAnsi="Times New Roman" w:cs="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7C05"/>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a4">
    <w:name w:val="页眉 字符"/>
    <w:basedOn w:val="a0"/>
    <w:link w:val="a3"/>
    <w:uiPriority w:val="99"/>
    <w:rsid w:val="006B7C05"/>
    <w:rPr>
      <w:sz w:val="18"/>
      <w:szCs w:val="18"/>
    </w:rPr>
  </w:style>
  <w:style w:type="paragraph" w:styleId="a5">
    <w:name w:val="footer"/>
    <w:basedOn w:val="a"/>
    <w:link w:val="a6"/>
    <w:uiPriority w:val="99"/>
    <w:unhideWhenUsed/>
    <w:rsid w:val="006B7C05"/>
    <w:pPr>
      <w:widowControl w:val="0"/>
      <w:tabs>
        <w:tab w:val="center" w:pos="4153"/>
        <w:tab w:val="right" w:pos="8306"/>
      </w:tabs>
      <w:snapToGrid w:val="0"/>
    </w:pPr>
    <w:rPr>
      <w:rFonts w:asciiTheme="minorHAnsi" w:hAnsiTheme="minorHAnsi" w:cstheme="minorBidi"/>
      <w:kern w:val="2"/>
      <w:sz w:val="18"/>
      <w:szCs w:val="18"/>
    </w:rPr>
  </w:style>
  <w:style w:type="character" w:customStyle="1" w:styleId="a6">
    <w:name w:val="页脚 字符"/>
    <w:basedOn w:val="a0"/>
    <w:link w:val="a5"/>
    <w:uiPriority w:val="99"/>
    <w:rsid w:val="006B7C05"/>
    <w:rPr>
      <w:sz w:val="18"/>
      <w:szCs w:val="18"/>
    </w:rPr>
  </w:style>
  <w:style w:type="paragraph" w:styleId="a7">
    <w:name w:val="Balloon Text"/>
    <w:basedOn w:val="a"/>
    <w:link w:val="a8"/>
    <w:uiPriority w:val="99"/>
    <w:semiHidden/>
    <w:unhideWhenUsed/>
    <w:rsid w:val="006B7C05"/>
    <w:rPr>
      <w:sz w:val="18"/>
      <w:szCs w:val="18"/>
    </w:rPr>
  </w:style>
  <w:style w:type="character" w:customStyle="1" w:styleId="a8">
    <w:name w:val="批注框文本 字符"/>
    <w:basedOn w:val="a0"/>
    <w:link w:val="a7"/>
    <w:uiPriority w:val="99"/>
    <w:semiHidden/>
    <w:rsid w:val="006B7C05"/>
    <w:rPr>
      <w:sz w:val="18"/>
      <w:szCs w:val="18"/>
    </w:rPr>
  </w:style>
  <w:style w:type="character" w:styleId="a9">
    <w:name w:val="annotation reference"/>
    <w:basedOn w:val="a0"/>
    <w:uiPriority w:val="99"/>
    <w:semiHidden/>
    <w:unhideWhenUsed/>
    <w:rsid w:val="006B7C05"/>
    <w:rPr>
      <w:sz w:val="21"/>
      <w:szCs w:val="21"/>
    </w:rPr>
  </w:style>
  <w:style w:type="paragraph" w:styleId="aa">
    <w:name w:val="annotation text"/>
    <w:basedOn w:val="a"/>
    <w:link w:val="ab"/>
    <w:uiPriority w:val="99"/>
    <w:semiHidden/>
    <w:unhideWhenUsed/>
    <w:rsid w:val="006B7C05"/>
    <w:pPr>
      <w:widowControl w:val="0"/>
    </w:pPr>
    <w:rPr>
      <w:rFonts w:asciiTheme="minorHAnsi" w:hAnsiTheme="minorHAnsi" w:cstheme="minorBidi"/>
      <w:kern w:val="2"/>
      <w:sz w:val="21"/>
      <w:szCs w:val="22"/>
    </w:rPr>
  </w:style>
  <w:style w:type="character" w:customStyle="1" w:styleId="ab">
    <w:name w:val="批注文字 字符"/>
    <w:basedOn w:val="a0"/>
    <w:link w:val="aa"/>
    <w:uiPriority w:val="99"/>
    <w:semiHidden/>
    <w:rsid w:val="006B7C05"/>
  </w:style>
  <w:style w:type="paragraph" w:styleId="ac">
    <w:name w:val="annotation subject"/>
    <w:basedOn w:val="aa"/>
    <w:next w:val="aa"/>
    <w:link w:val="ad"/>
    <w:uiPriority w:val="99"/>
    <w:semiHidden/>
    <w:unhideWhenUsed/>
    <w:rsid w:val="001E1264"/>
    <w:pPr>
      <w:widowControl/>
    </w:pPr>
    <w:rPr>
      <w:rFonts w:ascii="Times New Roman" w:hAnsi="Times New Roman" w:cs="Times New Roman"/>
      <w:b/>
      <w:bCs/>
      <w:kern w:val="0"/>
      <w:sz w:val="24"/>
      <w:szCs w:val="24"/>
    </w:rPr>
  </w:style>
  <w:style w:type="character" w:customStyle="1" w:styleId="ad">
    <w:name w:val="批注主题 字符"/>
    <w:basedOn w:val="ab"/>
    <w:link w:val="ac"/>
    <w:uiPriority w:val="99"/>
    <w:semiHidden/>
    <w:rsid w:val="001E1264"/>
    <w:rPr>
      <w:rFonts w:ascii="Times New Roman" w:hAnsi="Times New Roman" w:cs="Times New Roman"/>
      <w:b/>
      <w:bCs/>
      <w:kern w:val="0"/>
      <w:sz w:val="24"/>
      <w:szCs w:val="24"/>
    </w:rPr>
  </w:style>
  <w:style w:type="table" w:styleId="ae">
    <w:name w:val="Table Grid"/>
    <w:basedOn w:val="a1"/>
    <w:uiPriority w:val="39"/>
    <w:rsid w:val="000F2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spancon">
    <w:name w:val="figtabspancon"/>
    <w:basedOn w:val="a0"/>
    <w:rsid w:val="00EC1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8</Pages>
  <Words>732</Words>
  <Characters>4176</Characters>
  <Application>Microsoft Office Word</Application>
  <DocSecurity>0</DocSecurity>
  <Lines>34</Lines>
  <Paragraphs>9</Paragraphs>
  <ScaleCrop>false</ScaleCrop>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婷</dc:creator>
  <cp:keywords/>
  <dc:description/>
  <cp:lastModifiedBy>婷 林</cp:lastModifiedBy>
  <cp:revision>28</cp:revision>
  <dcterms:created xsi:type="dcterms:W3CDTF">2021-01-29T12:44:00Z</dcterms:created>
  <dcterms:modified xsi:type="dcterms:W3CDTF">2021-02-23T04:12:00Z</dcterms:modified>
</cp:coreProperties>
</file>