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3C70C" w14:textId="77777777" w:rsidR="005E6F29" w:rsidRPr="00EE6B7A" w:rsidRDefault="005E6F29" w:rsidP="005E6F29">
      <w:pPr>
        <w:widowControl/>
        <w:wordWrap/>
        <w:autoSpaceDE/>
        <w:autoSpaceDN/>
        <w:spacing w:after="0" w:line="480" w:lineRule="auto"/>
        <w:rPr>
          <w:rFonts w:ascii="Arial" w:hAnsi="Arial" w:cs="Arial"/>
          <w:b/>
          <w:bCs/>
          <w:szCs w:val="20"/>
        </w:rPr>
      </w:pPr>
      <w:r w:rsidRPr="00EE6B7A">
        <w:rPr>
          <w:rFonts w:ascii="Arial" w:hAnsi="Arial" w:cs="Arial"/>
          <w:b/>
          <w:bCs/>
          <w:szCs w:val="20"/>
        </w:rPr>
        <w:t>Supplementary Figure Legend</w:t>
      </w:r>
    </w:p>
    <w:p w14:paraId="1CC7CE82" w14:textId="77777777" w:rsidR="005E6F29" w:rsidRPr="00EE6B7A" w:rsidRDefault="005E6F29">
      <w:pPr>
        <w:rPr>
          <w:rFonts w:ascii="Arial" w:hAnsi="Arial" w:cs="Arial"/>
        </w:rPr>
      </w:pPr>
    </w:p>
    <w:p w14:paraId="384A1F14" w14:textId="77777777" w:rsidR="005E6F29" w:rsidRPr="00EE6B7A" w:rsidRDefault="005E6F29" w:rsidP="005E6F29">
      <w:pPr>
        <w:spacing w:after="0" w:line="480" w:lineRule="auto"/>
        <w:rPr>
          <w:rFonts w:ascii="Arial" w:hAnsi="Arial" w:cs="Arial"/>
          <w:szCs w:val="20"/>
        </w:rPr>
      </w:pPr>
      <w:r w:rsidRPr="00EE6B7A">
        <w:rPr>
          <w:rFonts w:ascii="Arial" w:hAnsi="Arial" w:cs="Arial"/>
          <w:b/>
          <w:bCs/>
          <w:szCs w:val="20"/>
        </w:rPr>
        <w:t>Figure S1:</w:t>
      </w:r>
      <w:r w:rsidRPr="00EE6B7A">
        <w:rPr>
          <w:rFonts w:ascii="Arial" w:hAnsi="Arial" w:cs="Arial"/>
          <w:szCs w:val="20"/>
        </w:rPr>
        <w:t xml:space="preserve"> Normal probability plots of the standardized residual (A) and Pareto charts of the standardized effect (B). </w:t>
      </w:r>
    </w:p>
    <w:p w14:paraId="0E97118B" w14:textId="77777777" w:rsidR="005E6F29" w:rsidRPr="00EE6B7A" w:rsidRDefault="005E6F29" w:rsidP="005E6F29">
      <w:pPr>
        <w:rPr>
          <w:rFonts w:ascii="Arial" w:hAnsi="Arial" w:cs="Arial"/>
          <w:szCs w:val="20"/>
        </w:rPr>
        <w:sectPr w:rsidR="005E6F29" w:rsidRPr="00EE6B7A" w:rsidSect="00780390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EE6B7A">
        <w:rPr>
          <w:rFonts w:ascii="Arial" w:hAnsi="Arial" w:cs="Arial"/>
          <w:b/>
          <w:bCs/>
          <w:szCs w:val="20"/>
        </w:rPr>
        <w:t>Note:</w:t>
      </w:r>
      <w:r w:rsidRPr="00EE6B7A">
        <w:rPr>
          <w:rFonts w:ascii="Arial" w:hAnsi="Arial" w:cs="Arial"/>
          <w:szCs w:val="20"/>
        </w:rPr>
        <w:t xml:space="preserve"> The red dotted line represents </w:t>
      </w:r>
      <w:r w:rsidRPr="00EE6B7A">
        <w:rPr>
          <w:rFonts w:ascii="Arial" w:eastAsia="Malgun Gothic" w:hAnsi="Arial" w:cs="Arial"/>
          <w:szCs w:val="20"/>
        </w:rPr>
        <w:t>α</w:t>
      </w:r>
      <w:r w:rsidRPr="00EE6B7A">
        <w:rPr>
          <w:rFonts w:ascii="Arial" w:hAnsi="Arial" w:cs="Arial"/>
          <w:szCs w:val="20"/>
        </w:rPr>
        <w:t xml:space="preserve"> = 0.05.</w:t>
      </w:r>
    </w:p>
    <w:p w14:paraId="5488BBB7" w14:textId="77777777" w:rsidR="005E6F29" w:rsidRPr="00EE6B7A" w:rsidRDefault="005E6F29">
      <w:r w:rsidRPr="00EE6B7A">
        <w:rPr>
          <w:rFonts w:hint="eastAsia"/>
          <w:noProof/>
        </w:rPr>
        <w:lastRenderedPageBreak/>
        <w:drawing>
          <wp:inline distT="0" distB="0" distL="0" distR="0" wp14:anchorId="58058A51" wp14:editId="67982C00">
            <wp:extent cx="5033089" cy="4511040"/>
            <wp:effectExtent l="0" t="0" r="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491" cy="451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3A7E" w14:textId="77777777" w:rsidR="005E6F29" w:rsidRPr="00EE6B7A" w:rsidRDefault="005E6F29">
      <w:pPr>
        <w:sectPr w:rsidR="005E6F29" w:rsidRPr="00EE6B7A" w:rsidSect="00780390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A4EB38A" w14:textId="77777777" w:rsidR="005E6F29" w:rsidRPr="00EE6B7A" w:rsidRDefault="005E6F29" w:rsidP="005E6F29">
      <w:pPr>
        <w:rPr>
          <w:rFonts w:ascii="Arial" w:hAnsi="Arial" w:cs="Arial"/>
          <w:szCs w:val="20"/>
        </w:rPr>
      </w:pPr>
      <w:r w:rsidRPr="00EE6B7A">
        <w:rPr>
          <w:rFonts w:ascii="Arial" w:hAnsi="Arial" w:cs="Arial"/>
          <w:b/>
          <w:bCs/>
          <w:szCs w:val="20"/>
        </w:rPr>
        <w:lastRenderedPageBreak/>
        <w:t>Table S1</w:t>
      </w:r>
      <w:r w:rsidRPr="00EE6B7A">
        <w:rPr>
          <w:rFonts w:ascii="Arial" w:hAnsi="Arial" w:cs="Arial"/>
          <w:szCs w:val="20"/>
        </w:rPr>
        <w:t xml:space="preserve"> Result of analysis of variance for each parameter</w:t>
      </w:r>
    </w:p>
    <w:tbl>
      <w:tblPr>
        <w:tblpPr w:leftFromText="142" w:rightFromText="142" w:vertAnchor="page" w:horzAnchor="margin" w:tblpY="2185"/>
        <w:tblW w:w="12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1"/>
        <w:gridCol w:w="1048"/>
        <w:gridCol w:w="1072"/>
        <w:gridCol w:w="1061"/>
        <w:gridCol w:w="1061"/>
        <w:gridCol w:w="204"/>
        <w:gridCol w:w="1078"/>
        <w:gridCol w:w="1061"/>
        <w:gridCol w:w="1061"/>
        <w:gridCol w:w="204"/>
        <w:gridCol w:w="1066"/>
        <w:gridCol w:w="1072"/>
        <w:gridCol w:w="1061"/>
      </w:tblGrid>
      <w:tr w:rsidR="00EE6B7A" w:rsidRPr="00EE6B7A" w14:paraId="07632A86" w14:textId="77777777" w:rsidTr="00E4274E">
        <w:trPr>
          <w:trHeight w:val="345"/>
        </w:trPr>
        <w:tc>
          <w:tcPr>
            <w:tcW w:w="113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4A7EB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Source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EBF43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DF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3E11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Y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1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 (DE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30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>)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F927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3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2A7E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Y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2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 (DEC)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076D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31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0B6D0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Y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3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 (CI)</w:t>
            </w:r>
          </w:p>
        </w:tc>
      </w:tr>
      <w:tr w:rsidR="00EE6B7A" w:rsidRPr="00EE6B7A" w14:paraId="39646151" w14:textId="77777777" w:rsidTr="00E4274E">
        <w:trPr>
          <w:trHeight w:val="345"/>
        </w:trPr>
        <w:tc>
          <w:tcPr>
            <w:tcW w:w="113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62FCE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8CA918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3FD7A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SS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0517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F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3417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i/>
                <w:iCs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i/>
                <w:iCs/>
                <w:kern w:val="0"/>
                <w:szCs w:val="20"/>
              </w:rPr>
              <w:t>p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-value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435C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FACF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SS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DC71B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F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03C42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i/>
                <w:iCs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i/>
                <w:iCs/>
                <w:kern w:val="0"/>
                <w:szCs w:val="20"/>
              </w:rPr>
              <w:t>p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-value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93FB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5D7198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SS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BBD9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F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4635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Arial" w:eastAsia="Malgun Gothic" w:hAnsi="Arial" w:cs="Arial"/>
                <w:i/>
                <w:iCs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i/>
                <w:iCs/>
                <w:kern w:val="0"/>
                <w:szCs w:val="20"/>
              </w:rPr>
              <w:t>p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-value</w:t>
            </w:r>
          </w:p>
        </w:tc>
      </w:tr>
      <w:tr w:rsidR="00EE6B7A" w:rsidRPr="00EE6B7A" w14:paraId="19803724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6305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Model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AA57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E6B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1576.29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242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18.57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2F8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7566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C45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0.009534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F312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48.30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E5BD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5644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BB3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402.43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8C3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164.55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11C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</w:tr>
      <w:tr w:rsidR="00EE6B7A" w:rsidRPr="00EE6B7A" w14:paraId="5A847BDC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16A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0DAF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B2E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284.69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65B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30.19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E5C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0EA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1177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0.001751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4BE8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79.84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5AE7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1F08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5B5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6.93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096E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25.52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2F3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</w:tr>
      <w:tr w:rsidR="00EE6B7A" w:rsidRPr="00EE6B7A" w14:paraId="3FB5F9EC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99F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5F0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983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578.50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5B9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61.35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6EC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97F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8F6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0.001768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B7E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80.62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260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1BC8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B2C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298.92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158F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1100.03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A955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</w:tr>
      <w:tr w:rsidR="00EE6B7A" w:rsidRPr="00EE6B7A" w14:paraId="4ECFC0CE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1969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C1AF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6155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273.17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A70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28.97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AD89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4198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3655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0.001488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3DF0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67.86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ECA6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D59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9EB9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45.38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71E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166.98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269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</w:tr>
      <w:tr w:rsidR="00EE6B7A" w:rsidRPr="00EE6B7A" w14:paraId="2FA1DF1C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47708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1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195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4EC1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124.28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2DA9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13.18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CCA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634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EDC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0.002077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255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94.72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2EE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25C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64C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18.01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6776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66.27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EF60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</w:tr>
      <w:tr w:rsidR="00EE6B7A" w:rsidRPr="00EE6B7A" w14:paraId="4A5AFA60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90A3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2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C00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1460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151.13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F916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16.03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AC15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F52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8946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0.000213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1A06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9.73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CAB5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6C4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AB3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11.34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ACA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42.83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567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</w:tr>
      <w:tr w:rsidR="00EE6B7A" w:rsidRPr="00EE6B7A" w14:paraId="5DC713FC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4201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3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362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2C3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80.33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E2C3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8.52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20B5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9AB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4BF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0.00188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919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85.72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AE9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47A5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5B25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CA6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0.18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D0B9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0.673</w:t>
            </w:r>
          </w:p>
        </w:tc>
      </w:tr>
      <w:tr w:rsidR="00EE6B7A" w:rsidRPr="00EE6B7A" w14:paraId="32C7DF3D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8F0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1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9C94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5215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13.06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8A65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1.39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AEE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0.247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0555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FBD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0.00014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819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6.39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05F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0.016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4438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F679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B64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0.99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474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0.326</w:t>
            </w:r>
          </w:p>
        </w:tc>
      </w:tr>
      <w:tr w:rsidR="00EE6B7A" w:rsidRPr="00EE6B7A" w14:paraId="0ECAAED5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FC94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1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964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EE5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12.04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AC4A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1.28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7CE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0.266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68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D82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0.000243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67F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11.08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6F5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B1A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D307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0.61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91A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2.24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E17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0.144</w:t>
            </w:r>
          </w:p>
        </w:tc>
      </w:tr>
      <w:tr w:rsidR="00EE6B7A" w:rsidRPr="00EE6B7A" w14:paraId="2847C917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1ECF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2</w:t>
            </w:r>
            <w:r w:rsidRPr="00EE6B7A">
              <w:rPr>
                <w:rFonts w:ascii="Arial" w:eastAsia="Malgun Gothic" w:hAnsi="Arial" w:cs="Arial"/>
                <w:kern w:val="0"/>
                <w:szCs w:val="20"/>
              </w:rPr>
              <w:t>X</w:t>
            </w:r>
            <w:r w:rsidRPr="00EE6B7A">
              <w:rPr>
                <w:rFonts w:ascii="Arial" w:eastAsia="Malgun Gothic" w:hAnsi="Arial" w:cs="Arial"/>
                <w:kern w:val="0"/>
                <w:szCs w:val="20"/>
                <w:vertAlign w:val="subscript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D3D9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8C9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44.58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5D2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4.73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174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0.037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FFB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533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0.000024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4238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1.10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C54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0.302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6541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BEE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22.14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0977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81.48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66E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&lt; 0.001</w:t>
            </w:r>
          </w:p>
        </w:tc>
      </w:tr>
      <w:tr w:rsidR="00EE6B7A" w:rsidRPr="00EE6B7A" w14:paraId="69F837BA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A3AD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Residual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235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6F3B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330.03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853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3E26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601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386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0.000768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BB0A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31E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--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B4C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BF6C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9.51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825B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C828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--</w:t>
            </w:r>
          </w:p>
        </w:tc>
      </w:tr>
      <w:tr w:rsidR="00EE6B7A" w:rsidRPr="00EE6B7A" w14:paraId="46C32BE2" w14:textId="77777777" w:rsidTr="00E4274E">
        <w:trPr>
          <w:trHeight w:val="338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CDB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Pure error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7861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0875D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321.40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AE3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8322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86C97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AAB5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0.000706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B10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B3A1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BCB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58E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8.10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488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2102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</w:tr>
      <w:tr w:rsidR="00EE6B7A" w:rsidRPr="00EE6B7A" w14:paraId="4C5F64FD" w14:textId="77777777" w:rsidTr="005E6F29">
        <w:trPr>
          <w:trHeight w:val="68"/>
        </w:trPr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7754F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Total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4709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FFBF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1906.32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1110A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760DC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BA28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7D1C3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0.010302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71E2E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D736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D0DBBB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left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A804F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411.97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91556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647EC1" w14:textId="77777777" w:rsidR="005E6F29" w:rsidRPr="00EE6B7A" w:rsidRDefault="005E6F29" w:rsidP="005E6F29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="Arial" w:eastAsia="Malgun Gothic" w:hAnsi="Arial" w:cs="Arial"/>
                <w:kern w:val="0"/>
                <w:szCs w:val="20"/>
              </w:rPr>
            </w:pPr>
            <w:r w:rsidRPr="00EE6B7A">
              <w:rPr>
                <w:rFonts w:ascii="Arial" w:eastAsia="Malgun Gothic" w:hAnsi="Arial" w:cs="Arial"/>
                <w:kern w:val="0"/>
                <w:szCs w:val="20"/>
              </w:rPr>
              <w:t>-</w:t>
            </w:r>
          </w:p>
        </w:tc>
      </w:tr>
    </w:tbl>
    <w:p w14:paraId="02B22491" w14:textId="77777777" w:rsidR="005E6F29" w:rsidRPr="00EE6B7A" w:rsidRDefault="005E6F29"/>
    <w:p w14:paraId="07317C50" w14:textId="77777777" w:rsidR="005E6F29" w:rsidRPr="00EE6B7A" w:rsidRDefault="005E6F29"/>
    <w:p w14:paraId="107AADEF" w14:textId="77777777" w:rsidR="005E6F29" w:rsidRPr="00EE6B7A" w:rsidRDefault="005E6F29"/>
    <w:p w14:paraId="4D6F5C04" w14:textId="77777777" w:rsidR="005E6F29" w:rsidRPr="00EE6B7A" w:rsidRDefault="005E6F29"/>
    <w:p w14:paraId="4429EADE" w14:textId="77777777" w:rsidR="005E6F29" w:rsidRPr="00EE6B7A" w:rsidRDefault="005E6F29"/>
    <w:p w14:paraId="17242DE7" w14:textId="77777777" w:rsidR="005E6F29" w:rsidRPr="00EE6B7A" w:rsidRDefault="005E6F29"/>
    <w:p w14:paraId="6201B5EE" w14:textId="77777777" w:rsidR="005E6F29" w:rsidRPr="00EE6B7A" w:rsidRDefault="005E6F29"/>
    <w:p w14:paraId="76AD6272" w14:textId="77777777" w:rsidR="005E6F29" w:rsidRPr="00EE6B7A" w:rsidRDefault="005E6F29"/>
    <w:p w14:paraId="74A69A55" w14:textId="77777777" w:rsidR="005E6F29" w:rsidRPr="00EE6B7A" w:rsidRDefault="005E6F29"/>
    <w:p w14:paraId="367BB6E0" w14:textId="77777777" w:rsidR="005E6F29" w:rsidRPr="00EE6B7A" w:rsidRDefault="005E6F29"/>
    <w:p w14:paraId="43237CED" w14:textId="77777777" w:rsidR="005E6F29" w:rsidRPr="00EE6B7A" w:rsidRDefault="005E6F29"/>
    <w:p w14:paraId="437C69DD" w14:textId="77777777" w:rsidR="005E6F29" w:rsidRPr="00EE6B7A" w:rsidRDefault="005E6F29" w:rsidP="005E6F29">
      <w:pPr>
        <w:rPr>
          <w:rFonts w:ascii="Arial" w:hAnsi="Arial" w:cs="Arial"/>
        </w:rPr>
      </w:pPr>
      <w:r w:rsidRPr="00EE6B7A">
        <w:rPr>
          <w:rFonts w:ascii="Arial" w:hAnsi="Arial" w:cs="Arial"/>
          <w:b/>
          <w:bCs/>
        </w:rPr>
        <w:t>Notes:</w:t>
      </w:r>
      <w:r w:rsidRPr="00EE6B7A">
        <w:rPr>
          <w:rFonts w:ascii="Arial" w:hAnsi="Arial" w:cs="Arial"/>
        </w:rPr>
        <w:t xml:space="preserve"> X</w:t>
      </w:r>
      <w:r w:rsidRPr="00EE6B7A">
        <w:rPr>
          <w:rFonts w:ascii="Arial" w:hAnsi="Arial" w:cs="Arial"/>
          <w:vertAlign w:val="subscript"/>
        </w:rPr>
        <w:t>1</w:t>
      </w:r>
      <w:r w:rsidRPr="00EE6B7A">
        <w:rPr>
          <w:rFonts w:ascii="Arial" w:hAnsi="Arial" w:cs="Arial"/>
        </w:rPr>
        <w:t>: G44:BL4, X</w:t>
      </w:r>
      <w:r w:rsidRPr="00EE6B7A">
        <w:rPr>
          <w:rFonts w:ascii="Arial" w:hAnsi="Arial" w:cs="Arial"/>
          <w:vertAlign w:val="subscript"/>
        </w:rPr>
        <w:t>2</w:t>
      </w:r>
      <w:r w:rsidRPr="00EE6B7A">
        <w:rPr>
          <w:rFonts w:ascii="Arial" w:hAnsi="Arial" w:cs="Arial"/>
        </w:rPr>
        <w:t>: FLO, X</w:t>
      </w:r>
      <w:r w:rsidRPr="00EE6B7A">
        <w:rPr>
          <w:rFonts w:ascii="Arial" w:hAnsi="Arial" w:cs="Arial"/>
          <w:vertAlign w:val="subscript"/>
        </w:rPr>
        <w:t>3</w:t>
      </w:r>
      <w:r w:rsidRPr="00EE6B7A">
        <w:rPr>
          <w:rFonts w:ascii="Arial" w:hAnsi="Arial" w:cs="Arial"/>
        </w:rPr>
        <w:t>: VP105.</w:t>
      </w:r>
    </w:p>
    <w:p w14:paraId="16F60DFE" w14:textId="77777777" w:rsidR="005E6F29" w:rsidRPr="00EE6B7A" w:rsidRDefault="005E6F29" w:rsidP="005E6F29">
      <w:pPr>
        <w:rPr>
          <w:rFonts w:ascii="Arial" w:hAnsi="Arial" w:cs="Arial"/>
        </w:rPr>
      </w:pPr>
      <w:r w:rsidRPr="00EE6B7A">
        <w:rPr>
          <w:rFonts w:ascii="Arial" w:hAnsi="Arial" w:cs="Arial"/>
          <w:b/>
          <w:bCs/>
        </w:rPr>
        <w:t>Abbreviations:</w:t>
      </w:r>
      <w:r w:rsidRPr="00EE6B7A">
        <w:rPr>
          <w:rFonts w:ascii="Arial" w:hAnsi="Arial" w:cs="Arial"/>
        </w:rPr>
        <w:t xml:space="preserve"> DF, degrees of freedom; SS, sum of squares, DE</w:t>
      </w:r>
      <w:r w:rsidRPr="00EE6B7A">
        <w:rPr>
          <w:rFonts w:ascii="Arial" w:hAnsi="Arial" w:cs="Arial"/>
          <w:vertAlign w:val="subscript"/>
        </w:rPr>
        <w:t>30</w:t>
      </w:r>
      <w:r w:rsidRPr="00EE6B7A">
        <w:rPr>
          <w:rFonts w:ascii="Arial" w:hAnsi="Arial" w:cs="Arial"/>
        </w:rPr>
        <w:t xml:space="preserve">, dissolution efficiency at 30 min; DEC, dissolution enhancing capacity; CI, </w:t>
      </w:r>
      <w:proofErr w:type="spellStart"/>
      <w:r w:rsidRPr="00EE6B7A">
        <w:rPr>
          <w:rFonts w:ascii="Arial" w:hAnsi="Arial" w:cs="Arial"/>
        </w:rPr>
        <w:t>Carr’s</w:t>
      </w:r>
      <w:proofErr w:type="spellEnd"/>
      <w:r w:rsidRPr="00EE6B7A">
        <w:rPr>
          <w:rFonts w:ascii="Arial" w:hAnsi="Arial" w:cs="Arial"/>
        </w:rPr>
        <w:t xml:space="preserve"> index.</w:t>
      </w:r>
    </w:p>
    <w:sectPr w:rsidR="005E6F29" w:rsidRPr="00EE6B7A" w:rsidSect="005E6F29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29"/>
    <w:rsid w:val="000C7025"/>
    <w:rsid w:val="005E6F29"/>
    <w:rsid w:val="00780390"/>
    <w:rsid w:val="00DF7585"/>
    <w:rsid w:val="00E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9EAD"/>
  <w15:chartTrackingRefBased/>
  <w15:docId w15:val="{600F22B6-6683-4F08-B1C4-CC60BFA0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F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 YOONTAE</dc:creator>
  <cp:keywords/>
  <dc:description/>
  <cp:lastModifiedBy>Lawrence, Shani</cp:lastModifiedBy>
  <cp:revision>2</cp:revision>
  <dcterms:created xsi:type="dcterms:W3CDTF">2021-01-21T02:23:00Z</dcterms:created>
  <dcterms:modified xsi:type="dcterms:W3CDTF">2021-01-21T20:21:00Z</dcterms:modified>
</cp:coreProperties>
</file>