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C5D0E" w14:textId="77777777" w:rsidR="000640BE" w:rsidRPr="006E3DBF" w:rsidRDefault="000640BE" w:rsidP="000640BE">
      <w:pPr>
        <w:widowControl w:val="0"/>
        <w:rPr>
          <w:b/>
        </w:rPr>
      </w:pPr>
    </w:p>
    <w:p w14:paraId="6352918F" w14:textId="5FE817C1" w:rsidR="000640BE" w:rsidRPr="006E3DBF" w:rsidRDefault="000640BE" w:rsidP="000640BE">
      <w:pPr>
        <w:widowControl w:val="0"/>
      </w:pPr>
      <w:r w:rsidRPr="006E3DBF">
        <w:rPr>
          <w:b/>
          <w:noProof/>
        </w:rPr>
        <w:drawing>
          <wp:inline distT="0" distB="0" distL="0" distR="0" wp14:anchorId="10E07D4B" wp14:editId="50F19B85">
            <wp:extent cx="5270500" cy="42164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BF">
        <w:rPr>
          <w:b/>
        </w:rPr>
        <w:t>Supplementary Figure</w:t>
      </w:r>
      <w:r w:rsidRPr="006E3DBF">
        <w:t xml:space="preserve"> 1: </w:t>
      </w:r>
      <w:r w:rsidRPr="006E3DBF">
        <w:rPr>
          <w:b/>
        </w:rPr>
        <w:t>A-B.</w:t>
      </w:r>
      <w:r w:rsidRPr="006E3DBF">
        <w:t xml:space="preserve"> LncRNA </w:t>
      </w:r>
      <w:proofErr w:type="spellStart"/>
      <w:r w:rsidRPr="006E3DBF">
        <w:t>ChIP</w:t>
      </w:r>
      <w:proofErr w:type="spellEnd"/>
      <w:r w:rsidRPr="006E3DBF">
        <w:t xml:space="preserve"> sequencing of blood samples of 2 WT and 2 healthy control</w:t>
      </w:r>
      <w:r w:rsidRPr="006E3DBF">
        <w:rPr>
          <w:lang w:eastAsia="zh-CN"/>
        </w:rPr>
        <w:t>s</w:t>
      </w:r>
      <w:r w:rsidRPr="006E3DBF">
        <w:t xml:space="preserve"> revealed 32 upregulated </w:t>
      </w:r>
      <w:proofErr w:type="spellStart"/>
      <w:r w:rsidRPr="006E3DBF">
        <w:t>lncRNAs</w:t>
      </w:r>
      <w:proofErr w:type="spellEnd"/>
      <w:r w:rsidRPr="006E3DBF">
        <w:t xml:space="preserve">. RT-qPCR analysis of 49 pairs of matched WT and adjacent non-tumor samples showing the relative expression levels of </w:t>
      </w:r>
      <w:r w:rsidRPr="006E3DBF">
        <w:rPr>
          <w:b/>
        </w:rPr>
        <w:t xml:space="preserve">C. </w:t>
      </w:r>
      <w:r w:rsidRPr="006E3DBF">
        <w:t>Relative XIST lncRNA levels; and</w:t>
      </w:r>
      <w:r w:rsidRPr="006E3DBF">
        <w:rPr>
          <w:b/>
        </w:rPr>
        <w:t xml:space="preserve"> D-G.</w:t>
      </w:r>
      <w:r w:rsidRPr="006E3DBF">
        <w:t xml:space="preserve"> ENST00000446912.2, AL157834.2, LINC01168, AK027145.1 in WT and adjacent normal tissues. *</w:t>
      </w:r>
      <w:r w:rsidRPr="006E3DBF">
        <w:rPr>
          <w:i/>
        </w:rPr>
        <w:t>P</w:t>
      </w:r>
      <w:r w:rsidRPr="006E3DBF">
        <w:t xml:space="preserve"> &lt;0.05, **</w:t>
      </w:r>
      <w:r w:rsidRPr="006E3DBF">
        <w:rPr>
          <w:i/>
        </w:rPr>
        <w:t>P</w:t>
      </w:r>
      <w:r w:rsidRPr="006E3DBF">
        <w:t xml:space="preserve"> &lt;0.01, ***</w:t>
      </w:r>
      <w:r w:rsidRPr="006E3DBF">
        <w:rPr>
          <w:i/>
        </w:rPr>
        <w:t>P</w:t>
      </w:r>
      <w:r w:rsidRPr="006E3DBF">
        <w:t xml:space="preserve"> &lt;0.001. C, tumor tissue; N, normal tissue.</w:t>
      </w:r>
    </w:p>
    <w:p w14:paraId="04B1776D" w14:textId="77777777" w:rsidR="00B9079A" w:rsidRPr="006E3DBF" w:rsidRDefault="00B9079A"/>
    <w:sectPr w:rsidR="00B9079A" w:rsidRPr="006E3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BE"/>
    <w:rsid w:val="00061CF2"/>
    <w:rsid w:val="000640BE"/>
    <w:rsid w:val="006E3DBF"/>
    <w:rsid w:val="00B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BDDF"/>
  <w15:chartTrackingRefBased/>
  <w15:docId w15:val="{992BBD9F-B07B-421B-B222-A8BA8603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BE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wenxuan</dc:creator>
  <cp:keywords/>
  <dc:description/>
  <cp:lastModifiedBy>Patel, Sonam Kajal</cp:lastModifiedBy>
  <cp:revision>2</cp:revision>
  <dcterms:created xsi:type="dcterms:W3CDTF">2021-02-26T08:00:00Z</dcterms:created>
  <dcterms:modified xsi:type="dcterms:W3CDTF">2021-03-01T21:33:00Z</dcterms:modified>
</cp:coreProperties>
</file>