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313E" w14:textId="77777777" w:rsidR="00180600" w:rsidRDefault="001806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</w:t>
      </w:r>
      <w:r>
        <w:rPr>
          <w:rFonts w:ascii="Times New Roman" w:hAnsi="Times New Roman" w:hint="eastAsia"/>
          <w:b/>
          <w:bCs/>
          <w:sz w:val="24"/>
          <w:szCs w:val="24"/>
        </w:rPr>
        <w:t>ry</w:t>
      </w:r>
      <w:r>
        <w:rPr>
          <w:rFonts w:ascii="Times New Roman" w:hAnsi="Times New Roman"/>
          <w:b/>
          <w:bCs/>
          <w:sz w:val="24"/>
          <w:szCs w:val="24"/>
        </w:rPr>
        <w:t xml:space="preserve"> Table 1. Correlation</w:t>
      </w: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between 24-hour urinary norepinephrine and sleep parameters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</w:p>
    <w:tbl>
      <w:tblPr>
        <w:tblW w:w="4999" w:type="pct"/>
        <w:tblInd w:w="0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944"/>
        <w:gridCol w:w="1925"/>
        <w:gridCol w:w="2435"/>
      </w:tblGrid>
      <w:tr w:rsidR="00180600" w:rsidRPr="00180600" w14:paraId="4DC2C2EF" w14:textId="77777777" w:rsidTr="00180600">
        <w:tc>
          <w:tcPr>
            <w:tcW w:w="2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4F483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S</w:t>
            </w:r>
            <w:r w:rsidRPr="00180600">
              <w:rPr>
                <w:rFonts w:ascii="Times New Roman" w:hAnsi="Times New Roman"/>
                <w:b/>
                <w:bCs/>
                <w:sz w:val="24"/>
                <w:szCs w:val="24"/>
              </w:rPr>
              <w:t>leep parameters</w:t>
            </w:r>
            <w:r w:rsidRPr="0018060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50906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600">
              <w:rPr>
                <w:rFonts w:ascii="Times New Roman" w:hAnsi="Times New Roman"/>
                <w:b/>
                <w:bCs/>
                <w:sz w:val="24"/>
                <w:szCs w:val="24"/>
              </w:rPr>
              <w:t>Normal weight</w:t>
            </w:r>
          </w:p>
        </w:tc>
        <w:tc>
          <w:tcPr>
            <w:tcW w:w="1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8174E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600">
              <w:rPr>
                <w:rFonts w:ascii="Times New Roman" w:hAnsi="Times New Roman"/>
                <w:b/>
                <w:bCs/>
                <w:sz w:val="24"/>
                <w:szCs w:val="24"/>
              </w:rPr>
              <w:t>Overweight/obesity</w:t>
            </w:r>
          </w:p>
        </w:tc>
      </w:tr>
      <w:tr w:rsidR="00180600" w:rsidRPr="00180600" w14:paraId="25A60BCF" w14:textId="77777777" w:rsidTr="00180600">
        <w:tc>
          <w:tcPr>
            <w:tcW w:w="237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BD1C1F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 xml:space="preserve">Sleep onset latency 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>(min)</w:t>
            </w:r>
          </w:p>
        </w:tc>
        <w:tc>
          <w:tcPr>
            <w:tcW w:w="115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ECAE2C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0.242 (0.205)</w:t>
            </w:r>
          </w:p>
        </w:tc>
        <w:tc>
          <w:tcPr>
            <w:tcW w:w="146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E2B0D1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-0.088 (0.419)</w:t>
            </w:r>
          </w:p>
        </w:tc>
      </w:tr>
      <w:tr w:rsidR="00180600" w:rsidRPr="00180600" w14:paraId="68C9A41D" w14:textId="77777777" w:rsidTr="00180600">
        <w:tc>
          <w:tcPr>
            <w:tcW w:w="2374" w:type="pct"/>
            <w:tcBorders>
              <w:top w:val="nil"/>
            </w:tcBorders>
            <w:shd w:val="clear" w:color="auto" w:fill="auto"/>
          </w:tcPr>
          <w:p w14:paraId="6E1FBB6B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>Total sleep time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 xml:space="preserve"> (min)</w:t>
            </w:r>
          </w:p>
        </w:tc>
        <w:tc>
          <w:tcPr>
            <w:tcW w:w="1159" w:type="pct"/>
            <w:tcBorders>
              <w:top w:val="nil"/>
            </w:tcBorders>
            <w:shd w:val="clear" w:color="auto" w:fill="auto"/>
          </w:tcPr>
          <w:p w14:paraId="5265F30D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0.033 (0.865)</w:t>
            </w:r>
          </w:p>
        </w:tc>
        <w:tc>
          <w:tcPr>
            <w:tcW w:w="1465" w:type="pct"/>
            <w:tcBorders>
              <w:top w:val="nil"/>
            </w:tcBorders>
            <w:shd w:val="clear" w:color="auto" w:fill="auto"/>
          </w:tcPr>
          <w:p w14:paraId="2C2A2B3E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0.069 (0.527)</w:t>
            </w:r>
          </w:p>
        </w:tc>
      </w:tr>
      <w:tr w:rsidR="00180600" w:rsidRPr="00180600" w14:paraId="60C867C0" w14:textId="77777777" w:rsidTr="00180600">
        <w:tc>
          <w:tcPr>
            <w:tcW w:w="2374" w:type="pct"/>
            <w:shd w:val="clear" w:color="auto" w:fill="auto"/>
          </w:tcPr>
          <w:p w14:paraId="1AA9EE63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>Sleep efficiency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 xml:space="preserve"> (%)</w:t>
            </w:r>
          </w:p>
        </w:tc>
        <w:tc>
          <w:tcPr>
            <w:tcW w:w="1159" w:type="pct"/>
            <w:shd w:val="clear" w:color="auto" w:fill="auto"/>
          </w:tcPr>
          <w:p w14:paraId="042B1D7E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-0.100 (0.605)</w:t>
            </w:r>
          </w:p>
        </w:tc>
        <w:tc>
          <w:tcPr>
            <w:tcW w:w="1465" w:type="pct"/>
            <w:shd w:val="clear" w:color="auto" w:fill="auto"/>
          </w:tcPr>
          <w:p w14:paraId="05170FDE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-0.005 (0.967)</w:t>
            </w:r>
          </w:p>
        </w:tc>
      </w:tr>
      <w:tr w:rsidR="00180600" w:rsidRPr="00180600" w14:paraId="10C7DF39" w14:textId="77777777" w:rsidTr="00180600">
        <w:tc>
          <w:tcPr>
            <w:tcW w:w="2374" w:type="pct"/>
            <w:shd w:val="clear" w:color="auto" w:fill="auto"/>
          </w:tcPr>
          <w:p w14:paraId="0341221F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 xml:space="preserve">NREM sleep stage 1 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>(%)</w:t>
            </w:r>
          </w:p>
        </w:tc>
        <w:tc>
          <w:tcPr>
            <w:tcW w:w="1159" w:type="pct"/>
            <w:shd w:val="clear" w:color="auto" w:fill="auto"/>
          </w:tcPr>
          <w:p w14:paraId="74C6ABEB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-0.029 (0.882)</w:t>
            </w:r>
          </w:p>
        </w:tc>
        <w:tc>
          <w:tcPr>
            <w:tcW w:w="1465" w:type="pct"/>
            <w:shd w:val="clear" w:color="auto" w:fill="auto"/>
          </w:tcPr>
          <w:p w14:paraId="04BE3A1B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0.007 (0.950)</w:t>
            </w:r>
          </w:p>
        </w:tc>
      </w:tr>
      <w:tr w:rsidR="00180600" w:rsidRPr="00180600" w14:paraId="2F2704EE" w14:textId="77777777" w:rsidTr="00180600">
        <w:tc>
          <w:tcPr>
            <w:tcW w:w="2374" w:type="pct"/>
            <w:shd w:val="clear" w:color="auto" w:fill="auto"/>
          </w:tcPr>
          <w:p w14:paraId="5ECB5723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>NREM sleep stage 2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 xml:space="preserve"> (%)</w:t>
            </w:r>
          </w:p>
        </w:tc>
        <w:tc>
          <w:tcPr>
            <w:tcW w:w="1159" w:type="pct"/>
            <w:shd w:val="clear" w:color="auto" w:fill="auto"/>
          </w:tcPr>
          <w:p w14:paraId="39DAB3DB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-0.092 (0.635)</w:t>
            </w:r>
          </w:p>
        </w:tc>
        <w:tc>
          <w:tcPr>
            <w:tcW w:w="1465" w:type="pct"/>
            <w:shd w:val="clear" w:color="auto" w:fill="auto"/>
          </w:tcPr>
          <w:p w14:paraId="16329FBE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-0.061 (0.575)</w:t>
            </w:r>
          </w:p>
        </w:tc>
      </w:tr>
      <w:tr w:rsidR="00180600" w:rsidRPr="00180600" w14:paraId="612AF1E1" w14:textId="77777777" w:rsidTr="00180600">
        <w:tc>
          <w:tcPr>
            <w:tcW w:w="2374" w:type="pct"/>
            <w:shd w:val="clear" w:color="auto" w:fill="auto"/>
          </w:tcPr>
          <w:p w14:paraId="06F4EE30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>NREM sleep stage 3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 xml:space="preserve"> (%)</w:t>
            </w:r>
          </w:p>
        </w:tc>
        <w:tc>
          <w:tcPr>
            <w:tcW w:w="1159" w:type="pct"/>
            <w:shd w:val="clear" w:color="auto" w:fill="auto"/>
          </w:tcPr>
          <w:p w14:paraId="7D62651A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-0.027 (0.891)</w:t>
            </w:r>
          </w:p>
        </w:tc>
        <w:tc>
          <w:tcPr>
            <w:tcW w:w="1465" w:type="pct"/>
            <w:shd w:val="clear" w:color="auto" w:fill="auto"/>
          </w:tcPr>
          <w:p w14:paraId="42CD8317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-0.070 (0.520)</w:t>
            </w:r>
          </w:p>
        </w:tc>
      </w:tr>
      <w:tr w:rsidR="00180600" w:rsidRPr="00180600" w14:paraId="7825CCD7" w14:textId="77777777" w:rsidTr="00180600">
        <w:tc>
          <w:tcPr>
            <w:tcW w:w="2374" w:type="pct"/>
            <w:shd w:val="clear" w:color="auto" w:fill="auto"/>
          </w:tcPr>
          <w:p w14:paraId="478E2D7D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>REM sleep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 xml:space="preserve"> (%)</w:t>
            </w:r>
          </w:p>
        </w:tc>
        <w:tc>
          <w:tcPr>
            <w:tcW w:w="1159" w:type="pct"/>
            <w:shd w:val="clear" w:color="auto" w:fill="auto"/>
          </w:tcPr>
          <w:p w14:paraId="3473EBB4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0.340 (0.071)</w:t>
            </w:r>
          </w:p>
        </w:tc>
        <w:tc>
          <w:tcPr>
            <w:tcW w:w="1465" w:type="pct"/>
            <w:shd w:val="clear" w:color="auto" w:fill="auto"/>
          </w:tcPr>
          <w:p w14:paraId="5E262351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0.242 (0.025)</w:t>
            </w:r>
          </w:p>
        </w:tc>
      </w:tr>
      <w:tr w:rsidR="00180600" w:rsidRPr="00180600" w14:paraId="47C49B06" w14:textId="77777777" w:rsidTr="00180600">
        <w:tc>
          <w:tcPr>
            <w:tcW w:w="2374" w:type="pct"/>
            <w:shd w:val="clear" w:color="auto" w:fill="auto"/>
          </w:tcPr>
          <w:p w14:paraId="5D303BF4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 xml:space="preserve">Wake time after sleep onset 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>(min)</w:t>
            </w:r>
          </w:p>
        </w:tc>
        <w:tc>
          <w:tcPr>
            <w:tcW w:w="1159" w:type="pct"/>
            <w:shd w:val="clear" w:color="auto" w:fill="auto"/>
          </w:tcPr>
          <w:p w14:paraId="1E78F68E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0.118 (0.541)</w:t>
            </w:r>
          </w:p>
        </w:tc>
        <w:tc>
          <w:tcPr>
            <w:tcW w:w="1465" w:type="pct"/>
            <w:shd w:val="clear" w:color="auto" w:fill="auto"/>
          </w:tcPr>
          <w:p w14:paraId="2197632E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0.050 (0.649)</w:t>
            </w:r>
          </w:p>
        </w:tc>
      </w:tr>
      <w:tr w:rsidR="00180600" w:rsidRPr="00180600" w14:paraId="62AE712F" w14:textId="77777777" w:rsidTr="00180600">
        <w:tc>
          <w:tcPr>
            <w:tcW w:w="2374" w:type="pct"/>
            <w:shd w:val="clear" w:color="auto" w:fill="auto"/>
          </w:tcPr>
          <w:p w14:paraId="5C7C21AD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 xml:space="preserve">AHI 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>(event/hour)</w:t>
            </w:r>
          </w:p>
        </w:tc>
        <w:tc>
          <w:tcPr>
            <w:tcW w:w="1159" w:type="pct"/>
            <w:shd w:val="clear" w:color="auto" w:fill="auto"/>
          </w:tcPr>
          <w:p w14:paraId="2124C44A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-0.029 (0.883)</w:t>
            </w:r>
          </w:p>
        </w:tc>
        <w:tc>
          <w:tcPr>
            <w:tcW w:w="1465" w:type="pct"/>
            <w:shd w:val="clear" w:color="auto" w:fill="auto"/>
          </w:tcPr>
          <w:p w14:paraId="1A8B0794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0.168 (0.123)</w:t>
            </w:r>
          </w:p>
        </w:tc>
      </w:tr>
      <w:tr w:rsidR="00180600" w:rsidRPr="00180600" w14:paraId="0A7F25D2" w14:textId="77777777" w:rsidTr="00180600">
        <w:tc>
          <w:tcPr>
            <w:tcW w:w="2374" w:type="pct"/>
            <w:shd w:val="clear" w:color="auto" w:fill="auto"/>
          </w:tcPr>
          <w:p w14:paraId="59390FA9" w14:textId="77777777" w:rsidR="00180600" w:rsidRPr="00180600" w:rsidRDefault="00180600" w:rsidP="001806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/>
                <w:sz w:val="24"/>
                <w:szCs w:val="24"/>
              </w:rPr>
              <w:t>Minimum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80600">
              <w:rPr>
                <w:rFonts w:ascii="Times New Roman" w:hAnsi="Times New Roman"/>
                <w:sz w:val="24"/>
                <w:szCs w:val="24"/>
              </w:rPr>
              <w:t>SaO</w:t>
            </w:r>
            <w:r w:rsidRPr="0018060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180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00">
              <w:rPr>
                <w:rFonts w:ascii="Times New Roman" w:hAnsi="Times New Roman" w:hint="eastAsia"/>
                <w:sz w:val="24"/>
                <w:szCs w:val="24"/>
              </w:rPr>
              <w:t>(%)</w:t>
            </w:r>
          </w:p>
        </w:tc>
        <w:tc>
          <w:tcPr>
            <w:tcW w:w="1159" w:type="pct"/>
            <w:shd w:val="clear" w:color="auto" w:fill="auto"/>
          </w:tcPr>
          <w:p w14:paraId="7D1A9C55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-0.076 (0.694)</w:t>
            </w:r>
          </w:p>
        </w:tc>
        <w:tc>
          <w:tcPr>
            <w:tcW w:w="1465" w:type="pct"/>
            <w:shd w:val="clear" w:color="auto" w:fill="auto"/>
          </w:tcPr>
          <w:p w14:paraId="00EC7633" w14:textId="77777777" w:rsidR="00180600" w:rsidRPr="00180600" w:rsidRDefault="00180600" w:rsidP="0018060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00">
              <w:rPr>
                <w:rFonts w:ascii="Times New Roman" w:hAnsi="Times New Roman" w:hint="eastAsia"/>
                <w:sz w:val="24"/>
                <w:szCs w:val="24"/>
              </w:rPr>
              <w:t>-0.211 (0.051)</w:t>
            </w:r>
          </w:p>
        </w:tc>
      </w:tr>
    </w:tbl>
    <w:p w14:paraId="4ADAB1F8" w14:textId="77777777" w:rsidR="00180600" w:rsidRDefault="0018060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2EA63C7" w14:textId="77777777" w:rsidR="00180600" w:rsidRDefault="001806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Notes: </w:t>
      </w: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 w:hint="eastAsia"/>
          <w:sz w:val="24"/>
          <w:szCs w:val="24"/>
        </w:rPr>
        <w:t xml:space="preserve">were presented as </w:t>
      </w:r>
      <w:r>
        <w:rPr>
          <w:rFonts w:ascii="Times New Roman" w:hAnsi="Times New Roman"/>
          <w:sz w:val="24"/>
          <w:szCs w:val="24"/>
        </w:rPr>
        <w:t>correlation coefficient</w:t>
      </w:r>
      <w:r>
        <w:rPr>
          <w:rFonts w:ascii="Times New Roman" w:hAnsi="Times New Roman" w:hint="eastAsia"/>
          <w:sz w:val="24"/>
          <w:szCs w:val="24"/>
        </w:rPr>
        <w:t xml:space="preserve"> (p-value). </w:t>
      </w:r>
    </w:p>
    <w:p w14:paraId="3502A202" w14:textId="77777777" w:rsidR="00180600" w:rsidRDefault="001806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AHI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apnea hypopnea index; NREM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non-rapid eye movement; REM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rapid eye movement</w:t>
      </w:r>
      <w:r>
        <w:rPr>
          <w:rFonts w:ascii="Times New Roman" w:hAnsi="Times New Roman" w:hint="eastAsia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SaO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oxygen saturation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Overweight/obesity was defined as a body mass index≥25 kg/m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410E02F7" w14:textId="77777777" w:rsidR="00180600" w:rsidRDefault="0018060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1806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10"/>
    <w:rsid w:val="00056B04"/>
    <w:rsid w:val="000B5C8A"/>
    <w:rsid w:val="000C267D"/>
    <w:rsid w:val="00180600"/>
    <w:rsid w:val="0029348F"/>
    <w:rsid w:val="002C026F"/>
    <w:rsid w:val="00396378"/>
    <w:rsid w:val="004B4DA2"/>
    <w:rsid w:val="005F2D20"/>
    <w:rsid w:val="00611871"/>
    <w:rsid w:val="00631210"/>
    <w:rsid w:val="006E38F9"/>
    <w:rsid w:val="00713782"/>
    <w:rsid w:val="00C54BFA"/>
    <w:rsid w:val="00C80843"/>
    <w:rsid w:val="00CC29FD"/>
    <w:rsid w:val="00DA6D87"/>
    <w:rsid w:val="05754B06"/>
    <w:rsid w:val="08B06161"/>
    <w:rsid w:val="136E478C"/>
    <w:rsid w:val="4A522342"/>
    <w:rsid w:val="5A8F33D4"/>
    <w:rsid w:val="63460897"/>
    <w:rsid w:val="65350380"/>
    <w:rsid w:val="69A06ABB"/>
    <w:rsid w:val="6AFB13F1"/>
    <w:rsid w:val="6E8D7533"/>
    <w:rsid w:val="73E5504A"/>
    <w:rsid w:val="78F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A3A4839"/>
  <w15:chartTrackingRefBased/>
  <w15:docId w15:val="{96ACC955-3211-43CC-ACD6-6BC92A6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陈bx</dc:creator>
  <cp:keywords/>
  <cp:lastModifiedBy>Boon Lee</cp:lastModifiedBy>
  <cp:revision>2</cp:revision>
  <dcterms:created xsi:type="dcterms:W3CDTF">2021-03-09T20:42:00Z</dcterms:created>
  <dcterms:modified xsi:type="dcterms:W3CDTF">2021-03-09T20:42:00Z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ContentTypeId">
    <vt:lpwstr>0x010100B689D60CD2ED204EAFDAF0E3751CDEB7</vt:lpwstr>
  </property>
  <property fmtid="{D5CDD505-2E9C-101B-9397-08002B2CF9AE}" pid="4" name="ICV">
    <vt:lpwstr>106935B7A3CC43D2B020845A82E0FFC8</vt:lpwstr>
  </property>
</Properties>
</file>