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D7F679C" w14:textId="77777777" w:rsidR="001A61E0" w:rsidRDefault="001A61E0" w:rsidP="001A61E0">
      <w:pPr>
        <w:widowControl w:val="0"/>
        <w:autoSpaceDE w:val="0"/>
        <w:autoSpaceDN w:val="0"/>
        <w:adjustRightInd w:val="0"/>
        <w:spacing w:line="360" w:lineRule="auto"/>
        <w:ind w:left="480" w:hanging="480"/>
        <w:rPr>
          <w:lang w:val="en-US"/>
        </w:rPr>
      </w:pPr>
    </w:p>
    <w:p w14:paraId="17EAA941" w14:textId="77777777" w:rsidR="001A61E0" w:rsidRPr="005F337D" w:rsidRDefault="001A61E0" w:rsidP="001A61E0">
      <w:pPr>
        <w:spacing w:line="360" w:lineRule="auto"/>
        <w:rPr>
          <w:b/>
          <w:bCs/>
          <w:lang w:val="en-US"/>
        </w:rPr>
      </w:pPr>
      <w:r>
        <w:rPr>
          <w:b/>
          <w:bCs/>
          <w:lang w:val="en-US"/>
        </w:rPr>
        <w:t>Objective and subjective</w:t>
      </w:r>
      <w:r w:rsidRPr="005F337D">
        <w:rPr>
          <w:b/>
          <w:bCs/>
          <w:lang w:val="en-US"/>
        </w:rPr>
        <w:t xml:space="preserve"> </w:t>
      </w:r>
      <w:proofErr w:type="gramStart"/>
      <w:r w:rsidRPr="005F337D">
        <w:rPr>
          <w:b/>
          <w:bCs/>
          <w:lang w:val="en-US"/>
        </w:rPr>
        <w:t>sleep in</w:t>
      </w:r>
      <w:proofErr w:type="gramEnd"/>
      <w:r w:rsidRPr="005F337D">
        <w:rPr>
          <w:b/>
          <w:bCs/>
          <w:lang w:val="en-US"/>
        </w:rPr>
        <w:t xml:space="preserve"> rheumatoid arthritis and severe seasonal allergy - the role of sickness</w:t>
      </w:r>
      <w:r>
        <w:rPr>
          <w:b/>
          <w:bCs/>
          <w:lang w:val="en-US"/>
        </w:rPr>
        <w:t>, central and peripheral</w:t>
      </w:r>
      <w:r w:rsidRPr="005F337D">
        <w:rPr>
          <w:b/>
          <w:bCs/>
          <w:lang w:val="en-US"/>
        </w:rPr>
        <w:t xml:space="preserve"> inflammation</w:t>
      </w:r>
    </w:p>
    <w:p w14:paraId="206BDFD5" w14:textId="430939AD" w:rsidR="001A61E0" w:rsidRDefault="001A61E0" w:rsidP="001A61E0">
      <w:pPr>
        <w:spacing w:line="360" w:lineRule="auto"/>
      </w:pPr>
      <w:r w:rsidRPr="00152175">
        <w:t>Sandra Tamm,</w:t>
      </w:r>
      <w:r w:rsidRPr="001E1BF2">
        <w:t xml:space="preserve"> </w:t>
      </w:r>
      <w:r w:rsidR="00F664E0">
        <w:t xml:space="preserve">Catarina Lensmar, </w:t>
      </w:r>
      <w:r>
        <w:t>Anna Andreasson, John Axelsson, Anton Forsberg Morén</w:t>
      </w:r>
      <w:r w:rsidRPr="00152175">
        <w:t xml:space="preserve">, </w:t>
      </w:r>
      <w:r>
        <w:t xml:space="preserve">Johan Grunewald, Pär Gyllfors, Bianka Karshikoff, </w:t>
      </w:r>
      <w:r w:rsidRPr="00152175">
        <w:t>E</w:t>
      </w:r>
      <w:r>
        <w:t xml:space="preserve">va Kosek, Jon Lampa, Caroline Olgart Höglund, Viktoria Strand, </w:t>
      </w:r>
      <w:r w:rsidR="00F664E0">
        <w:t xml:space="preserve">Simon Cervenka, </w:t>
      </w:r>
      <w:r w:rsidRPr="00152175">
        <w:t>Mats Lekander</w:t>
      </w:r>
      <w:r w:rsidDel="001E1BF2">
        <w:t xml:space="preserve"> </w:t>
      </w:r>
    </w:p>
    <w:p w14:paraId="6D401C68" w14:textId="77777777" w:rsidR="001A61E0" w:rsidRPr="00F664E0" w:rsidRDefault="001A61E0" w:rsidP="001A61E0">
      <w:pPr>
        <w:widowControl w:val="0"/>
        <w:autoSpaceDE w:val="0"/>
        <w:autoSpaceDN w:val="0"/>
        <w:adjustRightInd w:val="0"/>
        <w:spacing w:line="360" w:lineRule="auto"/>
        <w:ind w:left="480" w:hanging="480"/>
        <w:rPr>
          <w:b/>
          <w:bCs/>
        </w:rPr>
      </w:pPr>
    </w:p>
    <w:p w14:paraId="30FA0636" w14:textId="77777777" w:rsidR="001A61E0" w:rsidRPr="00F664E0" w:rsidRDefault="001A61E0" w:rsidP="001A61E0">
      <w:pPr>
        <w:widowControl w:val="0"/>
        <w:autoSpaceDE w:val="0"/>
        <w:autoSpaceDN w:val="0"/>
        <w:adjustRightInd w:val="0"/>
        <w:spacing w:line="360" w:lineRule="auto"/>
        <w:ind w:left="480" w:hanging="480"/>
        <w:rPr>
          <w:b/>
          <w:bCs/>
        </w:rPr>
      </w:pPr>
    </w:p>
    <w:p w14:paraId="1BB6B433" w14:textId="4F8EB672" w:rsidR="001A61E0" w:rsidRPr="005918B5" w:rsidRDefault="001A61E0" w:rsidP="001A61E0">
      <w:pPr>
        <w:widowControl w:val="0"/>
        <w:autoSpaceDE w:val="0"/>
        <w:autoSpaceDN w:val="0"/>
        <w:adjustRightInd w:val="0"/>
        <w:spacing w:line="360" w:lineRule="auto"/>
        <w:ind w:left="480" w:hanging="480"/>
        <w:rPr>
          <w:b/>
          <w:bCs/>
          <w:lang w:val="en-US"/>
        </w:rPr>
      </w:pPr>
      <w:r w:rsidRPr="005918B5">
        <w:rPr>
          <w:b/>
          <w:bCs/>
          <w:lang w:val="en-US"/>
        </w:rPr>
        <w:t>Supplementary materials</w:t>
      </w:r>
    </w:p>
    <w:p w14:paraId="4B2BCAFD" w14:textId="77777777" w:rsidR="001A61E0" w:rsidRDefault="001A61E0" w:rsidP="001A61E0">
      <w:pPr>
        <w:widowControl w:val="0"/>
        <w:autoSpaceDE w:val="0"/>
        <w:autoSpaceDN w:val="0"/>
        <w:adjustRightInd w:val="0"/>
        <w:spacing w:line="360" w:lineRule="auto"/>
        <w:ind w:left="480" w:hanging="480"/>
        <w:rPr>
          <w:lang w:val="en-US"/>
        </w:rPr>
      </w:pPr>
    </w:p>
    <w:p w14:paraId="6A172A2B" w14:textId="77777777" w:rsidR="001A61E0" w:rsidRDefault="001A61E0" w:rsidP="001A61E0">
      <w:pPr>
        <w:widowControl w:val="0"/>
        <w:autoSpaceDE w:val="0"/>
        <w:autoSpaceDN w:val="0"/>
        <w:adjustRightInd w:val="0"/>
        <w:spacing w:line="360" w:lineRule="auto"/>
        <w:ind w:left="480" w:hanging="480"/>
        <w:rPr>
          <w:lang w:val="en-US"/>
        </w:rPr>
        <w:sectPr w:rsidR="001A61E0" w:rsidSect="00F30669"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</w:p>
    <w:p w14:paraId="2C0091DB" w14:textId="52831681" w:rsidR="00A83C6F" w:rsidRDefault="00A83C6F" w:rsidP="00A83C6F">
      <w:pPr>
        <w:pStyle w:val="Caption"/>
        <w:rPr>
          <w:lang w:val="en-US"/>
        </w:rPr>
      </w:pPr>
      <w:r w:rsidRPr="00A83C6F">
        <w:rPr>
          <w:lang w:val="en-US"/>
        </w:rPr>
        <w:lastRenderedPageBreak/>
        <w:t xml:space="preserve"> </w:t>
      </w:r>
    </w:p>
    <w:p w14:paraId="56929664" w14:textId="77777777" w:rsidR="00E60C19" w:rsidRDefault="00E60C19" w:rsidP="00A83C6F">
      <w:pPr>
        <w:pStyle w:val="Caption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E665B0B" wp14:editId="7438ACE2">
            <wp:extent cx="8420100" cy="58938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6841" cy="5919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9A0CB" w14:textId="38560A10" w:rsidR="001A61E0" w:rsidRPr="00A83C6F" w:rsidRDefault="00A83C6F" w:rsidP="00A83C6F">
      <w:pPr>
        <w:pStyle w:val="Caption"/>
        <w:rPr>
          <w:lang w:val="en-US"/>
        </w:rPr>
      </w:pPr>
      <w:r w:rsidRPr="00AE5A9D">
        <w:rPr>
          <w:b/>
          <w:bCs/>
          <w:lang w:val="en-US"/>
        </w:rPr>
        <w:lastRenderedPageBreak/>
        <w:t>Supplementary figure 1.</w:t>
      </w:r>
      <w:r w:rsidRPr="00F8097D">
        <w:rPr>
          <w:lang w:val="en-US"/>
        </w:rPr>
        <w:t xml:space="preserve"> Diary data for visualization</w:t>
      </w:r>
      <w:r w:rsidR="00D74F15">
        <w:rPr>
          <w:lang w:val="en-US"/>
        </w:rPr>
        <w:t xml:space="preserve"> (RA)</w:t>
      </w:r>
      <w:r w:rsidRPr="00F8097D">
        <w:rPr>
          <w:lang w:val="en-US"/>
        </w:rPr>
        <w:t>.</w:t>
      </w:r>
    </w:p>
    <w:p w14:paraId="2C7C0338" w14:textId="7CEA047E" w:rsidR="001A61E0" w:rsidRPr="00526A11" w:rsidRDefault="00203847" w:rsidP="001A61E0">
      <w:pPr>
        <w:keepNext/>
        <w:widowControl w:val="0"/>
        <w:autoSpaceDE w:val="0"/>
        <w:autoSpaceDN w:val="0"/>
        <w:adjustRightInd w:val="0"/>
        <w:spacing w:line="360" w:lineRule="auto"/>
        <w:ind w:left="480" w:hanging="480"/>
        <w:rPr>
          <w:lang w:val="en-GB"/>
        </w:rPr>
      </w:pPr>
      <w:r>
        <w:rPr>
          <w:noProof/>
          <w:lang w:val="en-GB"/>
        </w:rPr>
        <w:lastRenderedPageBreak/>
        <w:drawing>
          <wp:inline distT="0" distB="0" distL="0" distR="0" wp14:anchorId="38BB608B" wp14:editId="237E5AC5">
            <wp:extent cx="8772525" cy="6140563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9937" cy="6152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4533C" w14:textId="26A18669" w:rsidR="000668F3" w:rsidRDefault="001A61E0" w:rsidP="001A61E0">
      <w:pPr>
        <w:pStyle w:val="Caption"/>
        <w:rPr>
          <w:lang w:val="en-US"/>
        </w:rPr>
      </w:pPr>
      <w:r w:rsidRPr="00AE5A9D">
        <w:rPr>
          <w:b/>
          <w:bCs/>
          <w:lang w:val="en-US"/>
        </w:rPr>
        <w:lastRenderedPageBreak/>
        <w:t>Supplementary figure 2</w:t>
      </w:r>
      <w:r w:rsidRPr="00F8097D">
        <w:rPr>
          <w:lang w:val="en-US"/>
        </w:rPr>
        <w:t>. Diary data for visualizatio</w:t>
      </w:r>
      <w:r>
        <w:rPr>
          <w:lang w:val="en-US"/>
        </w:rPr>
        <w:t>n</w:t>
      </w:r>
      <w:r w:rsidR="00D74F15">
        <w:rPr>
          <w:lang w:val="en-US"/>
        </w:rPr>
        <w:t xml:space="preserve"> (allergy)</w:t>
      </w:r>
      <w:r>
        <w:rPr>
          <w:lang w:val="en-US"/>
        </w:rPr>
        <w:t>.</w:t>
      </w:r>
    </w:p>
    <w:p w14:paraId="3A3B3704" w14:textId="73F646F2" w:rsidR="001A61E0" w:rsidRPr="000668F3" w:rsidRDefault="001A61E0" w:rsidP="000668F3">
      <w:pPr>
        <w:rPr>
          <w:i/>
          <w:iCs/>
          <w:color w:val="44546A" w:themeColor="text2"/>
          <w:sz w:val="18"/>
          <w:szCs w:val="18"/>
          <w:lang w:val="en-US"/>
        </w:rPr>
      </w:pPr>
    </w:p>
    <w:p w14:paraId="0CBA5BCA" w14:textId="77777777" w:rsidR="000668F3" w:rsidRDefault="000668F3" w:rsidP="000668F3">
      <w:pPr>
        <w:rPr>
          <w:lang w:val="en-US"/>
        </w:rPr>
      </w:pPr>
    </w:p>
    <w:p w14:paraId="276A1812" w14:textId="0D33A808" w:rsidR="00344902" w:rsidRPr="00344902" w:rsidRDefault="00344902" w:rsidP="00344902">
      <w:pPr>
        <w:pStyle w:val="Caption"/>
        <w:keepNext/>
        <w:rPr>
          <w:lang w:val="en-GB"/>
        </w:rPr>
      </w:pPr>
      <w:r w:rsidRPr="00AE5A9D">
        <w:rPr>
          <w:b/>
          <w:bCs/>
          <w:lang w:val="en-GB"/>
        </w:rPr>
        <w:t xml:space="preserve">Supplementary table </w:t>
      </w:r>
      <w:r w:rsidRPr="00AE5A9D">
        <w:rPr>
          <w:b/>
          <w:bCs/>
        </w:rPr>
        <w:fldChar w:fldCharType="begin"/>
      </w:r>
      <w:r w:rsidRPr="00AE5A9D">
        <w:rPr>
          <w:b/>
          <w:bCs/>
          <w:lang w:val="en-GB"/>
        </w:rPr>
        <w:instrText xml:space="preserve"> SEQ Tabell \* ARABIC </w:instrText>
      </w:r>
      <w:r w:rsidRPr="00AE5A9D">
        <w:rPr>
          <w:b/>
          <w:bCs/>
        </w:rPr>
        <w:fldChar w:fldCharType="separate"/>
      </w:r>
      <w:r w:rsidRPr="00AE5A9D">
        <w:rPr>
          <w:b/>
          <w:bCs/>
          <w:noProof/>
          <w:lang w:val="en-GB"/>
        </w:rPr>
        <w:t>1</w:t>
      </w:r>
      <w:r w:rsidRPr="00AE5A9D">
        <w:rPr>
          <w:b/>
          <w:bCs/>
        </w:rPr>
        <w:fldChar w:fldCharType="end"/>
      </w:r>
      <w:r w:rsidRPr="00AE5A9D">
        <w:rPr>
          <w:b/>
          <w:bCs/>
          <w:lang w:val="en-GB"/>
        </w:rPr>
        <w:t>.</w:t>
      </w:r>
      <w:r w:rsidRPr="00344902">
        <w:rPr>
          <w:lang w:val="en-US"/>
        </w:rPr>
        <w:t xml:space="preserve"> </w:t>
      </w:r>
      <w:r>
        <w:rPr>
          <w:lang w:val="en-US"/>
        </w:rPr>
        <w:t xml:space="preserve">Possible predictors </w:t>
      </w:r>
      <w:r w:rsidRPr="00AB4D80">
        <w:rPr>
          <w:lang w:val="en-US"/>
        </w:rPr>
        <w:t>of sleep</w:t>
      </w:r>
      <w:r>
        <w:rPr>
          <w:lang w:val="en-US"/>
        </w:rPr>
        <w:t xml:space="preserve"> variables across allergy patients, RA patients and healthy controls, investigated in a linear mixed effects model which included sex and age as fixed effects.</w:t>
      </w:r>
    </w:p>
    <w:tbl>
      <w:tblPr>
        <w:tblStyle w:val="TableGrid"/>
        <w:tblW w:w="14535" w:type="dxa"/>
        <w:tblLook w:val="04A0" w:firstRow="1" w:lastRow="0" w:firstColumn="1" w:lastColumn="0" w:noHBand="0" w:noVBand="1"/>
      </w:tblPr>
      <w:tblGrid>
        <w:gridCol w:w="1627"/>
        <w:gridCol w:w="1816"/>
        <w:gridCol w:w="1528"/>
        <w:gridCol w:w="718"/>
        <w:gridCol w:w="1437"/>
        <w:gridCol w:w="718"/>
        <w:gridCol w:w="1255"/>
        <w:gridCol w:w="718"/>
        <w:gridCol w:w="1769"/>
        <w:gridCol w:w="718"/>
        <w:gridCol w:w="1398"/>
        <w:gridCol w:w="833"/>
      </w:tblGrid>
      <w:tr w:rsidR="000668F3" w:rsidRPr="000668F3" w14:paraId="06E5CB37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3DCCD575" w14:textId="43124B35" w:rsidR="000668F3" w:rsidRPr="000668F3" w:rsidRDefault="00344902" w:rsidP="0070658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Predictor</w:t>
            </w:r>
          </w:p>
        </w:tc>
        <w:tc>
          <w:tcPr>
            <w:tcW w:w="1816" w:type="dxa"/>
            <w:noWrap/>
            <w:hideMark/>
          </w:tcPr>
          <w:p w14:paraId="7625C13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Intercept</w:t>
            </w:r>
          </w:p>
        </w:tc>
        <w:tc>
          <w:tcPr>
            <w:tcW w:w="1528" w:type="dxa"/>
            <w:noWrap/>
            <w:hideMark/>
          </w:tcPr>
          <w:p w14:paraId="21735C44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Allergy</w:t>
            </w:r>
          </w:p>
        </w:tc>
        <w:tc>
          <w:tcPr>
            <w:tcW w:w="718" w:type="dxa"/>
            <w:noWrap/>
            <w:hideMark/>
          </w:tcPr>
          <w:p w14:paraId="61A7502D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437" w:type="dxa"/>
            <w:noWrap/>
            <w:hideMark/>
          </w:tcPr>
          <w:p w14:paraId="6ABBC661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RA</w:t>
            </w:r>
          </w:p>
        </w:tc>
        <w:tc>
          <w:tcPr>
            <w:tcW w:w="718" w:type="dxa"/>
            <w:noWrap/>
            <w:hideMark/>
          </w:tcPr>
          <w:p w14:paraId="40B676FE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255" w:type="dxa"/>
            <w:noWrap/>
            <w:hideMark/>
          </w:tcPr>
          <w:p w14:paraId="32FFBC80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Predictor</w:t>
            </w:r>
          </w:p>
        </w:tc>
        <w:tc>
          <w:tcPr>
            <w:tcW w:w="718" w:type="dxa"/>
            <w:noWrap/>
            <w:hideMark/>
          </w:tcPr>
          <w:p w14:paraId="17EF4641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769" w:type="dxa"/>
            <w:noWrap/>
            <w:hideMark/>
          </w:tcPr>
          <w:p w14:paraId="5166F797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Allergy*Predictor</w:t>
            </w:r>
          </w:p>
        </w:tc>
        <w:tc>
          <w:tcPr>
            <w:tcW w:w="718" w:type="dxa"/>
            <w:noWrap/>
            <w:hideMark/>
          </w:tcPr>
          <w:p w14:paraId="76353CBC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398" w:type="dxa"/>
            <w:noWrap/>
            <w:hideMark/>
          </w:tcPr>
          <w:p w14:paraId="7367F32D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RA*Predictor</w:t>
            </w:r>
          </w:p>
        </w:tc>
        <w:tc>
          <w:tcPr>
            <w:tcW w:w="833" w:type="dxa"/>
            <w:noWrap/>
            <w:hideMark/>
          </w:tcPr>
          <w:p w14:paraId="75E9015A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</w:tr>
      <w:tr w:rsidR="000668F3" w:rsidRPr="000668F3" w14:paraId="55AEE51B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38B1B7A6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816" w:type="dxa"/>
            <w:noWrap/>
            <w:hideMark/>
          </w:tcPr>
          <w:p w14:paraId="14DF3DC3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Estimate + CI</w:t>
            </w:r>
          </w:p>
        </w:tc>
        <w:tc>
          <w:tcPr>
            <w:tcW w:w="1528" w:type="dxa"/>
            <w:noWrap/>
            <w:hideMark/>
          </w:tcPr>
          <w:p w14:paraId="53512F3D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Estimate + CI</w:t>
            </w:r>
          </w:p>
        </w:tc>
        <w:tc>
          <w:tcPr>
            <w:tcW w:w="718" w:type="dxa"/>
            <w:noWrap/>
            <w:hideMark/>
          </w:tcPr>
          <w:p w14:paraId="6C8E2959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p</w:t>
            </w:r>
          </w:p>
        </w:tc>
        <w:tc>
          <w:tcPr>
            <w:tcW w:w="1437" w:type="dxa"/>
            <w:noWrap/>
            <w:hideMark/>
          </w:tcPr>
          <w:p w14:paraId="24D534A5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Estimate + CI</w:t>
            </w:r>
          </w:p>
        </w:tc>
        <w:tc>
          <w:tcPr>
            <w:tcW w:w="718" w:type="dxa"/>
            <w:noWrap/>
            <w:hideMark/>
          </w:tcPr>
          <w:p w14:paraId="2251546B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p</w:t>
            </w:r>
          </w:p>
        </w:tc>
        <w:tc>
          <w:tcPr>
            <w:tcW w:w="1255" w:type="dxa"/>
            <w:noWrap/>
            <w:hideMark/>
          </w:tcPr>
          <w:p w14:paraId="2520425F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Estimate + CI</w:t>
            </w:r>
          </w:p>
        </w:tc>
        <w:tc>
          <w:tcPr>
            <w:tcW w:w="718" w:type="dxa"/>
            <w:noWrap/>
            <w:hideMark/>
          </w:tcPr>
          <w:p w14:paraId="619F0483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p</w:t>
            </w:r>
          </w:p>
        </w:tc>
        <w:tc>
          <w:tcPr>
            <w:tcW w:w="1769" w:type="dxa"/>
            <w:noWrap/>
            <w:hideMark/>
          </w:tcPr>
          <w:p w14:paraId="2C7CF2CD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Estimate + CI</w:t>
            </w:r>
          </w:p>
        </w:tc>
        <w:tc>
          <w:tcPr>
            <w:tcW w:w="718" w:type="dxa"/>
            <w:noWrap/>
            <w:hideMark/>
          </w:tcPr>
          <w:p w14:paraId="507B7AD0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p</w:t>
            </w:r>
          </w:p>
        </w:tc>
        <w:tc>
          <w:tcPr>
            <w:tcW w:w="1398" w:type="dxa"/>
            <w:noWrap/>
            <w:hideMark/>
          </w:tcPr>
          <w:p w14:paraId="2C235D53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Estimate + CI</w:t>
            </w:r>
          </w:p>
        </w:tc>
        <w:tc>
          <w:tcPr>
            <w:tcW w:w="833" w:type="dxa"/>
            <w:noWrap/>
            <w:hideMark/>
          </w:tcPr>
          <w:p w14:paraId="63BFF1DF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p</w:t>
            </w:r>
          </w:p>
        </w:tc>
      </w:tr>
      <w:tr w:rsidR="000668F3" w:rsidRPr="000668F3" w14:paraId="1B69565C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319828A2" w14:textId="77777777" w:rsidR="000668F3" w:rsidRPr="000668F3" w:rsidRDefault="000668F3" w:rsidP="00706585">
            <w:pPr>
              <w:rPr>
                <w:b/>
                <w:bCs/>
                <w:sz w:val="22"/>
                <w:szCs w:val="22"/>
              </w:rPr>
            </w:pPr>
            <w:r w:rsidRPr="000668F3">
              <w:rPr>
                <w:b/>
                <w:bCs/>
                <w:sz w:val="22"/>
                <w:szCs w:val="22"/>
              </w:rPr>
              <w:t>Cytokines</w:t>
            </w:r>
          </w:p>
        </w:tc>
        <w:tc>
          <w:tcPr>
            <w:tcW w:w="1816" w:type="dxa"/>
            <w:noWrap/>
            <w:hideMark/>
          </w:tcPr>
          <w:p w14:paraId="355B90F0" w14:textId="77777777" w:rsidR="000668F3" w:rsidRPr="000668F3" w:rsidRDefault="000668F3" w:rsidP="00706585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528" w:type="dxa"/>
            <w:noWrap/>
            <w:hideMark/>
          </w:tcPr>
          <w:p w14:paraId="14D428F9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718" w:type="dxa"/>
            <w:noWrap/>
            <w:hideMark/>
          </w:tcPr>
          <w:p w14:paraId="2A348D82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437" w:type="dxa"/>
            <w:noWrap/>
            <w:hideMark/>
          </w:tcPr>
          <w:p w14:paraId="3D257EC8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718" w:type="dxa"/>
            <w:noWrap/>
            <w:hideMark/>
          </w:tcPr>
          <w:p w14:paraId="627D8E3A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255" w:type="dxa"/>
            <w:noWrap/>
            <w:hideMark/>
          </w:tcPr>
          <w:p w14:paraId="05C64388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718" w:type="dxa"/>
            <w:noWrap/>
            <w:hideMark/>
          </w:tcPr>
          <w:p w14:paraId="22196092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769" w:type="dxa"/>
            <w:noWrap/>
            <w:hideMark/>
          </w:tcPr>
          <w:p w14:paraId="429A824D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718" w:type="dxa"/>
            <w:noWrap/>
            <w:hideMark/>
          </w:tcPr>
          <w:p w14:paraId="3C85A5D4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398" w:type="dxa"/>
            <w:noWrap/>
            <w:hideMark/>
          </w:tcPr>
          <w:p w14:paraId="6E379865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833" w:type="dxa"/>
            <w:noWrap/>
            <w:hideMark/>
          </w:tcPr>
          <w:p w14:paraId="65DE477C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</w:tr>
      <w:tr w:rsidR="000668F3" w:rsidRPr="000668F3" w14:paraId="6ED8A143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3322D9F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  Deep sleep</w:t>
            </w:r>
          </w:p>
        </w:tc>
        <w:tc>
          <w:tcPr>
            <w:tcW w:w="1816" w:type="dxa"/>
            <w:noWrap/>
            <w:hideMark/>
          </w:tcPr>
          <w:p w14:paraId="5B11C58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98.88 (73.29-124.47)</w:t>
            </w:r>
          </w:p>
        </w:tc>
        <w:tc>
          <w:tcPr>
            <w:tcW w:w="1528" w:type="dxa"/>
            <w:noWrap/>
            <w:hideMark/>
          </w:tcPr>
          <w:p w14:paraId="53D4C216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-19.65 (-42.14-2.85)</w:t>
            </w:r>
          </w:p>
        </w:tc>
        <w:tc>
          <w:tcPr>
            <w:tcW w:w="718" w:type="dxa"/>
            <w:noWrap/>
            <w:hideMark/>
          </w:tcPr>
          <w:p w14:paraId="2426963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0.085</w:t>
            </w:r>
          </w:p>
        </w:tc>
        <w:tc>
          <w:tcPr>
            <w:tcW w:w="1437" w:type="dxa"/>
            <w:noWrap/>
            <w:hideMark/>
          </w:tcPr>
          <w:p w14:paraId="775E909A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-15.67 (-42.09-10.75)</w:t>
            </w:r>
          </w:p>
        </w:tc>
        <w:tc>
          <w:tcPr>
            <w:tcW w:w="718" w:type="dxa"/>
            <w:noWrap/>
            <w:hideMark/>
          </w:tcPr>
          <w:p w14:paraId="01DE5A1D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0.239</w:t>
            </w:r>
          </w:p>
        </w:tc>
        <w:tc>
          <w:tcPr>
            <w:tcW w:w="1255" w:type="dxa"/>
            <w:noWrap/>
            <w:hideMark/>
          </w:tcPr>
          <w:p w14:paraId="4A33A8E1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-8.7 (-21.19-3.79)</w:t>
            </w:r>
          </w:p>
        </w:tc>
        <w:tc>
          <w:tcPr>
            <w:tcW w:w="718" w:type="dxa"/>
            <w:noWrap/>
            <w:hideMark/>
          </w:tcPr>
          <w:p w14:paraId="3AE2AF3C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0.171</w:t>
            </w:r>
          </w:p>
        </w:tc>
        <w:tc>
          <w:tcPr>
            <w:tcW w:w="1769" w:type="dxa"/>
            <w:noWrap/>
            <w:hideMark/>
          </w:tcPr>
          <w:p w14:paraId="25696611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15.45 (-2.11-33)</w:t>
            </w:r>
          </w:p>
        </w:tc>
        <w:tc>
          <w:tcPr>
            <w:tcW w:w="718" w:type="dxa"/>
            <w:noWrap/>
            <w:hideMark/>
          </w:tcPr>
          <w:p w14:paraId="577D68C6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0.084</w:t>
            </w:r>
          </w:p>
        </w:tc>
        <w:tc>
          <w:tcPr>
            <w:tcW w:w="1398" w:type="dxa"/>
            <w:noWrap/>
            <w:hideMark/>
          </w:tcPr>
          <w:p w14:paraId="01296287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1.81 (-15.87-19.49)</w:t>
            </w:r>
          </w:p>
        </w:tc>
        <w:tc>
          <w:tcPr>
            <w:tcW w:w="833" w:type="dxa"/>
            <w:noWrap/>
            <w:hideMark/>
          </w:tcPr>
          <w:p w14:paraId="2BB58C6B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0.837</w:t>
            </w:r>
          </w:p>
        </w:tc>
      </w:tr>
      <w:tr w:rsidR="000668F3" w:rsidRPr="000668F3" w14:paraId="4E7C6F56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07AF7C1F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  Total sleep time (EEG)</w:t>
            </w:r>
          </w:p>
        </w:tc>
        <w:tc>
          <w:tcPr>
            <w:tcW w:w="1816" w:type="dxa"/>
            <w:noWrap/>
            <w:hideMark/>
          </w:tcPr>
          <w:p w14:paraId="72395500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435.67 (380.41-490.93)</w:t>
            </w:r>
          </w:p>
        </w:tc>
        <w:tc>
          <w:tcPr>
            <w:tcW w:w="1528" w:type="dxa"/>
            <w:noWrap/>
            <w:hideMark/>
          </w:tcPr>
          <w:p w14:paraId="1C7ED37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-17.52 (-83.56-48.53)</w:t>
            </w:r>
          </w:p>
        </w:tc>
        <w:tc>
          <w:tcPr>
            <w:tcW w:w="718" w:type="dxa"/>
            <w:noWrap/>
            <w:hideMark/>
          </w:tcPr>
          <w:p w14:paraId="4884513B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0.596</w:t>
            </w:r>
          </w:p>
        </w:tc>
        <w:tc>
          <w:tcPr>
            <w:tcW w:w="1437" w:type="dxa"/>
            <w:noWrap/>
            <w:hideMark/>
          </w:tcPr>
          <w:p w14:paraId="172D10B7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-3.05 (-65.22-59.12)</w:t>
            </w:r>
          </w:p>
        </w:tc>
        <w:tc>
          <w:tcPr>
            <w:tcW w:w="718" w:type="dxa"/>
            <w:noWrap/>
            <w:hideMark/>
          </w:tcPr>
          <w:p w14:paraId="36E6EC83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0.922</w:t>
            </w:r>
          </w:p>
        </w:tc>
        <w:tc>
          <w:tcPr>
            <w:tcW w:w="1255" w:type="dxa"/>
            <w:noWrap/>
            <w:hideMark/>
          </w:tcPr>
          <w:p w14:paraId="540C21A0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15.08 (-24.64-54.8)</w:t>
            </w:r>
          </w:p>
        </w:tc>
        <w:tc>
          <w:tcPr>
            <w:tcW w:w="718" w:type="dxa"/>
            <w:noWrap/>
            <w:hideMark/>
          </w:tcPr>
          <w:p w14:paraId="7072CE44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0.455</w:t>
            </w:r>
          </w:p>
        </w:tc>
        <w:tc>
          <w:tcPr>
            <w:tcW w:w="1769" w:type="dxa"/>
            <w:noWrap/>
            <w:hideMark/>
          </w:tcPr>
          <w:p w14:paraId="7F5FEA0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-11.44 (-72.43-49.56)</w:t>
            </w:r>
          </w:p>
        </w:tc>
        <w:tc>
          <w:tcPr>
            <w:tcW w:w="718" w:type="dxa"/>
            <w:noWrap/>
            <w:hideMark/>
          </w:tcPr>
          <w:p w14:paraId="1DA315E5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0.712</w:t>
            </w:r>
          </w:p>
        </w:tc>
        <w:tc>
          <w:tcPr>
            <w:tcW w:w="1398" w:type="dxa"/>
            <w:noWrap/>
            <w:hideMark/>
          </w:tcPr>
          <w:p w14:paraId="148BC0F2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-20.71 (-70.31-28.88)</w:t>
            </w:r>
          </w:p>
        </w:tc>
        <w:tc>
          <w:tcPr>
            <w:tcW w:w="833" w:type="dxa"/>
            <w:noWrap/>
            <w:hideMark/>
          </w:tcPr>
          <w:p w14:paraId="5075B3B8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0.405</w:t>
            </w:r>
          </w:p>
        </w:tc>
      </w:tr>
      <w:tr w:rsidR="000668F3" w:rsidRPr="000668F3" w14:paraId="5E940D4E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16C819C0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  Sleep quality</w:t>
            </w:r>
          </w:p>
        </w:tc>
        <w:tc>
          <w:tcPr>
            <w:tcW w:w="1816" w:type="dxa"/>
            <w:noWrap/>
            <w:hideMark/>
          </w:tcPr>
          <w:p w14:paraId="1590969F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4.35 (3.77-4.92)</w:t>
            </w:r>
          </w:p>
        </w:tc>
        <w:tc>
          <w:tcPr>
            <w:tcW w:w="1528" w:type="dxa"/>
            <w:noWrap/>
            <w:hideMark/>
          </w:tcPr>
          <w:p w14:paraId="66EF0A41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-0.23 (-0.85-0.38)</w:t>
            </w:r>
          </w:p>
        </w:tc>
        <w:tc>
          <w:tcPr>
            <w:tcW w:w="718" w:type="dxa"/>
            <w:noWrap/>
            <w:hideMark/>
          </w:tcPr>
          <w:p w14:paraId="7B695E2A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0.449</w:t>
            </w:r>
          </w:p>
        </w:tc>
        <w:tc>
          <w:tcPr>
            <w:tcW w:w="1437" w:type="dxa"/>
            <w:noWrap/>
            <w:hideMark/>
          </w:tcPr>
          <w:p w14:paraId="144E6972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0.12 (-0.49-0.73)</w:t>
            </w:r>
          </w:p>
        </w:tc>
        <w:tc>
          <w:tcPr>
            <w:tcW w:w="718" w:type="dxa"/>
            <w:noWrap/>
            <w:hideMark/>
          </w:tcPr>
          <w:p w14:paraId="1F2FFB61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0.689</w:t>
            </w:r>
          </w:p>
        </w:tc>
        <w:tc>
          <w:tcPr>
            <w:tcW w:w="1255" w:type="dxa"/>
            <w:noWrap/>
            <w:hideMark/>
          </w:tcPr>
          <w:p w14:paraId="0ECB7E3A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0.01 (-0.4-0.42)</w:t>
            </w:r>
          </w:p>
        </w:tc>
        <w:tc>
          <w:tcPr>
            <w:tcW w:w="718" w:type="dxa"/>
            <w:noWrap/>
            <w:hideMark/>
          </w:tcPr>
          <w:p w14:paraId="2FB61D36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0.958</w:t>
            </w:r>
          </w:p>
        </w:tc>
        <w:tc>
          <w:tcPr>
            <w:tcW w:w="1769" w:type="dxa"/>
            <w:noWrap/>
            <w:hideMark/>
          </w:tcPr>
          <w:p w14:paraId="788B658C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-0.05 (-0.6-0.5)</w:t>
            </w:r>
          </w:p>
        </w:tc>
        <w:tc>
          <w:tcPr>
            <w:tcW w:w="718" w:type="dxa"/>
            <w:noWrap/>
            <w:hideMark/>
          </w:tcPr>
          <w:p w14:paraId="16C3B043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0.85</w:t>
            </w:r>
          </w:p>
        </w:tc>
        <w:tc>
          <w:tcPr>
            <w:tcW w:w="1398" w:type="dxa"/>
            <w:noWrap/>
            <w:hideMark/>
          </w:tcPr>
          <w:p w14:paraId="6C4DAC51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-0.17 (-0.64-0.3)</w:t>
            </w:r>
          </w:p>
        </w:tc>
        <w:tc>
          <w:tcPr>
            <w:tcW w:w="833" w:type="dxa"/>
            <w:noWrap/>
            <w:hideMark/>
          </w:tcPr>
          <w:p w14:paraId="7AD87F2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0.465</w:t>
            </w:r>
          </w:p>
        </w:tc>
      </w:tr>
      <w:tr w:rsidR="000668F3" w:rsidRPr="000668F3" w14:paraId="4EE6F411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70CF6471" w14:textId="77777777" w:rsidR="000668F3" w:rsidRPr="000668F3" w:rsidRDefault="000668F3" w:rsidP="00706585">
            <w:pPr>
              <w:rPr>
                <w:b/>
                <w:bCs/>
                <w:sz w:val="22"/>
                <w:szCs w:val="22"/>
              </w:rPr>
            </w:pPr>
            <w:r w:rsidRPr="000668F3">
              <w:rPr>
                <w:b/>
                <w:bCs/>
                <w:sz w:val="22"/>
                <w:szCs w:val="22"/>
              </w:rPr>
              <w:t>PBR-28 binding</w:t>
            </w:r>
          </w:p>
        </w:tc>
        <w:tc>
          <w:tcPr>
            <w:tcW w:w="1816" w:type="dxa"/>
            <w:noWrap/>
            <w:hideMark/>
          </w:tcPr>
          <w:p w14:paraId="5F4D2D99" w14:textId="77777777" w:rsidR="000668F3" w:rsidRPr="000668F3" w:rsidRDefault="000668F3" w:rsidP="00706585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528" w:type="dxa"/>
            <w:noWrap/>
            <w:hideMark/>
          </w:tcPr>
          <w:p w14:paraId="2EDB2BD0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718" w:type="dxa"/>
            <w:noWrap/>
            <w:hideMark/>
          </w:tcPr>
          <w:p w14:paraId="292C8D40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437" w:type="dxa"/>
            <w:noWrap/>
            <w:hideMark/>
          </w:tcPr>
          <w:p w14:paraId="2D339D0E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718" w:type="dxa"/>
            <w:noWrap/>
            <w:hideMark/>
          </w:tcPr>
          <w:p w14:paraId="301CDC88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255" w:type="dxa"/>
            <w:noWrap/>
            <w:hideMark/>
          </w:tcPr>
          <w:p w14:paraId="5E451AF5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718" w:type="dxa"/>
            <w:noWrap/>
            <w:hideMark/>
          </w:tcPr>
          <w:p w14:paraId="1C2802C5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769" w:type="dxa"/>
            <w:noWrap/>
            <w:hideMark/>
          </w:tcPr>
          <w:p w14:paraId="45FF0A45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718" w:type="dxa"/>
            <w:noWrap/>
            <w:hideMark/>
          </w:tcPr>
          <w:p w14:paraId="6439D693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398" w:type="dxa"/>
            <w:noWrap/>
            <w:hideMark/>
          </w:tcPr>
          <w:p w14:paraId="19E9B99E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833" w:type="dxa"/>
            <w:noWrap/>
            <w:hideMark/>
          </w:tcPr>
          <w:p w14:paraId="3682B1AC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</w:tr>
      <w:tr w:rsidR="000668F3" w:rsidRPr="000668F3" w14:paraId="16DE4401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0D2E0F30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  Deep sleep</w:t>
            </w:r>
          </w:p>
        </w:tc>
        <w:tc>
          <w:tcPr>
            <w:tcW w:w="1816" w:type="dxa"/>
            <w:noWrap/>
            <w:hideMark/>
          </w:tcPr>
          <w:p w14:paraId="3B096434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87.23 (56.87-117.58)</w:t>
            </w:r>
          </w:p>
        </w:tc>
        <w:tc>
          <w:tcPr>
            <w:tcW w:w="1528" w:type="dxa"/>
            <w:noWrap/>
            <w:hideMark/>
          </w:tcPr>
          <w:p w14:paraId="7255E878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-9.05 (-35.34-17.25)</w:t>
            </w:r>
          </w:p>
        </w:tc>
        <w:tc>
          <w:tcPr>
            <w:tcW w:w="718" w:type="dxa"/>
            <w:noWrap/>
            <w:hideMark/>
          </w:tcPr>
          <w:p w14:paraId="64C42BAB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0.491</w:t>
            </w:r>
          </w:p>
        </w:tc>
        <w:tc>
          <w:tcPr>
            <w:tcW w:w="1437" w:type="dxa"/>
            <w:noWrap/>
            <w:hideMark/>
          </w:tcPr>
          <w:p w14:paraId="54CC2480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-7.15 (-42.08-27.77)</w:t>
            </w:r>
          </w:p>
        </w:tc>
        <w:tc>
          <w:tcPr>
            <w:tcW w:w="718" w:type="dxa"/>
            <w:noWrap/>
            <w:hideMark/>
          </w:tcPr>
          <w:p w14:paraId="36A11320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0.681</w:t>
            </w:r>
          </w:p>
        </w:tc>
        <w:tc>
          <w:tcPr>
            <w:tcW w:w="1255" w:type="dxa"/>
            <w:noWrap/>
            <w:hideMark/>
          </w:tcPr>
          <w:p w14:paraId="5C67772F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2.64 (-1.07-6.34)</w:t>
            </w:r>
          </w:p>
        </w:tc>
        <w:tc>
          <w:tcPr>
            <w:tcW w:w="718" w:type="dxa"/>
            <w:noWrap/>
            <w:hideMark/>
          </w:tcPr>
          <w:p w14:paraId="085427A2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0.163</w:t>
            </w:r>
          </w:p>
        </w:tc>
        <w:tc>
          <w:tcPr>
            <w:tcW w:w="1769" w:type="dxa"/>
            <w:noWrap/>
            <w:hideMark/>
          </w:tcPr>
          <w:p w14:paraId="1F81385D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1.71 (-4.99-8.41)</w:t>
            </w:r>
          </w:p>
        </w:tc>
        <w:tc>
          <w:tcPr>
            <w:tcW w:w="718" w:type="dxa"/>
            <w:noWrap/>
            <w:hideMark/>
          </w:tcPr>
          <w:p w14:paraId="3B5BF857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0.616</w:t>
            </w:r>
          </w:p>
        </w:tc>
        <w:tc>
          <w:tcPr>
            <w:tcW w:w="1398" w:type="dxa"/>
            <w:noWrap/>
            <w:hideMark/>
          </w:tcPr>
          <w:p w14:paraId="5252F00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-2.32 (-11.68-7.05)</w:t>
            </w:r>
          </w:p>
        </w:tc>
        <w:tc>
          <w:tcPr>
            <w:tcW w:w="833" w:type="dxa"/>
            <w:noWrap/>
            <w:hideMark/>
          </w:tcPr>
          <w:p w14:paraId="52D029B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0.62</w:t>
            </w:r>
          </w:p>
        </w:tc>
      </w:tr>
      <w:tr w:rsidR="000668F3" w:rsidRPr="000668F3" w14:paraId="0AA1C7A0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67E39601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  Total sleep time (EEG)</w:t>
            </w:r>
          </w:p>
        </w:tc>
        <w:tc>
          <w:tcPr>
            <w:tcW w:w="1816" w:type="dxa"/>
            <w:noWrap/>
            <w:hideMark/>
          </w:tcPr>
          <w:p w14:paraId="20FE94AF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489.4 (428.19-550.61)</w:t>
            </w:r>
          </w:p>
        </w:tc>
        <w:tc>
          <w:tcPr>
            <w:tcW w:w="1528" w:type="dxa"/>
            <w:noWrap/>
            <w:hideMark/>
          </w:tcPr>
          <w:p w14:paraId="619ABBC3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-44.02 (-113.68-25.64)</w:t>
            </w:r>
          </w:p>
        </w:tc>
        <w:tc>
          <w:tcPr>
            <w:tcW w:w="718" w:type="dxa"/>
            <w:noWrap/>
            <w:hideMark/>
          </w:tcPr>
          <w:p w14:paraId="08221EE8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0.209</w:t>
            </w:r>
          </w:p>
        </w:tc>
        <w:tc>
          <w:tcPr>
            <w:tcW w:w="1437" w:type="dxa"/>
            <w:noWrap/>
            <w:hideMark/>
          </w:tcPr>
          <w:p w14:paraId="20084F73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-29.07 (-100.42-42.29)</w:t>
            </w:r>
          </w:p>
        </w:tc>
        <w:tc>
          <w:tcPr>
            <w:tcW w:w="718" w:type="dxa"/>
            <w:noWrap/>
            <w:hideMark/>
          </w:tcPr>
          <w:p w14:paraId="79DCA5D9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0.415</w:t>
            </w:r>
          </w:p>
        </w:tc>
        <w:tc>
          <w:tcPr>
            <w:tcW w:w="1255" w:type="dxa"/>
            <w:noWrap/>
            <w:hideMark/>
          </w:tcPr>
          <w:p w14:paraId="20D36314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-4.88 (-15.89-6.12)</w:t>
            </w:r>
          </w:p>
        </w:tc>
        <w:tc>
          <w:tcPr>
            <w:tcW w:w="718" w:type="dxa"/>
            <w:noWrap/>
            <w:hideMark/>
          </w:tcPr>
          <w:p w14:paraId="688CC9CF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0.383</w:t>
            </w:r>
          </w:p>
        </w:tc>
        <w:tc>
          <w:tcPr>
            <w:tcW w:w="1769" w:type="dxa"/>
            <w:noWrap/>
            <w:hideMark/>
          </w:tcPr>
          <w:p w14:paraId="7C26F857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1.36 (-19.22-21.94)</w:t>
            </w:r>
          </w:p>
        </w:tc>
        <w:tc>
          <w:tcPr>
            <w:tcW w:w="718" w:type="dxa"/>
            <w:noWrap/>
            <w:hideMark/>
          </w:tcPr>
          <w:p w14:paraId="7E122241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0.897</w:t>
            </w:r>
          </w:p>
        </w:tc>
        <w:tc>
          <w:tcPr>
            <w:tcW w:w="1398" w:type="dxa"/>
            <w:noWrap/>
            <w:hideMark/>
          </w:tcPr>
          <w:p w14:paraId="18B9132C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1.84 (-17.65-21.33)</w:t>
            </w:r>
          </w:p>
        </w:tc>
        <w:tc>
          <w:tcPr>
            <w:tcW w:w="833" w:type="dxa"/>
            <w:noWrap/>
            <w:hideMark/>
          </w:tcPr>
          <w:p w14:paraId="0F2146B2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0.85</w:t>
            </w:r>
          </w:p>
        </w:tc>
      </w:tr>
      <w:tr w:rsidR="000668F3" w:rsidRPr="000668F3" w14:paraId="0BEF2B7E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7B73F7FF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  Sleep quality</w:t>
            </w:r>
          </w:p>
        </w:tc>
        <w:tc>
          <w:tcPr>
            <w:tcW w:w="1816" w:type="dxa"/>
            <w:noWrap/>
            <w:hideMark/>
          </w:tcPr>
          <w:p w14:paraId="2AFDFEA7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4.54 (3.89-5.19)</w:t>
            </w:r>
          </w:p>
        </w:tc>
        <w:tc>
          <w:tcPr>
            <w:tcW w:w="1528" w:type="dxa"/>
            <w:noWrap/>
            <w:hideMark/>
          </w:tcPr>
          <w:p w14:paraId="6D1F20CF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-0.34 (-1.02-0.33)</w:t>
            </w:r>
          </w:p>
        </w:tc>
        <w:tc>
          <w:tcPr>
            <w:tcW w:w="718" w:type="dxa"/>
            <w:noWrap/>
            <w:hideMark/>
          </w:tcPr>
          <w:p w14:paraId="5E3AA4BA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0.312</w:t>
            </w:r>
          </w:p>
        </w:tc>
        <w:tc>
          <w:tcPr>
            <w:tcW w:w="1437" w:type="dxa"/>
            <w:noWrap/>
            <w:hideMark/>
          </w:tcPr>
          <w:p w14:paraId="0ACE5368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-0.23 (-0.94-0.48)</w:t>
            </w:r>
          </w:p>
        </w:tc>
        <w:tc>
          <w:tcPr>
            <w:tcW w:w="718" w:type="dxa"/>
            <w:noWrap/>
            <w:hideMark/>
          </w:tcPr>
          <w:p w14:paraId="28627C79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0.517</w:t>
            </w:r>
          </w:p>
        </w:tc>
        <w:tc>
          <w:tcPr>
            <w:tcW w:w="1255" w:type="dxa"/>
            <w:noWrap/>
            <w:hideMark/>
          </w:tcPr>
          <w:p w14:paraId="654DF091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-0.04 (-0.15-0.06)</w:t>
            </w:r>
          </w:p>
        </w:tc>
        <w:tc>
          <w:tcPr>
            <w:tcW w:w="718" w:type="dxa"/>
            <w:noWrap/>
            <w:hideMark/>
          </w:tcPr>
          <w:p w14:paraId="7A12D6D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0.405</w:t>
            </w:r>
          </w:p>
        </w:tc>
        <w:tc>
          <w:tcPr>
            <w:tcW w:w="1769" w:type="dxa"/>
            <w:noWrap/>
            <w:hideMark/>
          </w:tcPr>
          <w:p w14:paraId="3FCA0DF1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0.02 (-0.17-0.21)</w:t>
            </w:r>
          </w:p>
        </w:tc>
        <w:tc>
          <w:tcPr>
            <w:tcW w:w="718" w:type="dxa"/>
            <w:noWrap/>
            <w:hideMark/>
          </w:tcPr>
          <w:p w14:paraId="4585A3CD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0.84</w:t>
            </w:r>
          </w:p>
        </w:tc>
        <w:tc>
          <w:tcPr>
            <w:tcW w:w="1398" w:type="dxa"/>
            <w:noWrap/>
            <w:hideMark/>
          </w:tcPr>
          <w:p w14:paraId="32E9D3BA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0.04 (-0.16-0.23)</w:t>
            </w:r>
          </w:p>
        </w:tc>
        <w:tc>
          <w:tcPr>
            <w:tcW w:w="833" w:type="dxa"/>
            <w:noWrap/>
            <w:hideMark/>
          </w:tcPr>
          <w:p w14:paraId="4F6C61C2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0.705</w:t>
            </w:r>
          </w:p>
        </w:tc>
      </w:tr>
      <w:tr w:rsidR="000668F3" w:rsidRPr="000668F3" w14:paraId="1CF8F01A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71643658" w14:textId="77777777" w:rsidR="000668F3" w:rsidRPr="000668F3" w:rsidRDefault="000668F3" w:rsidP="00706585">
            <w:pPr>
              <w:rPr>
                <w:b/>
                <w:bCs/>
                <w:sz w:val="22"/>
                <w:szCs w:val="22"/>
              </w:rPr>
            </w:pPr>
            <w:r w:rsidRPr="000668F3">
              <w:rPr>
                <w:b/>
                <w:bCs/>
                <w:sz w:val="22"/>
                <w:szCs w:val="22"/>
              </w:rPr>
              <w:t>Sickness</w:t>
            </w:r>
          </w:p>
        </w:tc>
        <w:tc>
          <w:tcPr>
            <w:tcW w:w="1816" w:type="dxa"/>
            <w:noWrap/>
            <w:hideMark/>
          </w:tcPr>
          <w:p w14:paraId="2C85C94D" w14:textId="77777777" w:rsidR="000668F3" w:rsidRPr="000668F3" w:rsidRDefault="000668F3" w:rsidP="00706585">
            <w:pPr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528" w:type="dxa"/>
            <w:noWrap/>
            <w:hideMark/>
          </w:tcPr>
          <w:p w14:paraId="23886837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718" w:type="dxa"/>
            <w:noWrap/>
            <w:hideMark/>
          </w:tcPr>
          <w:p w14:paraId="4312C645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437" w:type="dxa"/>
            <w:noWrap/>
            <w:hideMark/>
          </w:tcPr>
          <w:p w14:paraId="424D1910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718" w:type="dxa"/>
            <w:noWrap/>
            <w:hideMark/>
          </w:tcPr>
          <w:p w14:paraId="22C7460B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255" w:type="dxa"/>
            <w:noWrap/>
            <w:hideMark/>
          </w:tcPr>
          <w:p w14:paraId="51D6D58F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718" w:type="dxa"/>
            <w:noWrap/>
            <w:hideMark/>
          </w:tcPr>
          <w:p w14:paraId="39CBA651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769" w:type="dxa"/>
            <w:noWrap/>
            <w:hideMark/>
          </w:tcPr>
          <w:p w14:paraId="54B84352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718" w:type="dxa"/>
            <w:noWrap/>
            <w:hideMark/>
          </w:tcPr>
          <w:p w14:paraId="3BFB8F16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1398" w:type="dxa"/>
            <w:noWrap/>
            <w:hideMark/>
          </w:tcPr>
          <w:p w14:paraId="3CAD00DB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  <w:tc>
          <w:tcPr>
            <w:tcW w:w="833" w:type="dxa"/>
            <w:noWrap/>
            <w:hideMark/>
          </w:tcPr>
          <w:p w14:paraId="54069E6F" w14:textId="77777777" w:rsidR="000668F3" w:rsidRPr="000668F3" w:rsidRDefault="000668F3" w:rsidP="00706585">
            <w:pPr>
              <w:rPr>
                <w:sz w:val="22"/>
                <w:szCs w:val="22"/>
              </w:rPr>
            </w:pPr>
          </w:p>
        </w:tc>
      </w:tr>
      <w:tr w:rsidR="000668F3" w:rsidRPr="000668F3" w14:paraId="09444ED1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151FDEE1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  Deep sleep</w:t>
            </w:r>
          </w:p>
        </w:tc>
        <w:tc>
          <w:tcPr>
            <w:tcW w:w="1816" w:type="dxa"/>
            <w:noWrap/>
            <w:hideMark/>
          </w:tcPr>
          <w:p w14:paraId="02B61185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93.19 (68.18-118.2)</w:t>
            </w:r>
          </w:p>
        </w:tc>
        <w:tc>
          <w:tcPr>
            <w:tcW w:w="1528" w:type="dxa"/>
            <w:noWrap/>
            <w:hideMark/>
          </w:tcPr>
          <w:p w14:paraId="1DCABC23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-11.15 (-28.06-5.76)</w:t>
            </w:r>
          </w:p>
        </w:tc>
        <w:tc>
          <w:tcPr>
            <w:tcW w:w="718" w:type="dxa"/>
            <w:noWrap/>
            <w:hideMark/>
          </w:tcPr>
          <w:p w14:paraId="05A053A0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0.191</w:t>
            </w:r>
          </w:p>
        </w:tc>
        <w:tc>
          <w:tcPr>
            <w:tcW w:w="1437" w:type="dxa"/>
            <w:noWrap/>
            <w:hideMark/>
          </w:tcPr>
          <w:p w14:paraId="72B4E17C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-26.06 (-47.81--4.3)</w:t>
            </w:r>
          </w:p>
        </w:tc>
        <w:tc>
          <w:tcPr>
            <w:tcW w:w="718" w:type="dxa"/>
            <w:noWrap/>
            <w:hideMark/>
          </w:tcPr>
          <w:p w14:paraId="203B5360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0.02</w:t>
            </w:r>
          </w:p>
        </w:tc>
        <w:tc>
          <w:tcPr>
            <w:tcW w:w="1255" w:type="dxa"/>
            <w:noWrap/>
            <w:hideMark/>
          </w:tcPr>
          <w:p w14:paraId="1EFA5122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-1.39 (-3.1-0.32)</w:t>
            </w:r>
          </w:p>
        </w:tc>
        <w:tc>
          <w:tcPr>
            <w:tcW w:w="718" w:type="dxa"/>
            <w:noWrap/>
            <w:hideMark/>
          </w:tcPr>
          <w:p w14:paraId="0407553B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0.11</w:t>
            </w:r>
          </w:p>
        </w:tc>
        <w:tc>
          <w:tcPr>
            <w:tcW w:w="1769" w:type="dxa"/>
            <w:noWrap/>
            <w:hideMark/>
          </w:tcPr>
          <w:p w14:paraId="285D5DAD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1.87 (-0.15-3.88)</w:t>
            </w:r>
          </w:p>
        </w:tc>
        <w:tc>
          <w:tcPr>
            <w:tcW w:w="718" w:type="dxa"/>
            <w:noWrap/>
            <w:hideMark/>
          </w:tcPr>
          <w:p w14:paraId="20DF73E4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0.069</w:t>
            </w:r>
          </w:p>
        </w:tc>
        <w:tc>
          <w:tcPr>
            <w:tcW w:w="1398" w:type="dxa"/>
            <w:noWrap/>
            <w:hideMark/>
          </w:tcPr>
          <w:p w14:paraId="376DB497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2.21 (-0.74-5.16)</w:t>
            </w:r>
          </w:p>
        </w:tc>
        <w:tc>
          <w:tcPr>
            <w:tcW w:w="833" w:type="dxa"/>
            <w:noWrap/>
            <w:hideMark/>
          </w:tcPr>
          <w:p w14:paraId="06B5D8A1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0.138</w:t>
            </w:r>
          </w:p>
        </w:tc>
      </w:tr>
      <w:tr w:rsidR="000668F3" w:rsidRPr="000668F3" w14:paraId="1276851E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1C904F7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  Total sleep time (EEG)</w:t>
            </w:r>
          </w:p>
        </w:tc>
        <w:tc>
          <w:tcPr>
            <w:tcW w:w="1816" w:type="dxa"/>
            <w:noWrap/>
            <w:hideMark/>
          </w:tcPr>
          <w:p w14:paraId="674644A7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454.08 (406.88-501.28)</w:t>
            </w:r>
          </w:p>
        </w:tc>
        <w:tc>
          <w:tcPr>
            <w:tcW w:w="1528" w:type="dxa"/>
            <w:noWrap/>
            <w:hideMark/>
          </w:tcPr>
          <w:p w14:paraId="0DC49722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-48.32 (-85.6--11.05)</w:t>
            </w:r>
          </w:p>
        </w:tc>
        <w:tc>
          <w:tcPr>
            <w:tcW w:w="718" w:type="dxa"/>
            <w:noWrap/>
            <w:hideMark/>
          </w:tcPr>
          <w:p w14:paraId="49E6AC5F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0.012</w:t>
            </w:r>
          </w:p>
        </w:tc>
        <w:tc>
          <w:tcPr>
            <w:tcW w:w="1437" w:type="dxa"/>
            <w:noWrap/>
            <w:hideMark/>
          </w:tcPr>
          <w:p w14:paraId="316F9B1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-25.19 (-67.51-17.13)</w:t>
            </w:r>
          </w:p>
        </w:tc>
        <w:tc>
          <w:tcPr>
            <w:tcW w:w="718" w:type="dxa"/>
            <w:noWrap/>
            <w:hideMark/>
          </w:tcPr>
          <w:p w14:paraId="219EA93D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0.237</w:t>
            </w:r>
          </w:p>
        </w:tc>
        <w:tc>
          <w:tcPr>
            <w:tcW w:w="1255" w:type="dxa"/>
            <w:noWrap/>
            <w:hideMark/>
          </w:tcPr>
          <w:p w14:paraId="5ECF4CB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-1.29 (-6.26-3.68)</w:t>
            </w:r>
          </w:p>
        </w:tc>
        <w:tc>
          <w:tcPr>
            <w:tcW w:w="718" w:type="dxa"/>
            <w:noWrap/>
            <w:hideMark/>
          </w:tcPr>
          <w:p w14:paraId="51C00F15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0.61</w:t>
            </w:r>
          </w:p>
        </w:tc>
        <w:tc>
          <w:tcPr>
            <w:tcW w:w="1769" w:type="dxa"/>
            <w:noWrap/>
            <w:hideMark/>
          </w:tcPr>
          <w:p w14:paraId="500F6E59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4.42 (-1.81-10.66)</w:t>
            </w:r>
          </w:p>
        </w:tc>
        <w:tc>
          <w:tcPr>
            <w:tcW w:w="718" w:type="dxa"/>
            <w:noWrap/>
            <w:hideMark/>
          </w:tcPr>
          <w:p w14:paraId="7B091E60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0.164</w:t>
            </w:r>
          </w:p>
        </w:tc>
        <w:tc>
          <w:tcPr>
            <w:tcW w:w="1398" w:type="dxa"/>
            <w:noWrap/>
            <w:hideMark/>
          </w:tcPr>
          <w:p w14:paraId="27DF451C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1.09 (-5.82-8)</w:t>
            </w:r>
          </w:p>
        </w:tc>
        <w:tc>
          <w:tcPr>
            <w:tcW w:w="833" w:type="dxa"/>
            <w:noWrap/>
            <w:hideMark/>
          </w:tcPr>
          <w:p w14:paraId="3B6AFCF1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0.752</w:t>
            </w:r>
          </w:p>
        </w:tc>
      </w:tr>
      <w:tr w:rsidR="000668F3" w:rsidRPr="000668F3" w14:paraId="4F457F38" w14:textId="77777777" w:rsidTr="00344902">
        <w:trPr>
          <w:trHeight w:val="320"/>
        </w:trPr>
        <w:tc>
          <w:tcPr>
            <w:tcW w:w="1627" w:type="dxa"/>
            <w:noWrap/>
            <w:hideMark/>
          </w:tcPr>
          <w:p w14:paraId="67DD8206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  Sleep quality</w:t>
            </w:r>
          </w:p>
        </w:tc>
        <w:tc>
          <w:tcPr>
            <w:tcW w:w="1816" w:type="dxa"/>
            <w:noWrap/>
            <w:hideMark/>
          </w:tcPr>
          <w:p w14:paraId="37D20DE0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4.35 (3.94-4.75)</w:t>
            </w:r>
          </w:p>
        </w:tc>
        <w:tc>
          <w:tcPr>
            <w:tcW w:w="1528" w:type="dxa"/>
            <w:noWrap/>
            <w:hideMark/>
          </w:tcPr>
          <w:p w14:paraId="106B2138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-0.21 (-0.51-0.1)</w:t>
            </w:r>
          </w:p>
        </w:tc>
        <w:tc>
          <w:tcPr>
            <w:tcW w:w="718" w:type="dxa"/>
            <w:noWrap/>
            <w:hideMark/>
          </w:tcPr>
          <w:p w14:paraId="78E628D2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0.177</w:t>
            </w:r>
          </w:p>
        </w:tc>
        <w:tc>
          <w:tcPr>
            <w:tcW w:w="1437" w:type="dxa"/>
            <w:noWrap/>
            <w:hideMark/>
          </w:tcPr>
          <w:p w14:paraId="30B90B6F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0.36 (0-0.72)</w:t>
            </w:r>
          </w:p>
        </w:tc>
        <w:tc>
          <w:tcPr>
            <w:tcW w:w="718" w:type="dxa"/>
            <w:noWrap/>
            <w:hideMark/>
          </w:tcPr>
          <w:p w14:paraId="45F860A3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0.051</w:t>
            </w:r>
          </w:p>
        </w:tc>
        <w:tc>
          <w:tcPr>
            <w:tcW w:w="1255" w:type="dxa"/>
            <w:noWrap/>
            <w:hideMark/>
          </w:tcPr>
          <w:p w14:paraId="64A039B6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0.03 (-0.02-0.07)</w:t>
            </w:r>
          </w:p>
        </w:tc>
        <w:tc>
          <w:tcPr>
            <w:tcW w:w="718" w:type="dxa"/>
            <w:noWrap/>
            <w:hideMark/>
          </w:tcPr>
          <w:p w14:paraId="71D2D58E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0.195</w:t>
            </w:r>
          </w:p>
        </w:tc>
        <w:tc>
          <w:tcPr>
            <w:tcW w:w="1769" w:type="dxa"/>
            <w:noWrap/>
            <w:hideMark/>
          </w:tcPr>
          <w:p w14:paraId="40578BA4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-0.03 (-0.09-0.02)</w:t>
            </w:r>
          </w:p>
        </w:tc>
        <w:tc>
          <w:tcPr>
            <w:tcW w:w="718" w:type="dxa"/>
            <w:noWrap/>
            <w:hideMark/>
          </w:tcPr>
          <w:p w14:paraId="7994F182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0.194</w:t>
            </w:r>
          </w:p>
        </w:tc>
        <w:tc>
          <w:tcPr>
            <w:tcW w:w="1398" w:type="dxa"/>
            <w:noWrap/>
            <w:hideMark/>
          </w:tcPr>
          <w:p w14:paraId="62020DBF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-0.12 (-0.18--0.06)</w:t>
            </w:r>
          </w:p>
        </w:tc>
        <w:tc>
          <w:tcPr>
            <w:tcW w:w="833" w:type="dxa"/>
            <w:noWrap/>
            <w:hideMark/>
          </w:tcPr>
          <w:p w14:paraId="03D64C9B" w14:textId="77777777" w:rsidR="000668F3" w:rsidRPr="000668F3" w:rsidRDefault="000668F3" w:rsidP="00706585">
            <w:pPr>
              <w:rPr>
                <w:sz w:val="22"/>
                <w:szCs w:val="22"/>
              </w:rPr>
            </w:pPr>
            <w:r w:rsidRPr="000668F3">
              <w:rPr>
                <w:sz w:val="22"/>
                <w:szCs w:val="22"/>
              </w:rPr>
              <w:t>0</w:t>
            </w:r>
          </w:p>
        </w:tc>
      </w:tr>
    </w:tbl>
    <w:p w14:paraId="382E67ED" w14:textId="77777777" w:rsidR="000668F3" w:rsidRPr="000668F3" w:rsidRDefault="000668F3" w:rsidP="000668F3">
      <w:pPr>
        <w:rPr>
          <w:lang w:val="en-US"/>
        </w:rPr>
      </w:pPr>
    </w:p>
    <w:p w14:paraId="6755CE1B" w14:textId="77777777" w:rsidR="000668F3" w:rsidRPr="00912DBA" w:rsidRDefault="000668F3" w:rsidP="000668F3">
      <w:pPr>
        <w:widowControl w:val="0"/>
        <w:autoSpaceDE w:val="0"/>
        <w:autoSpaceDN w:val="0"/>
        <w:adjustRightInd w:val="0"/>
        <w:spacing w:line="360" w:lineRule="auto"/>
        <w:rPr>
          <w:lang w:val="en-US"/>
        </w:rPr>
      </w:pPr>
    </w:p>
    <w:p w14:paraId="4787B1AC" w14:textId="64C0243D" w:rsidR="000668F3" w:rsidRPr="000668F3" w:rsidRDefault="000668F3" w:rsidP="000668F3">
      <w:pPr>
        <w:rPr>
          <w:lang w:val="en-US"/>
        </w:rPr>
        <w:sectPr w:rsidR="000668F3" w:rsidRPr="000668F3" w:rsidSect="00462CDA">
          <w:pgSz w:w="16840" w:h="11900" w:orient="landscape"/>
          <w:pgMar w:top="1418" w:right="1418" w:bottom="1418" w:left="1418" w:header="709" w:footer="709" w:gutter="0"/>
          <w:cols w:space="708"/>
          <w:docGrid w:linePitch="360"/>
        </w:sectPr>
      </w:pPr>
    </w:p>
    <w:p w14:paraId="514A011C" w14:textId="77777777" w:rsidR="001A61E0" w:rsidRPr="00884DC6" w:rsidRDefault="001A61E0" w:rsidP="001A61E0">
      <w:pPr>
        <w:keepNext/>
        <w:spacing w:line="360" w:lineRule="auto"/>
        <w:rPr>
          <w:lang w:val="en-US"/>
        </w:rPr>
      </w:pPr>
      <w:r>
        <w:rPr>
          <w:noProof/>
          <w:lang w:eastAsia="sv-SE"/>
        </w:rPr>
        <w:lastRenderedPageBreak/>
        <w:drawing>
          <wp:inline distT="0" distB="0" distL="0" distR="0" wp14:anchorId="741BA83D" wp14:editId="58ED9621">
            <wp:extent cx="6349904" cy="4800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_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5711" cy="480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9609F" w14:textId="62B785BB" w:rsidR="001A61E0" w:rsidRDefault="001A61E0" w:rsidP="001A61E0">
      <w:pPr>
        <w:pStyle w:val="Caption"/>
        <w:spacing w:line="360" w:lineRule="auto"/>
        <w:rPr>
          <w:lang w:val="en-US"/>
        </w:rPr>
      </w:pPr>
      <w:r>
        <w:rPr>
          <w:b/>
          <w:lang w:val="en-US"/>
        </w:rPr>
        <w:t>Supplementary f</w:t>
      </w:r>
      <w:r w:rsidRPr="00865931">
        <w:rPr>
          <w:b/>
          <w:lang w:val="en-US"/>
        </w:rPr>
        <w:t xml:space="preserve">igure </w:t>
      </w:r>
      <w:r>
        <w:rPr>
          <w:b/>
          <w:lang w:val="en-US"/>
        </w:rPr>
        <w:t>3</w:t>
      </w:r>
      <w:r w:rsidRPr="00215F88">
        <w:rPr>
          <w:lang w:val="en-US"/>
        </w:rPr>
        <w:t xml:space="preserve">. </w:t>
      </w:r>
      <w:r>
        <w:rPr>
          <w:lang w:val="en-US"/>
        </w:rPr>
        <w:t xml:space="preserve">Associations between different sleep measures. Results reported as effect estimates from mixed effects models with 95 % confidence intervals. </w:t>
      </w:r>
      <w:r w:rsidRPr="00792CBA">
        <w:rPr>
          <w:b/>
          <w:lang w:val="en-US"/>
        </w:rPr>
        <w:t>A</w:t>
      </w:r>
      <w:r w:rsidRPr="00215F88">
        <w:rPr>
          <w:lang w:val="en-US"/>
        </w:rPr>
        <w:t>. Association between sleep diaries and single EEG el</w:t>
      </w:r>
      <w:r>
        <w:rPr>
          <w:lang w:val="en-US"/>
        </w:rPr>
        <w:t>e</w:t>
      </w:r>
      <w:r w:rsidRPr="00215F88">
        <w:rPr>
          <w:lang w:val="en-US"/>
        </w:rPr>
        <w:t xml:space="preserve">ctrode </w:t>
      </w:r>
      <w:r>
        <w:rPr>
          <w:lang w:val="en-US"/>
        </w:rPr>
        <w:t xml:space="preserve">for TST </w:t>
      </w:r>
      <w:r w:rsidRPr="00215F88">
        <w:rPr>
          <w:lang w:val="en-US"/>
        </w:rPr>
        <w:t>(</w:t>
      </w:r>
      <w:r>
        <w:rPr>
          <w:lang w:val="en-US"/>
        </w:rPr>
        <w:t xml:space="preserve">0.81 </w:t>
      </w:r>
      <w:proofErr w:type="gramStart"/>
      <w:r>
        <w:rPr>
          <w:lang w:val="en-US"/>
        </w:rPr>
        <w:t>CI[</w:t>
      </w:r>
      <w:proofErr w:type="gramEnd"/>
      <w:r>
        <w:rPr>
          <w:lang w:val="en-US"/>
        </w:rPr>
        <w:t xml:space="preserve">0.75, 0.87], p &lt; 0.001). 300 observations from 51 individuals. </w:t>
      </w:r>
      <w:r w:rsidRPr="00240357">
        <w:rPr>
          <w:b/>
          <w:lang w:val="en-US"/>
        </w:rPr>
        <w:t>B</w:t>
      </w:r>
      <w:r>
        <w:rPr>
          <w:lang w:val="en-US"/>
        </w:rPr>
        <w:t xml:space="preserve">. Association between actigraphy and sleep diaries for TST (0.42 </w:t>
      </w:r>
      <w:proofErr w:type="gramStart"/>
      <w:r>
        <w:rPr>
          <w:lang w:val="en-US"/>
        </w:rPr>
        <w:t>CI[</w:t>
      </w:r>
      <w:proofErr w:type="gramEnd"/>
      <w:r>
        <w:rPr>
          <w:lang w:val="en-US"/>
        </w:rPr>
        <w:t xml:space="preserve">0.29, 0.54], p &lt; 0.001). 280 observations from 38 individuals. </w:t>
      </w:r>
      <w:r w:rsidRPr="00CB00F3">
        <w:rPr>
          <w:b/>
          <w:lang w:val="en-US"/>
        </w:rPr>
        <w:t>C.</w:t>
      </w:r>
      <w:r>
        <w:rPr>
          <w:lang w:val="en-US"/>
        </w:rPr>
        <w:t xml:space="preserve"> Association between actigraphy and single EEG for TST (0.52 </w:t>
      </w:r>
      <w:proofErr w:type="gramStart"/>
      <w:r>
        <w:rPr>
          <w:lang w:val="en-US"/>
        </w:rPr>
        <w:t>CI[</w:t>
      </w:r>
      <w:proofErr w:type="gramEnd"/>
      <w:r>
        <w:rPr>
          <w:lang w:val="en-US"/>
        </w:rPr>
        <w:t xml:space="preserve">0.37, 0.68], p &lt; 0.001). 164 observations from 30 individuals. </w:t>
      </w:r>
      <w:r w:rsidRPr="00967847">
        <w:rPr>
          <w:b/>
          <w:lang w:val="en-US"/>
        </w:rPr>
        <w:t>D.</w:t>
      </w:r>
      <w:r>
        <w:rPr>
          <w:lang w:val="en-US"/>
        </w:rPr>
        <w:t xml:space="preserve"> Association between number of awakenings measured with single electrode EEG and sleep diaries (0.55 </w:t>
      </w:r>
      <w:proofErr w:type="gramStart"/>
      <w:r>
        <w:rPr>
          <w:lang w:val="en-US"/>
        </w:rPr>
        <w:t>CI[</w:t>
      </w:r>
      <w:proofErr w:type="gramEnd"/>
      <w:r>
        <w:rPr>
          <w:lang w:val="en-US"/>
        </w:rPr>
        <w:t>0.36, 0.73], p &lt; 0.001), jittered for visualization. 320 observations from 51 subjects.</w:t>
      </w:r>
    </w:p>
    <w:sectPr w:rsidR="001A61E0" w:rsidSect="00F30669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61E0"/>
    <w:rsid w:val="000668F3"/>
    <w:rsid w:val="001520B7"/>
    <w:rsid w:val="001A61E0"/>
    <w:rsid w:val="00203847"/>
    <w:rsid w:val="002B3155"/>
    <w:rsid w:val="00344902"/>
    <w:rsid w:val="00526A11"/>
    <w:rsid w:val="00686427"/>
    <w:rsid w:val="008036E5"/>
    <w:rsid w:val="00A83C6F"/>
    <w:rsid w:val="00AA4D82"/>
    <w:rsid w:val="00AE5A9D"/>
    <w:rsid w:val="00C65B79"/>
    <w:rsid w:val="00D74F15"/>
    <w:rsid w:val="00E60C19"/>
    <w:rsid w:val="00EF16B6"/>
    <w:rsid w:val="00F66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23CAAD"/>
  <w15:chartTrackingRefBased/>
  <w15:docId w15:val="{4D6C295A-2F3E-824D-88F0-115F3ED853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A61E0"/>
    <w:rPr>
      <w:lang w:val="sv-S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A61E0"/>
    <w:rPr>
      <w:rFonts w:ascii="Times New Roman" w:hAnsi="Times New Roman" w:cs="Times New Roman"/>
      <w:sz w:val="18"/>
      <w:szCs w:val="18"/>
      <w:lang w:val="en-GB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61E0"/>
    <w:rPr>
      <w:rFonts w:ascii="Times New Roman" w:hAnsi="Times New Roman" w:cs="Times New Roman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1A61E0"/>
    <w:pPr>
      <w:spacing w:after="200"/>
    </w:pPr>
    <w:rPr>
      <w:i/>
      <w:iCs/>
      <w:color w:val="44546A" w:themeColor="text2"/>
      <w:sz w:val="18"/>
      <w:szCs w:val="18"/>
    </w:rPr>
  </w:style>
  <w:style w:type="table" w:styleId="TableGrid">
    <w:name w:val="Table Grid"/>
    <w:basedOn w:val="TableNormal"/>
    <w:uiPriority w:val="39"/>
    <w:rsid w:val="000668F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2B315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B315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B3155"/>
    <w:rPr>
      <w:sz w:val="20"/>
      <w:szCs w:val="20"/>
      <w:lang w:val="sv-S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B315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B3155"/>
    <w:rPr>
      <w:b/>
      <w:bCs/>
      <w:sz w:val="20"/>
      <w:szCs w:val="20"/>
      <w:lang w:val="sv-S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5675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08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487</Words>
  <Characters>2779</Characters>
  <Application>Microsoft Office Word</Application>
  <DocSecurity>0</DocSecurity>
  <Lines>23</Lines>
  <Paragraphs>6</Paragraphs>
  <ScaleCrop>false</ScaleCrop>
  <Company/>
  <LinksUpToDate>false</LinksUpToDate>
  <CharactersWithSpaces>3260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Renberg Tamm</dc:creator>
  <cp:keywords/>
  <dc:description/>
  <cp:lastModifiedBy>Patel, Sonam Kajal</cp:lastModifiedBy>
  <cp:revision>8</cp:revision>
  <dcterms:created xsi:type="dcterms:W3CDTF">2021-03-10T14:45:00Z</dcterms:created>
  <dcterms:modified xsi:type="dcterms:W3CDTF">2021-03-10T22:38:00Z</dcterms:modified>
</cp:coreProperties>
</file>