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09CD8" w14:textId="77777777" w:rsidR="00147102" w:rsidRPr="00034EAB" w:rsidRDefault="00147102" w:rsidP="00147102">
      <w:pPr>
        <w:jc w:val="left"/>
        <w:rPr>
          <w:rFonts w:ascii="Arial" w:eastAsia="宋体" w:hAnsi="Arial" w:cs="Arial"/>
          <w:sz w:val="18"/>
          <w:szCs w:val="18"/>
        </w:rPr>
      </w:pPr>
      <w:r w:rsidRPr="00CF7901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7F8FA"/>
        </w:rPr>
        <w:t>Supplemental</w:t>
      </w:r>
      <w:r w:rsidRPr="00CF7901">
        <w:rPr>
          <w:rFonts w:ascii="Arial" w:hAnsi="Arial" w:cs="Arial"/>
          <w:b/>
          <w:bCs/>
          <w:color w:val="000000" w:themeColor="text1"/>
          <w:kern w:val="0"/>
          <w:sz w:val="18"/>
          <w:szCs w:val="18"/>
        </w:rPr>
        <w:t xml:space="preserve"> Table 1</w:t>
      </w:r>
      <w:r w:rsidRPr="00034EAB">
        <w:rPr>
          <w:rFonts w:ascii="Arial" w:hAnsi="Arial" w:cs="Arial"/>
          <w:kern w:val="0"/>
          <w:sz w:val="18"/>
          <w:szCs w:val="18"/>
        </w:rPr>
        <w:t xml:space="preserve"> Baseline Characteristic of Study Population</w:t>
      </w:r>
    </w:p>
    <w:tbl>
      <w:tblPr>
        <w:tblStyle w:val="a9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985"/>
        <w:gridCol w:w="1562"/>
        <w:gridCol w:w="1703"/>
        <w:gridCol w:w="1814"/>
        <w:gridCol w:w="962"/>
      </w:tblGrid>
      <w:tr w:rsidR="00147102" w:rsidRPr="00B4697C" w14:paraId="171EE409" w14:textId="77777777" w:rsidTr="00D33357">
        <w:tc>
          <w:tcPr>
            <w:tcW w:w="1363" w:type="pct"/>
            <w:gridSpan w:val="2"/>
            <w:vMerge w:val="restart"/>
          </w:tcPr>
          <w:p w14:paraId="0D6DF6D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Demographic characteristics</w:t>
            </w:r>
          </w:p>
        </w:tc>
        <w:tc>
          <w:tcPr>
            <w:tcW w:w="940" w:type="pct"/>
            <w:vMerge w:val="restart"/>
          </w:tcPr>
          <w:p w14:paraId="4EA27C6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Total</w:t>
            </w:r>
          </w:p>
          <w:p w14:paraId="4A8C4CE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n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＝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3249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2117" w:type="pct"/>
            <w:gridSpan w:val="2"/>
            <w:tcBorders>
              <w:bottom w:val="single" w:sz="8" w:space="0" w:color="auto"/>
            </w:tcBorders>
          </w:tcPr>
          <w:p w14:paraId="036ECB3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COPD</w:t>
            </w:r>
          </w:p>
        </w:tc>
        <w:tc>
          <w:tcPr>
            <w:tcW w:w="579" w:type="pct"/>
            <w:vMerge w:val="restart"/>
          </w:tcPr>
          <w:p w14:paraId="4C77485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P-value</w:t>
            </w:r>
          </w:p>
        </w:tc>
      </w:tr>
      <w:tr w:rsidR="00147102" w:rsidRPr="00B4697C" w14:paraId="0CBEF523" w14:textId="77777777" w:rsidTr="00D33357">
        <w:tc>
          <w:tcPr>
            <w:tcW w:w="1363" w:type="pct"/>
            <w:gridSpan w:val="2"/>
            <w:vMerge/>
            <w:tcBorders>
              <w:bottom w:val="single" w:sz="8" w:space="0" w:color="auto"/>
            </w:tcBorders>
          </w:tcPr>
          <w:p w14:paraId="171EEA1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940" w:type="pct"/>
            <w:vMerge/>
            <w:tcBorders>
              <w:bottom w:val="single" w:sz="8" w:space="0" w:color="auto"/>
            </w:tcBorders>
          </w:tcPr>
          <w:p w14:paraId="180820E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  <w:tcBorders>
              <w:top w:val="single" w:sz="8" w:space="0" w:color="auto"/>
              <w:bottom w:val="single" w:sz="8" w:space="0" w:color="auto"/>
            </w:tcBorders>
          </w:tcPr>
          <w:p w14:paraId="0AE2BA2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Yes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n=394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  <w:tcBorders>
              <w:top w:val="single" w:sz="8" w:space="0" w:color="auto"/>
              <w:bottom w:val="single" w:sz="8" w:space="0" w:color="auto"/>
            </w:tcBorders>
          </w:tcPr>
          <w:p w14:paraId="370D00A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No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n=2855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  <w:tcBorders>
              <w:bottom w:val="single" w:sz="8" w:space="0" w:color="auto"/>
            </w:tcBorders>
          </w:tcPr>
          <w:p w14:paraId="08DFCCC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6A91809D" w14:textId="77777777" w:rsidTr="00D33357">
        <w:tc>
          <w:tcPr>
            <w:tcW w:w="1363" w:type="pct"/>
            <w:gridSpan w:val="2"/>
            <w:tcBorders>
              <w:top w:val="single" w:sz="8" w:space="0" w:color="auto"/>
              <w:bottom w:val="nil"/>
            </w:tcBorders>
          </w:tcPr>
          <w:p w14:paraId="14CEFE3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MinionPro-Regular" w:hAnsi="Arial" w:cs="Arial"/>
                <w:sz w:val="15"/>
                <w:szCs w:val="15"/>
              </w:rPr>
              <w:t>Age, year</w:t>
            </w:r>
          </w:p>
        </w:tc>
        <w:tc>
          <w:tcPr>
            <w:tcW w:w="940" w:type="pct"/>
            <w:tcBorders>
              <w:top w:val="single" w:sz="8" w:space="0" w:color="auto"/>
              <w:bottom w:val="nil"/>
            </w:tcBorders>
          </w:tcPr>
          <w:p w14:paraId="63FAFD7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52.8±9.4</w:t>
            </w:r>
          </w:p>
        </w:tc>
        <w:tc>
          <w:tcPr>
            <w:tcW w:w="1025" w:type="pct"/>
            <w:tcBorders>
              <w:top w:val="single" w:sz="8" w:space="0" w:color="auto"/>
              <w:bottom w:val="nil"/>
            </w:tcBorders>
          </w:tcPr>
          <w:p w14:paraId="2EDA794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56.9±9.1</w:t>
            </w:r>
          </w:p>
        </w:tc>
        <w:tc>
          <w:tcPr>
            <w:tcW w:w="1092" w:type="pct"/>
            <w:tcBorders>
              <w:top w:val="single" w:sz="8" w:space="0" w:color="auto"/>
              <w:bottom w:val="nil"/>
            </w:tcBorders>
          </w:tcPr>
          <w:p w14:paraId="0E6B515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52.3±9.3</w:t>
            </w:r>
          </w:p>
        </w:tc>
        <w:tc>
          <w:tcPr>
            <w:tcW w:w="579" w:type="pct"/>
            <w:tcBorders>
              <w:top w:val="single" w:sz="8" w:space="0" w:color="auto"/>
              <w:bottom w:val="nil"/>
            </w:tcBorders>
          </w:tcPr>
          <w:p w14:paraId="461D3BF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＜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0.001</w:t>
            </w:r>
          </w:p>
        </w:tc>
      </w:tr>
      <w:tr w:rsidR="00147102" w:rsidRPr="00B4697C" w14:paraId="511CB82A" w14:textId="77777777" w:rsidTr="00D33357">
        <w:tc>
          <w:tcPr>
            <w:tcW w:w="1363" w:type="pct"/>
            <w:gridSpan w:val="2"/>
            <w:tcBorders>
              <w:top w:val="nil"/>
              <w:bottom w:val="nil"/>
            </w:tcBorders>
          </w:tcPr>
          <w:p w14:paraId="6AFFEEB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Sex</w:t>
            </w:r>
          </w:p>
        </w:tc>
        <w:tc>
          <w:tcPr>
            <w:tcW w:w="940" w:type="pct"/>
            <w:tcBorders>
              <w:top w:val="nil"/>
              <w:bottom w:val="nil"/>
            </w:tcBorders>
          </w:tcPr>
          <w:p w14:paraId="77768B1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19C4029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  <w:tcBorders>
              <w:top w:val="nil"/>
              <w:bottom w:val="nil"/>
            </w:tcBorders>
          </w:tcPr>
          <w:p w14:paraId="0FA4757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  <w:tcBorders>
              <w:top w:val="nil"/>
              <w:bottom w:val="nil"/>
            </w:tcBorders>
          </w:tcPr>
          <w:p w14:paraId="3339F29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48267AD3" w14:textId="77777777" w:rsidTr="00D33357">
        <w:tc>
          <w:tcPr>
            <w:tcW w:w="169" w:type="pct"/>
            <w:tcBorders>
              <w:top w:val="nil"/>
              <w:bottom w:val="nil"/>
            </w:tcBorders>
          </w:tcPr>
          <w:p w14:paraId="55D2024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  <w:tcBorders>
              <w:top w:val="nil"/>
              <w:bottom w:val="nil"/>
            </w:tcBorders>
          </w:tcPr>
          <w:p w14:paraId="74ADD0D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Male</w:t>
            </w:r>
          </w:p>
        </w:tc>
        <w:tc>
          <w:tcPr>
            <w:tcW w:w="940" w:type="pct"/>
            <w:tcBorders>
              <w:top w:val="nil"/>
              <w:bottom w:val="nil"/>
            </w:tcBorders>
          </w:tcPr>
          <w:p w14:paraId="4B3144F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1585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48.8%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3C2F533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234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59.4%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  <w:tcBorders>
              <w:top w:val="nil"/>
              <w:bottom w:val="nil"/>
            </w:tcBorders>
          </w:tcPr>
          <w:p w14:paraId="7E98CB4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1351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47.3%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  <w:tcBorders>
              <w:top w:val="nil"/>
              <w:bottom w:val="nil"/>
            </w:tcBorders>
          </w:tcPr>
          <w:p w14:paraId="46BC7D7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＜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0.001</w:t>
            </w:r>
          </w:p>
        </w:tc>
      </w:tr>
      <w:tr w:rsidR="00147102" w:rsidRPr="00B4697C" w14:paraId="6431FD88" w14:textId="77777777" w:rsidTr="00D33357">
        <w:tc>
          <w:tcPr>
            <w:tcW w:w="169" w:type="pct"/>
            <w:tcBorders>
              <w:top w:val="nil"/>
            </w:tcBorders>
          </w:tcPr>
          <w:p w14:paraId="0742D1C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  <w:tcBorders>
              <w:top w:val="nil"/>
            </w:tcBorders>
          </w:tcPr>
          <w:p w14:paraId="2975E8E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Female</w:t>
            </w:r>
          </w:p>
        </w:tc>
        <w:tc>
          <w:tcPr>
            <w:tcW w:w="940" w:type="pct"/>
            <w:tcBorders>
              <w:top w:val="nil"/>
            </w:tcBorders>
          </w:tcPr>
          <w:p w14:paraId="2B74AF3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1664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51.2%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  <w:tcBorders>
              <w:top w:val="nil"/>
            </w:tcBorders>
          </w:tcPr>
          <w:p w14:paraId="367203B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160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40.6%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  <w:tcBorders>
              <w:top w:val="nil"/>
            </w:tcBorders>
          </w:tcPr>
          <w:p w14:paraId="4F05EC5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1504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52.7%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  <w:tcBorders>
              <w:top w:val="nil"/>
            </w:tcBorders>
          </w:tcPr>
          <w:p w14:paraId="31494D9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3367410D" w14:textId="77777777" w:rsidTr="00D33357">
        <w:tc>
          <w:tcPr>
            <w:tcW w:w="1363" w:type="pct"/>
            <w:gridSpan w:val="2"/>
          </w:tcPr>
          <w:p w14:paraId="6CD8314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BMI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kg/m</w:t>
            </w:r>
            <w:r w:rsidRPr="00B4697C">
              <w:rPr>
                <w:rFonts w:ascii="Arial" w:eastAsia="宋体" w:hAnsi="Arial" w:cs="Arial"/>
                <w:sz w:val="15"/>
                <w:szCs w:val="15"/>
                <w:vertAlign w:val="superscript"/>
              </w:rPr>
              <w:t>2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940" w:type="pct"/>
          </w:tcPr>
          <w:p w14:paraId="3CE7800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25.5±4.2</w:t>
            </w:r>
          </w:p>
        </w:tc>
        <w:tc>
          <w:tcPr>
            <w:tcW w:w="1025" w:type="pct"/>
          </w:tcPr>
          <w:p w14:paraId="18287E5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24.5±4.1</w:t>
            </w:r>
          </w:p>
        </w:tc>
        <w:tc>
          <w:tcPr>
            <w:tcW w:w="1092" w:type="pct"/>
          </w:tcPr>
          <w:p w14:paraId="6482AC1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25.7±4.2</w:t>
            </w:r>
          </w:p>
        </w:tc>
        <w:tc>
          <w:tcPr>
            <w:tcW w:w="579" w:type="pct"/>
          </w:tcPr>
          <w:p w14:paraId="0411A15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＜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0.001</w:t>
            </w:r>
          </w:p>
        </w:tc>
      </w:tr>
      <w:tr w:rsidR="00147102" w:rsidRPr="00B4697C" w14:paraId="2F8B92AA" w14:textId="77777777" w:rsidTr="00D33357">
        <w:tc>
          <w:tcPr>
            <w:tcW w:w="1363" w:type="pct"/>
            <w:gridSpan w:val="2"/>
          </w:tcPr>
          <w:p w14:paraId="1B375D4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Waist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cm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940" w:type="pct"/>
          </w:tcPr>
          <w:p w14:paraId="3602203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92.9±11.4</w:t>
            </w:r>
          </w:p>
        </w:tc>
        <w:tc>
          <w:tcPr>
            <w:tcW w:w="1025" w:type="pct"/>
          </w:tcPr>
          <w:p w14:paraId="0A99E8D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91.8±11.9</w:t>
            </w:r>
          </w:p>
        </w:tc>
        <w:tc>
          <w:tcPr>
            <w:tcW w:w="1092" w:type="pct"/>
          </w:tcPr>
          <w:p w14:paraId="4D876A2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93.1±11.3</w:t>
            </w:r>
          </w:p>
        </w:tc>
        <w:tc>
          <w:tcPr>
            <w:tcW w:w="579" w:type="pct"/>
          </w:tcPr>
          <w:p w14:paraId="5F0074B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0.038</w:t>
            </w:r>
          </w:p>
        </w:tc>
      </w:tr>
      <w:tr w:rsidR="00147102" w:rsidRPr="00B4697C" w14:paraId="4B2F1705" w14:textId="77777777" w:rsidTr="00D33357">
        <w:tc>
          <w:tcPr>
            <w:tcW w:w="1363" w:type="pct"/>
            <w:gridSpan w:val="2"/>
          </w:tcPr>
          <w:p w14:paraId="18863DF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Education level</w:t>
            </w:r>
          </w:p>
        </w:tc>
        <w:tc>
          <w:tcPr>
            <w:tcW w:w="940" w:type="pct"/>
          </w:tcPr>
          <w:p w14:paraId="71047ED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5482712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2B3B621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202F21C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023BFB8E" w14:textId="77777777" w:rsidTr="00D33357">
        <w:tc>
          <w:tcPr>
            <w:tcW w:w="169" w:type="pct"/>
          </w:tcPr>
          <w:p w14:paraId="68930B3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6C21DBC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illiterate</w:t>
            </w:r>
          </w:p>
        </w:tc>
        <w:tc>
          <w:tcPr>
            <w:tcW w:w="940" w:type="pct"/>
          </w:tcPr>
          <w:p w14:paraId="69F92DD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432(13.3%)</w:t>
            </w:r>
          </w:p>
        </w:tc>
        <w:tc>
          <w:tcPr>
            <w:tcW w:w="1025" w:type="pct"/>
          </w:tcPr>
          <w:p w14:paraId="1761901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70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17.8%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14E09DA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362(12.7%)</w:t>
            </w:r>
          </w:p>
        </w:tc>
        <w:tc>
          <w:tcPr>
            <w:tcW w:w="579" w:type="pct"/>
            <w:vMerge w:val="restart"/>
          </w:tcPr>
          <w:p w14:paraId="080D532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0.004</w:t>
            </w:r>
          </w:p>
        </w:tc>
      </w:tr>
      <w:tr w:rsidR="00147102" w:rsidRPr="00B4697C" w14:paraId="71ED4467" w14:textId="77777777" w:rsidTr="00D33357">
        <w:tc>
          <w:tcPr>
            <w:tcW w:w="169" w:type="pct"/>
          </w:tcPr>
          <w:p w14:paraId="522E17C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4D53190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Primary</w:t>
            </w:r>
          </w:p>
        </w:tc>
        <w:tc>
          <w:tcPr>
            <w:tcW w:w="940" w:type="pct"/>
          </w:tcPr>
          <w:p w14:paraId="07F48D1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2340(72.0%)</w:t>
            </w:r>
          </w:p>
        </w:tc>
        <w:tc>
          <w:tcPr>
            <w:tcW w:w="1025" w:type="pct"/>
          </w:tcPr>
          <w:p w14:paraId="4BD694B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284(72.1%)</w:t>
            </w:r>
          </w:p>
        </w:tc>
        <w:tc>
          <w:tcPr>
            <w:tcW w:w="1092" w:type="pct"/>
          </w:tcPr>
          <w:p w14:paraId="0214CC2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2056(72.0%)</w:t>
            </w:r>
          </w:p>
        </w:tc>
        <w:tc>
          <w:tcPr>
            <w:tcW w:w="579" w:type="pct"/>
            <w:vMerge/>
          </w:tcPr>
          <w:p w14:paraId="72E90EE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4496D315" w14:textId="77777777" w:rsidTr="00D33357">
        <w:tc>
          <w:tcPr>
            <w:tcW w:w="169" w:type="pct"/>
          </w:tcPr>
          <w:p w14:paraId="366612D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04ED797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Secondary</w:t>
            </w:r>
          </w:p>
        </w:tc>
        <w:tc>
          <w:tcPr>
            <w:tcW w:w="940" w:type="pct"/>
          </w:tcPr>
          <w:p w14:paraId="255A201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419(12.9%)</w:t>
            </w:r>
          </w:p>
        </w:tc>
        <w:tc>
          <w:tcPr>
            <w:tcW w:w="1025" w:type="pct"/>
          </w:tcPr>
          <w:p w14:paraId="0D8D622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34(8.6%)</w:t>
            </w:r>
          </w:p>
        </w:tc>
        <w:tc>
          <w:tcPr>
            <w:tcW w:w="1092" w:type="pct"/>
          </w:tcPr>
          <w:p w14:paraId="03FC3A0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385(13.5%)</w:t>
            </w:r>
          </w:p>
        </w:tc>
        <w:tc>
          <w:tcPr>
            <w:tcW w:w="579" w:type="pct"/>
            <w:vMerge/>
          </w:tcPr>
          <w:p w14:paraId="7E4BFF8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08BC048C" w14:textId="77777777" w:rsidTr="00D33357">
        <w:tc>
          <w:tcPr>
            <w:tcW w:w="169" w:type="pct"/>
          </w:tcPr>
          <w:p w14:paraId="692C9BF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6F68AD5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Higher</w:t>
            </w:r>
          </w:p>
        </w:tc>
        <w:tc>
          <w:tcPr>
            <w:tcW w:w="940" w:type="pct"/>
          </w:tcPr>
          <w:p w14:paraId="1DCFF06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58(1.8%)</w:t>
            </w:r>
          </w:p>
        </w:tc>
        <w:tc>
          <w:tcPr>
            <w:tcW w:w="1025" w:type="pct"/>
          </w:tcPr>
          <w:p w14:paraId="4D465FA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6(1.5%)</w:t>
            </w:r>
          </w:p>
        </w:tc>
        <w:tc>
          <w:tcPr>
            <w:tcW w:w="1092" w:type="pct"/>
          </w:tcPr>
          <w:p w14:paraId="1FCF96E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52(1.8%)</w:t>
            </w:r>
          </w:p>
        </w:tc>
        <w:tc>
          <w:tcPr>
            <w:tcW w:w="579" w:type="pct"/>
            <w:vMerge/>
          </w:tcPr>
          <w:p w14:paraId="79DC051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44062383" w14:textId="77777777" w:rsidTr="00D33357">
        <w:tc>
          <w:tcPr>
            <w:tcW w:w="1363" w:type="pct"/>
            <w:gridSpan w:val="2"/>
          </w:tcPr>
          <w:p w14:paraId="3007238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Marital status</w:t>
            </w:r>
          </w:p>
        </w:tc>
        <w:tc>
          <w:tcPr>
            <w:tcW w:w="940" w:type="pct"/>
          </w:tcPr>
          <w:p w14:paraId="1CEB0CD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00589EA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62CB1A8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24C566D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0CD4545B" w14:textId="77777777" w:rsidTr="00D33357">
        <w:tc>
          <w:tcPr>
            <w:tcW w:w="169" w:type="pct"/>
          </w:tcPr>
          <w:p w14:paraId="3A8D2C4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54E8C23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married</w:t>
            </w:r>
          </w:p>
        </w:tc>
        <w:tc>
          <w:tcPr>
            <w:tcW w:w="940" w:type="pct"/>
          </w:tcPr>
          <w:p w14:paraId="0070703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2781(85.6%)</w:t>
            </w:r>
          </w:p>
        </w:tc>
        <w:tc>
          <w:tcPr>
            <w:tcW w:w="1025" w:type="pct"/>
          </w:tcPr>
          <w:p w14:paraId="748D771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335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85.0%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721FC03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2446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85.7%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471F0A2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0.731</w:t>
            </w:r>
          </w:p>
        </w:tc>
      </w:tr>
      <w:tr w:rsidR="00147102" w:rsidRPr="00B4697C" w14:paraId="226FF1F2" w14:textId="77777777" w:rsidTr="00D33357">
        <w:tc>
          <w:tcPr>
            <w:tcW w:w="169" w:type="pct"/>
          </w:tcPr>
          <w:p w14:paraId="48B4DBA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5D5BA98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Divorce and so on</w:t>
            </w:r>
          </w:p>
        </w:tc>
        <w:tc>
          <w:tcPr>
            <w:tcW w:w="940" w:type="pct"/>
          </w:tcPr>
          <w:p w14:paraId="20827BC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468(14.4%)</w:t>
            </w:r>
          </w:p>
        </w:tc>
        <w:tc>
          <w:tcPr>
            <w:tcW w:w="1025" w:type="pct"/>
          </w:tcPr>
          <w:p w14:paraId="48D43B5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59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15.0%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10F4761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409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14.3%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0D62CD7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2A49D2B5" w14:textId="77777777" w:rsidTr="00D33357">
        <w:tc>
          <w:tcPr>
            <w:tcW w:w="1363" w:type="pct"/>
            <w:gridSpan w:val="2"/>
          </w:tcPr>
          <w:p w14:paraId="3BA1837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Gross annual income (yuan)</w:t>
            </w:r>
          </w:p>
        </w:tc>
        <w:tc>
          <w:tcPr>
            <w:tcW w:w="940" w:type="pct"/>
          </w:tcPr>
          <w:p w14:paraId="3E3E438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75B25CB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569B2F1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1A6B87E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4EA78245" w14:textId="77777777" w:rsidTr="00D33357">
        <w:tc>
          <w:tcPr>
            <w:tcW w:w="169" w:type="pct"/>
          </w:tcPr>
          <w:p w14:paraId="6D25342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474ECA8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＜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10000</w:t>
            </w:r>
          </w:p>
        </w:tc>
        <w:tc>
          <w:tcPr>
            <w:tcW w:w="940" w:type="pct"/>
          </w:tcPr>
          <w:p w14:paraId="34BCA1B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1783(45.1%)</w:t>
            </w:r>
          </w:p>
        </w:tc>
        <w:tc>
          <w:tcPr>
            <w:tcW w:w="1025" w:type="pct"/>
          </w:tcPr>
          <w:p w14:paraId="4395C3C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242(61.4%)</w:t>
            </w:r>
          </w:p>
        </w:tc>
        <w:tc>
          <w:tcPr>
            <w:tcW w:w="1092" w:type="pct"/>
          </w:tcPr>
          <w:p w14:paraId="638557C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1541(54.0%)</w:t>
            </w:r>
          </w:p>
        </w:tc>
        <w:tc>
          <w:tcPr>
            <w:tcW w:w="579" w:type="pct"/>
            <w:vMerge w:val="restart"/>
          </w:tcPr>
          <w:p w14:paraId="0D85520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0.005</w:t>
            </w:r>
          </w:p>
        </w:tc>
      </w:tr>
      <w:tr w:rsidR="00147102" w:rsidRPr="00B4697C" w14:paraId="0851597F" w14:textId="77777777" w:rsidTr="00D33357">
        <w:tc>
          <w:tcPr>
            <w:tcW w:w="169" w:type="pct"/>
          </w:tcPr>
          <w:p w14:paraId="0B3D7AB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50999CA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≥10000</w:t>
            </w:r>
          </w:p>
        </w:tc>
        <w:tc>
          <w:tcPr>
            <w:tcW w:w="940" w:type="pct"/>
          </w:tcPr>
          <w:p w14:paraId="301C0BF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1466(54.9%)</w:t>
            </w:r>
          </w:p>
        </w:tc>
        <w:tc>
          <w:tcPr>
            <w:tcW w:w="1025" w:type="pct"/>
          </w:tcPr>
          <w:p w14:paraId="3F03ACE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152(38.6%)</w:t>
            </w:r>
          </w:p>
        </w:tc>
        <w:tc>
          <w:tcPr>
            <w:tcW w:w="1092" w:type="pct"/>
          </w:tcPr>
          <w:p w14:paraId="0B0D70F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1314(46.0%)</w:t>
            </w:r>
          </w:p>
        </w:tc>
        <w:tc>
          <w:tcPr>
            <w:tcW w:w="579" w:type="pct"/>
            <w:vMerge/>
          </w:tcPr>
          <w:p w14:paraId="1DB3730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11ADB99B" w14:textId="77777777" w:rsidTr="00D33357">
        <w:tc>
          <w:tcPr>
            <w:tcW w:w="1363" w:type="pct"/>
            <w:gridSpan w:val="2"/>
          </w:tcPr>
          <w:p w14:paraId="33E3113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Type of medical insurance</w:t>
            </w:r>
          </w:p>
        </w:tc>
        <w:tc>
          <w:tcPr>
            <w:tcW w:w="940" w:type="pct"/>
          </w:tcPr>
          <w:p w14:paraId="291827A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1EB6D04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6660B84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278AC4D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256DBB91" w14:textId="77777777" w:rsidTr="00D33357">
        <w:tc>
          <w:tcPr>
            <w:tcW w:w="169" w:type="pct"/>
          </w:tcPr>
          <w:p w14:paraId="50B638D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79AE64A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Rural cooperative medical care</w:t>
            </w:r>
          </w:p>
        </w:tc>
        <w:tc>
          <w:tcPr>
            <w:tcW w:w="940" w:type="pct"/>
          </w:tcPr>
          <w:p w14:paraId="3258DD8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3181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97.9%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16380D3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385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98.0%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7F5FCA2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2796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97.9%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18DB057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0.777</w:t>
            </w:r>
          </w:p>
        </w:tc>
      </w:tr>
      <w:tr w:rsidR="00147102" w:rsidRPr="00B4697C" w14:paraId="6F61557E" w14:textId="77777777" w:rsidTr="00D33357">
        <w:tc>
          <w:tcPr>
            <w:tcW w:w="169" w:type="pct"/>
          </w:tcPr>
          <w:p w14:paraId="7DC15D8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7E2DD23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Self-funded</w:t>
            </w:r>
          </w:p>
          <w:p w14:paraId="3EE58D0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 xml:space="preserve">and </w:t>
            </w:r>
            <w:proofErr w:type="gramStart"/>
            <w:r w:rsidRPr="00B4697C">
              <w:rPr>
                <w:rFonts w:ascii="Arial" w:eastAsia="宋体" w:hAnsi="Arial" w:cs="Arial"/>
                <w:sz w:val="15"/>
                <w:szCs w:val="15"/>
              </w:rPr>
              <w:t>so</w:t>
            </w:r>
            <w:proofErr w:type="gramEnd"/>
            <w:r w:rsidRPr="00B4697C">
              <w:rPr>
                <w:rFonts w:ascii="Arial" w:eastAsia="宋体" w:hAnsi="Arial" w:cs="Arial"/>
                <w:sz w:val="15"/>
                <w:szCs w:val="15"/>
              </w:rPr>
              <w:t xml:space="preserve"> on</w:t>
            </w:r>
          </w:p>
        </w:tc>
        <w:tc>
          <w:tcPr>
            <w:tcW w:w="940" w:type="pct"/>
          </w:tcPr>
          <w:p w14:paraId="075FF65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68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2.1%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07798B2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9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5CDBDEB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59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2.1%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79FCB96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12B396BA" w14:textId="77777777" w:rsidTr="00D33357">
        <w:tc>
          <w:tcPr>
            <w:tcW w:w="1363" w:type="pct"/>
            <w:gridSpan w:val="2"/>
          </w:tcPr>
          <w:p w14:paraId="0419C21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Alcohol intake status</w:t>
            </w:r>
          </w:p>
        </w:tc>
        <w:tc>
          <w:tcPr>
            <w:tcW w:w="940" w:type="pct"/>
          </w:tcPr>
          <w:p w14:paraId="6B37441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423D1E5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3DC2021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56D70A5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69D738BF" w14:textId="77777777" w:rsidTr="00D33357">
        <w:tc>
          <w:tcPr>
            <w:tcW w:w="169" w:type="pct"/>
          </w:tcPr>
          <w:p w14:paraId="0EAA141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2DD2A5B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Yes</w:t>
            </w:r>
          </w:p>
        </w:tc>
        <w:tc>
          <w:tcPr>
            <w:tcW w:w="940" w:type="pct"/>
          </w:tcPr>
          <w:p w14:paraId="052CC0D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222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6.8%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20EDC92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5.3%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5D4A8B9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201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7.0%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0FDB444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0.207</w:t>
            </w:r>
          </w:p>
        </w:tc>
      </w:tr>
      <w:tr w:rsidR="00147102" w:rsidRPr="00B4697C" w14:paraId="0DEDF8D2" w14:textId="77777777" w:rsidTr="00D33357">
        <w:tc>
          <w:tcPr>
            <w:tcW w:w="169" w:type="pct"/>
          </w:tcPr>
          <w:p w14:paraId="00A8F93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6D6E6AA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No</w:t>
            </w:r>
          </w:p>
        </w:tc>
        <w:tc>
          <w:tcPr>
            <w:tcW w:w="940" w:type="pct"/>
          </w:tcPr>
          <w:p w14:paraId="3FFF870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3027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93.2%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48EBF9A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373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94.7%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1FD4400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2654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93.0%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2CA9ECC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03CD3DD4" w14:textId="77777777" w:rsidTr="00D33357">
        <w:tc>
          <w:tcPr>
            <w:tcW w:w="1363" w:type="pct"/>
            <w:gridSpan w:val="2"/>
          </w:tcPr>
          <w:p w14:paraId="7D6F584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  <w:t>D</w:t>
            </w:r>
            <w:hyperlink r:id="rId4" w:history="1">
              <w:r w:rsidRPr="00B4697C">
                <w:rPr>
                  <w:rStyle w:val="aa"/>
                  <w:rFonts w:ascii="Arial" w:eastAsia="宋体" w:hAnsi="Arial" w:cs="Arial"/>
                  <w:color w:val="000000" w:themeColor="text1"/>
                  <w:sz w:val="15"/>
                  <w:szCs w:val="15"/>
                </w:rPr>
                <w:t>rink tea</w:t>
              </w:r>
            </w:hyperlink>
          </w:p>
        </w:tc>
        <w:tc>
          <w:tcPr>
            <w:tcW w:w="940" w:type="pct"/>
          </w:tcPr>
          <w:p w14:paraId="339B247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61D1CBC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488485F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1F1500D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7749B9B0" w14:textId="77777777" w:rsidTr="00D33357">
        <w:tc>
          <w:tcPr>
            <w:tcW w:w="169" w:type="pct"/>
          </w:tcPr>
          <w:p w14:paraId="73C990B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95" w:type="pct"/>
          </w:tcPr>
          <w:p w14:paraId="16C14D6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940" w:type="pct"/>
          </w:tcPr>
          <w:p w14:paraId="10C3B77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1224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37.7%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3F61656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140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35.5%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167B39B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1084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38.0%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1061140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0.350</w:t>
            </w:r>
          </w:p>
        </w:tc>
      </w:tr>
      <w:tr w:rsidR="00147102" w:rsidRPr="00B4697C" w14:paraId="046CDF10" w14:textId="77777777" w:rsidTr="00D33357">
        <w:tc>
          <w:tcPr>
            <w:tcW w:w="169" w:type="pct"/>
          </w:tcPr>
          <w:p w14:paraId="626585C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95" w:type="pct"/>
          </w:tcPr>
          <w:p w14:paraId="6BCA126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940" w:type="pct"/>
          </w:tcPr>
          <w:p w14:paraId="42312E4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2025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62.3%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73C9DFA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254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64.5%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2296769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1771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62.0%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0150663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34FAE6E9" w14:textId="77777777" w:rsidTr="00D33357">
        <w:tc>
          <w:tcPr>
            <w:tcW w:w="1363" w:type="pct"/>
            <w:gridSpan w:val="2"/>
          </w:tcPr>
          <w:p w14:paraId="5FB60EF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  <w:t>Fresh fruits</w:t>
            </w:r>
          </w:p>
        </w:tc>
        <w:tc>
          <w:tcPr>
            <w:tcW w:w="940" w:type="pct"/>
          </w:tcPr>
          <w:p w14:paraId="6668771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50ACD29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1118D28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0050C0A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487E2CBE" w14:textId="77777777" w:rsidTr="00D33357">
        <w:tc>
          <w:tcPr>
            <w:tcW w:w="169" w:type="pct"/>
          </w:tcPr>
          <w:p w14:paraId="18794D3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95" w:type="pct"/>
          </w:tcPr>
          <w:p w14:paraId="0095082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color w:val="000000" w:themeColor="text1"/>
                <w:sz w:val="15"/>
                <w:szCs w:val="15"/>
              </w:rPr>
            </w:pPr>
            <w:hyperlink r:id="rId5" w:history="1">
              <w:r w:rsidRPr="00B4697C">
                <w:rPr>
                  <w:rStyle w:val="aa"/>
                  <w:rFonts w:ascii="Arial" w:eastAsia="宋体" w:hAnsi="Arial" w:cs="Arial"/>
                  <w:color w:val="000000" w:themeColor="text1"/>
                  <w:sz w:val="15"/>
                  <w:szCs w:val="15"/>
                </w:rPr>
                <w:t>everyday</w:t>
              </w:r>
            </w:hyperlink>
          </w:p>
        </w:tc>
        <w:tc>
          <w:tcPr>
            <w:tcW w:w="940" w:type="pct"/>
          </w:tcPr>
          <w:p w14:paraId="7066CF0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1706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62.5%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332234D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217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55.1%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4251D89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1489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52.2%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58EE494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0.713</w:t>
            </w:r>
          </w:p>
        </w:tc>
      </w:tr>
      <w:tr w:rsidR="00147102" w:rsidRPr="00B4697C" w14:paraId="6F4F6C7C" w14:textId="77777777" w:rsidTr="00D33357">
        <w:tc>
          <w:tcPr>
            <w:tcW w:w="169" w:type="pct"/>
          </w:tcPr>
          <w:p w14:paraId="2B8749D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0028AEA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4-6 times/week</w:t>
            </w:r>
          </w:p>
        </w:tc>
        <w:tc>
          <w:tcPr>
            <w:tcW w:w="940" w:type="pct"/>
          </w:tcPr>
          <w:p w14:paraId="33BFEAB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896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27.6%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649C705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100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25.4%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608E4CC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796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27.9%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4E24A80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68B75BB2" w14:textId="77777777" w:rsidTr="00D33357">
        <w:tc>
          <w:tcPr>
            <w:tcW w:w="169" w:type="pct"/>
          </w:tcPr>
          <w:p w14:paraId="5501BD9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3ED437E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1-3 times/week</w:t>
            </w:r>
          </w:p>
        </w:tc>
        <w:tc>
          <w:tcPr>
            <w:tcW w:w="940" w:type="pct"/>
          </w:tcPr>
          <w:p w14:paraId="6E7098A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566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17.4%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709CA69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65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16.5%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44B0C98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500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17.5%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4D30EB1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21DDF719" w14:textId="77777777" w:rsidTr="00D33357">
        <w:tc>
          <w:tcPr>
            <w:tcW w:w="169" w:type="pct"/>
          </w:tcPr>
          <w:p w14:paraId="5D45980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51E7032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1-3times/month</w:t>
            </w:r>
          </w:p>
        </w:tc>
        <w:tc>
          <w:tcPr>
            <w:tcW w:w="940" w:type="pct"/>
          </w:tcPr>
          <w:p w14:paraId="26703C7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66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3ACB960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10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2F46DE9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56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4CD4FC4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67D9FF84" w14:textId="77777777" w:rsidTr="00D33357">
        <w:tc>
          <w:tcPr>
            <w:tcW w:w="169" w:type="pct"/>
          </w:tcPr>
          <w:p w14:paraId="5B5D375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222227A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never or rarely</w:t>
            </w:r>
          </w:p>
        </w:tc>
        <w:tc>
          <w:tcPr>
            <w:tcW w:w="940" w:type="pct"/>
          </w:tcPr>
          <w:p w14:paraId="135914D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16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0.6%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5B80E1F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0.5%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7A693EC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0.5%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329A632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56322BEE" w14:textId="77777777" w:rsidTr="00D33357">
        <w:tc>
          <w:tcPr>
            <w:tcW w:w="1363" w:type="pct"/>
            <w:gridSpan w:val="2"/>
          </w:tcPr>
          <w:p w14:paraId="312C67E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Barbecue</w:t>
            </w:r>
          </w:p>
        </w:tc>
        <w:tc>
          <w:tcPr>
            <w:tcW w:w="940" w:type="pct"/>
          </w:tcPr>
          <w:p w14:paraId="0F9C14C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71D56DF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23E91AA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40B0B59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22C5591E" w14:textId="77777777" w:rsidTr="00D33357">
        <w:tc>
          <w:tcPr>
            <w:tcW w:w="169" w:type="pct"/>
          </w:tcPr>
          <w:p w14:paraId="5DCC226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7B50943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Yes</w:t>
            </w:r>
          </w:p>
        </w:tc>
        <w:tc>
          <w:tcPr>
            <w:tcW w:w="940" w:type="pct"/>
          </w:tcPr>
          <w:p w14:paraId="5D5226A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472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14.5%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33A151B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71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18.0%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4EC9E30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401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14.0%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3216764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0.036</w:t>
            </w:r>
          </w:p>
        </w:tc>
      </w:tr>
      <w:tr w:rsidR="00147102" w:rsidRPr="00B4697C" w14:paraId="7B78D68D" w14:textId="77777777" w:rsidTr="00D33357">
        <w:tc>
          <w:tcPr>
            <w:tcW w:w="169" w:type="pct"/>
          </w:tcPr>
          <w:p w14:paraId="07F8920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66066D2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No</w:t>
            </w:r>
          </w:p>
        </w:tc>
        <w:tc>
          <w:tcPr>
            <w:tcW w:w="940" w:type="pct"/>
          </w:tcPr>
          <w:p w14:paraId="1F9773B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2777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85.5%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103F5D4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323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82.0%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69E9EA7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2454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86.0%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4DD4E59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613573B7" w14:textId="77777777" w:rsidTr="00D33357">
        <w:tc>
          <w:tcPr>
            <w:tcW w:w="1363" w:type="pct"/>
            <w:gridSpan w:val="2"/>
          </w:tcPr>
          <w:p w14:paraId="65CBD35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Smoking</w:t>
            </w:r>
          </w:p>
        </w:tc>
        <w:tc>
          <w:tcPr>
            <w:tcW w:w="940" w:type="pct"/>
          </w:tcPr>
          <w:p w14:paraId="57785F3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3FEA99C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261B23D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7A3BBFA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6EBE0905" w14:textId="77777777" w:rsidTr="00D33357">
        <w:tc>
          <w:tcPr>
            <w:tcW w:w="169" w:type="pct"/>
          </w:tcPr>
          <w:p w14:paraId="5AA516E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bookmarkStart w:id="0" w:name="_Hlk51607140"/>
          </w:p>
        </w:tc>
        <w:tc>
          <w:tcPr>
            <w:tcW w:w="1195" w:type="pct"/>
          </w:tcPr>
          <w:p w14:paraId="0A6CC3E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Yes</w:t>
            </w:r>
          </w:p>
        </w:tc>
        <w:tc>
          <w:tcPr>
            <w:tcW w:w="940" w:type="pct"/>
          </w:tcPr>
          <w:p w14:paraId="09A47E4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462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14.2%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068CA82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74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18.8%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5D1BDBE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388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13.6%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10CEF5F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0.006</w:t>
            </w:r>
          </w:p>
        </w:tc>
      </w:tr>
      <w:tr w:rsidR="00147102" w:rsidRPr="00B4697C" w14:paraId="635CFEF1" w14:textId="77777777" w:rsidTr="00D33357">
        <w:tc>
          <w:tcPr>
            <w:tcW w:w="169" w:type="pct"/>
          </w:tcPr>
          <w:p w14:paraId="0B6D094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710A3B1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No</w:t>
            </w:r>
          </w:p>
        </w:tc>
        <w:tc>
          <w:tcPr>
            <w:tcW w:w="940" w:type="pct"/>
          </w:tcPr>
          <w:p w14:paraId="308AC29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2787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85.8%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5657186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320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81.2%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66501E8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2467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86.4%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2AB1001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bookmarkEnd w:id="0"/>
      <w:tr w:rsidR="00147102" w:rsidRPr="00B4697C" w14:paraId="29B13652" w14:textId="77777777" w:rsidTr="00D33357">
        <w:tc>
          <w:tcPr>
            <w:tcW w:w="1363" w:type="pct"/>
            <w:gridSpan w:val="2"/>
          </w:tcPr>
          <w:p w14:paraId="01AD512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Passive smoking</w:t>
            </w:r>
          </w:p>
        </w:tc>
        <w:tc>
          <w:tcPr>
            <w:tcW w:w="940" w:type="pct"/>
          </w:tcPr>
          <w:p w14:paraId="710FD4D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0765C78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66A45B1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4A473B0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4892379A" w14:textId="77777777" w:rsidTr="00D33357">
        <w:tc>
          <w:tcPr>
            <w:tcW w:w="169" w:type="pct"/>
          </w:tcPr>
          <w:p w14:paraId="0E7D9E0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0424AC9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Yes</w:t>
            </w:r>
          </w:p>
        </w:tc>
        <w:tc>
          <w:tcPr>
            <w:tcW w:w="940" w:type="pct"/>
          </w:tcPr>
          <w:p w14:paraId="0DFDF73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258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7.9%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6301FB6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11.2%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5E178DD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214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7.5%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48AA4E7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0.012</w:t>
            </w:r>
          </w:p>
        </w:tc>
      </w:tr>
      <w:tr w:rsidR="00147102" w:rsidRPr="00B4697C" w14:paraId="7CE96A2A" w14:textId="77777777" w:rsidTr="00D33357">
        <w:tc>
          <w:tcPr>
            <w:tcW w:w="169" w:type="pct"/>
          </w:tcPr>
          <w:p w14:paraId="2C6BE42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421C00B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No</w:t>
            </w:r>
          </w:p>
        </w:tc>
        <w:tc>
          <w:tcPr>
            <w:tcW w:w="940" w:type="pct"/>
          </w:tcPr>
          <w:p w14:paraId="4754127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2991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92.1%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7F5562F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350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88.8%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09C210E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2641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92.5%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750FDEF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5687E483" w14:textId="77777777" w:rsidTr="00D33357">
        <w:tc>
          <w:tcPr>
            <w:tcW w:w="1363" w:type="pct"/>
            <w:gridSpan w:val="2"/>
          </w:tcPr>
          <w:p w14:paraId="219AD58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Main source of energy</w:t>
            </w:r>
          </w:p>
        </w:tc>
        <w:tc>
          <w:tcPr>
            <w:tcW w:w="940" w:type="pct"/>
          </w:tcPr>
          <w:p w14:paraId="4BFF6BA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20D1889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2171AEB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2147B21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3EE6AD6B" w14:textId="77777777" w:rsidTr="00D33357">
        <w:tc>
          <w:tcPr>
            <w:tcW w:w="169" w:type="pct"/>
          </w:tcPr>
          <w:p w14:paraId="36564C5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27BC25F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Biomass or coal</w:t>
            </w:r>
          </w:p>
        </w:tc>
        <w:tc>
          <w:tcPr>
            <w:tcW w:w="940" w:type="pct"/>
          </w:tcPr>
          <w:p w14:paraId="78082AB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3104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95.5%%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6C5BE06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387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98.2%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1BBDEB7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2717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95.2%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5FFE6E9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0.006</w:t>
            </w:r>
          </w:p>
        </w:tc>
      </w:tr>
      <w:tr w:rsidR="00147102" w:rsidRPr="00B4697C" w14:paraId="1461B862" w14:textId="77777777" w:rsidTr="00D33357">
        <w:tc>
          <w:tcPr>
            <w:tcW w:w="169" w:type="pct"/>
          </w:tcPr>
          <w:p w14:paraId="3297ABA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7FA1E27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Electricity or gas</w:t>
            </w:r>
          </w:p>
        </w:tc>
        <w:tc>
          <w:tcPr>
            <w:tcW w:w="940" w:type="pct"/>
          </w:tcPr>
          <w:p w14:paraId="0079C82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145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4.5%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5B010AD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52099F3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138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4.8%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562CEBD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6F81A6C9" w14:textId="77777777" w:rsidTr="00D33357">
        <w:tc>
          <w:tcPr>
            <w:tcW w:w="1363" w:type="pct"/>
            <w:gridSpan w:val="2"/>
          </w:tcPr>
          <w:p w14:paraId="03EB507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Ventilation system</w:t>
            </w:r>
          </w:p>
        </w:tc>
        <w:tc>
          <w:tcPr>
            <w:tcW w:w="940" w:type="pct"/>
          </w:tcPr>
          <w:p w14:paraId="75797B1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5073966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7D5E4CE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25BA19E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57CB402C" w14:textId="77777777" w:rsidTr="00D33357">
        <w:tc>
          <w:tcPr>
            <w:tcW w:w="169" w:type="pct"/>
          </w:tcPr>
          <w:p w14:paraId="5BE8595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7BB937C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Yes</w:t>
            </w:r>
          </w:p>
        </w:tc>
        <w:tc>
          <w:tcPr>
            <w:tcW w:w="940" w:type="pct"/>
          </w:tcPr>
          <w:p w14:paraId="0B9E865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561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17.3%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5B94B3E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11.2%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72C6D89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517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18.1%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51702F1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0.001</w:t>
            </w:r>
          </w:p>
        </w:tc>
      </w:tr>
      <w:tr w:rsidR="00147102" w:rsidRPr="00B4697C" w14:paraId="07A5C459" w14:textId="77777777" w:rsidTr="00D33357">
        <w:tc>
          <w:tcPr>
            <w:tcW w:w="169" w:type="pct"/>
          </w:tcPr>
          <w:p w14:paraId="2B69C86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1438F66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No</w:t>
            </w:r>
          </w:p>
        </w:tc>
        <w:tc>
          <w:tcPr>
            <w:tcW w:w="940" w:type="pct"/>
          </w:tcPr>
          <w:p w14:paraId="685173A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2688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82.7%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17CDD9C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350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88.8%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4F279B0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2338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81.9%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3D73342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12286792" w14:textId="77777777" w:rsidTr="00D33357">
        <w:tc>
          <w:tcPr>
            <w:tcW w:w="1363" w:type="pct"/>
            <w:gridSpan w:val="2"/>
          </w:tcPr>
          <w:p w14:paraId="7D6A329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Stove</w:t>
            </w:r>
          </w:p>
        </w:tc>
        <w:tc>
          <w:tcPr>
            <w:tcW w:w="940" w:type="pct"/>
          </w:tcPr>
          <w:p w14:paraId="6E22D34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490FDBC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00702A4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6A13BC3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1184C96C" w14:textId="77777777" w:rsidTr="00D33357">
        <w:tc>
          <w:tcPr>
            <w:tcW w:w="169" w:type="pct"/>
          </w:tcPr>
          <w:p w14:paraId="331A05F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0863718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Yes</w:t>
            </w:r>
          </w:p>
        </w:tc>
        <w:tc>
          <w:tcPr>
            <w:tcW w:w="940" w:type="pct"/>
          </w:tcPr>
          <w:p w14:paraId="6A06321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2985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91.9%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0ABD4A9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373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94.7%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1AE45F3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2612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91.5%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4624EC2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0.030</w:t>
            </w:r>
          </w:p>
        </w:tc>
      </w:tr>
      <w:tr w:rsidR="00147102" w:rsidRPr="00B4697C" w14:paraId="50AAF609" w14:textId="77777777" w:rsidTr="00D33357">
        <w:tc>
          <w:tcPr>
            <w:tcW w:w="169" w:type="pct"/>
          </w:tcPr>
          <w:p w14:paraId="2E2FF69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0115090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No</w:t>
            </w:r>
          </w:p>
        </w:tc>
        <w:tc>
          <w:tcPr>
            <w:tcW w:w="940" w:type="pct"/>
          </w:tcPr>
          <w:p w14:paraId="1F09290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264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8.1%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3D774A8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5.3%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24722A3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243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8.5%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4ACA5EF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347AF554" w14:textId="77777777" w:rsidTr="00D33357">
        <w:tc>
          <w:tcPr>
            <w:tcW w:w="1363" w:type="pct"/>
            <w:gridSpan w:val="2"/>
          </w:tcPr>
          <w:p w14:paraId="49ADA73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Working strength</w:t>
            </w:r>
          </w:p>
        </w:tc>
        <w:tc>
          <w:tcPr>
            <w:tcW w:w="940" w:type="pct"/>
          </w:tcPr>
          <w:p w14:paraId="25F4AAB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36452D9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16F35CF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1142386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3763D11D" w14:textId="77777777" w:rsidTr="00D33357">
        <w:tc>
          <w:tcPr>
            <w:tcW w:w="169" w:type="pct"/>
          </w:tcPr>
          <w:p w14:paraId="6C22618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7E04FD0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Light-to-moderate activity</w:t>
            </w:r>
          </w:p>
        </w:tc>
        <w:tc>
          <w:tcPr>
            <w:tcW w:w="940" w:type="pct"/>
          </w:tcPr>
          <w:p w14:paraId="206B757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1293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39.8%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55864F8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175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44.4%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1CA63DE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1118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39.2%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30A14F1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0.016</w:t>
            </w:r>
          </w:p>
        </w:tc>
      </w:tr>
      <w:tr w:rsidR="00147102" w:rsidRPr="00B4697C" w14:paraId="093C1ECD" w14:textId="77777777" w:rsidTr="00D33357">
        <w:tc>
          <w:tcPr>
            <w:tcW w:w="169" w:type="pct"/>
          </w:tcPr>
          <w:p w14:paraId="0B5A226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1BE5726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Moderate or heavy activity</w:t>
            </w:r>
          </w:p>
        </w:tc>
        <w:tc>
          <w:tcPr>
            <w:tcW w:w="940" w:type="pct"/>
          </w:tcPr>
          <w:p w14:paraId="4C619AE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1398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43.0%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577F609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143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36.3%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4CA932D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1255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44.0%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120FF52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39A8C0D2" w14:textId="77777777" w:rsidTr="00D33357">
        <w:tc>
          <w:tcPr>
            <w:tcW w:w="169" w:type="pct"/>
          </w:tcPr>
          <w:p w14:paraId="6276653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731567B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Less activity</w:t>
            </w:r>
          </w:p>
        </w:tc>
        <w:tc>
          <w:tcPr>
            <w:tcW w:w="940" w:type="pct"/>
          </w:tcPr>
          <w:p w14:paraId="1738999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558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17.2%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7168319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76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19.3%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4543F0A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482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16.9%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5A7445D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6D269764" w14:textId="77777777" w:rsidTr="00D33357">
        <w:tc>
          <w:tcPr>
            <w:tcW w:w="1363" w:type="pct"/>
            <w:gridSpan w:val="2"/>
          </w:tcPr>
          <w:p w14:paraId="19F9FF1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Physical exercise</w:t>
            </w:r>
          </w:p>
        </w:tc>
        <w:tc>
          <w:tcPr>
            <w:tcW w:w="940" w:type="pct"/>
          </w:tcPr>
          <w:p w14:paraId="26BC2E8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1C51158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6DB4CAB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4BD2B2E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658B7929" w14:textId="77777777" w:rsidTr="00D33357">
        <w:tc>
          <w:tcPr>
            <w:tcW w:w="169" w:type="pct"/>
          </w:tcPr>
          <w:p w14:paraId="7C8AD61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7544B08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Yes</w:t>
            </w:r>
          </w:p>
        </w:tc>
        <w:tc>
          <w:tcPr>
            <w:tcW w:w="940" w:type="pct"/>
          </w:tcPr>
          <w:p w14:paraId="673552C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187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5.8%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03B69D5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6.9%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0FBF4A7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160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5.6%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389920C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0.319</w:t>
            </w:r>
          </w:p>
        </w:tc>
      </w:tr>
      <w:tr w:rsidR="00147102" w:rsidRPr="00B4697C" w14:paraId="65A8E0FA" w14:textId="77777777" w:rsidTr="00D33357">
        <w:tc>
          <w:tcPr>
            <w:tcW w:w="169" w:type="pct"/>
          </w:tcPr>
          <w:p w14:paraId="32B4184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421505D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No</w:t>
            </w:r>
          </w:p>
        </w:tc>
        <w:tc>
          <w:tcPr>
            <w:tcW w:w="940" w:type="pct"/>
          </w:tcPr>
          <w:p w14:paraId="3B8E922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3062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94.2%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6788C13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367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93.1%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04697B4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2695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94.4%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5DAA346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38E3F674" w14:textId="77777777" w:rsidTr="00D33357">
        <w:tc>
          <w:tcPr>
            <w:tcW w:w="1363" w:type="pct"/>
            <w:gridSpan w:val="2"/>
          </w:tcPr>
          <w:p w14:paraId="1ACBD24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Insomnia</w:t>
            </w:r>
          </w:p>
        </w:tc>
        <w:tc>
          <w:tcPr>
            <w:tcW w:w="940" w:type="pct"/>
          </w:tcPr>
          <w:p w14:paraId="184FBB0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45C5BF7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4E4F61F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566D445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04FC4A42" w14:textId="77777777" w:rsidTr="00D33357">
        <w:tc>
          <w:tcPr>
            <w:tcW w:w="169" w:type="pct"/>
          </w:tcPr>
          <w:p w14:paraId="1C729E1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74281CB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Yes</w:t>
            </w:r>
          </w:p>
        </w:tc>
        <w:tc>
          <w:tcPr>
            <w:tcW w:w="940" w:type="pct"/>
          </w:tcPr>
          <w:p w14:paraId="41E381E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2048(63.0%)</w:t>
            </w:r>
          </w:p>
        </w:tc>
        <w:tc>
          <w:tcPr>
            <w:tcW w:w="1025" w:type="pct"/>
          </w:tcPr>
          <w:p w14:paraId="4FFC90A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241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61.2%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274646E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1807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63.3%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4E1B363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0.413</w:t>
            </w:r>
          </w:p>
        </w:tc>
      </w:tr>
      <w:tr w:rsidR="00147102" w:rsidRPr="00B4697C" w14:paraId="52FF0673" w14:textId="77777777" w:rsidTr="00D33357">
        <w:tc>
          <w:tcPr>
            <w:tcW w:w="169" w:type="pct"/>
          </w:tcPr>
          <w:p w14:paraId="5DB96AC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2D41C229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No</w:t>
            </w:r>
          </w:p>
        </w:tc>
        <w:tc>
          <w:tcPr>
            <w:tcW w:w="940" w:type="pct"/>
          </w:tcPr>
          <w:p w14:paraId="4EC27A6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1201(36.9%)</w:t>
            </w:r>
          </w:p>
        </w:tc>
        <w:tc>
          <w:tcPr>
            <w:tcW w:w="1025" w:type="pct"/>
          </w:tcPr>
          <w:p w14:paraId="15DDD32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153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38..8%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79F93E1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1048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36.7%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</w:tcPr>
          <w:p w14:paraId="69CF5BB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2B346A8B" w14:textId="77777777" w:rsidTr="00D33357">
        <w:tc>
          <w:tcPr>
            <w:tcW w:w="1363" w:type="pct"/>
            <w:gridSpan w:val="2"/>
          </w:tcPr>
          <w:p w14:paraId="1CA74AB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Tuberculosis</w:t>
            </w:r>
          </w:p>
        </w:tc>
        <w:tc>
          <w:tcPr>
            <w:tcW w:w="940" w:type="pct"/>
          </w:tcPr>
          <w:p w14:paraId="58EAE9C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</w:tcPr>
          <w:p w14:paraId="4717958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</w:tcPr>
          <w:p w14:paraId="6ED0C0F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</w:tcPr>
          <w:p w14:paraId="598700B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05A6A03D" w14:textId="77777777" w:rsidTr="00D33357">
        <w:tc>
          <w:tcPr>
            <w:tcW w:w="169" w:type="pct"/>
          </w:tcPr>
          <w:p w14:paraId="14E8111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</w:tcPr>
          <w:p w14:paraId="25E47AD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Yes</w:t>
            </w:r>
          </w:p>
        </w:tc>
        <w:tc>
          <w:tcPr>
            <w:tcW w:w="940" w:type="pct"/>
          </w:tcPr>
          <w:p w14:paraId="494981F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87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2.7%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</w:tcPr>
          <w:p w14:paraId="240CB8B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19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4.8%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</w:tcPr>
          <w:p w14:paraId="17178E0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68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2.4%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 w:val="restart"/>
          </w:tcPr>
          <w:p w14:paraId="7DB0E0A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0.005</w:t>
            </w:r>
          </w:p>
        </w:tc>
      </w:tr>
      <w:tr w:rsidR="00147102" w:rsidRPr="00B4697C" w14:paraId="5496BB8D" w14:textId="77777777" w:rsidTr="00D33357">
        <w:tc>
          <w:tcPr>
            <w:tcW w:w="169" w:type="pct"/>
            <w:tcBorders>
              <w:bottom w:val="nil"/>
            </w:tcBorders>
          </w:tcPr>
          <w:p w14:paraId="645E018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  <w:tcBorders>
              <w:bottom w:val="nil"/>
            </w:tcBorders>
          </w:tcPr>
          <w:p w14:paraId="056D68D2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No</w:t>
            </w:r>
          </w:p>
        </w:tc>
        <w:tc>
          <w:tcPr>
            <w:tcW w:w="940" w:type="pct"/>
            <w:tcBorders>
              <w:bottom w:val="nil"/>
            </w:tcBorders>
          </w:tcPr>
          <w:p w14:paraId="515AEC6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3162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97.3%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25" w:type="pct"/>
            <w:tcBorders>
              <w:bottom w:val="nil"/>
            </w:tcBorders>
          </w:tcPr>
          <w:p w14:paraId="282CC48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375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95.2%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1092" w:type="pct"/>
            <w:tcBorders>
              <w:bottom w:val="nil"/>
            </w:tcBorders>
          </w:tcPr>
          <w:p w14:paraId="587D1C7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2787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（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97.6%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）</w:t>
            </w:r>
          </w:p>
        </w:tc>
        <w:tc>
          <w:tcPr>
            <w:tcW w:w="579" w:type="pct"/>
            <w:vMerge/>
            <w:tcBorders>
              <w:bottom w:val="nil"/>
            </w:tcBorders>
          </w:tcPr>
          <w:p w14:paraId="52BA6A8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670C3FA0" w14:textId="77777777" w:rsidTr="00D33357">
        <w:tc>
          <w:tcPr>
            <w:tcW w:w="1363" w:type="pct"/>
            <w:gridSpan w:val="2"/>
            <w:tcBorders>
              <w:top w:val="nil"/>
              <w:bottom w:val="nil"/>
            </w:tcBorders>
          </w:tcPr>
          <w:p w14:paraId="35A5F4A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Post-bronchodilator FEV1 (% predicted)</w:t>
            </w:r>
          </w:p>
        </w:tc>
        <w:tc>
          <w:tcPr>
            <w:tcW w:w="940" w:type="pct"/>
            <w:tcBorders>
              <w:top w:val="nil"/>
              <w:bottom w:val="nil"/>
            </w:tcBorders>
          </w:tcPr>
          <w:p w14:paraId="3AA6874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219F760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092" w:type="pct"/>
            <w:tcBorders>
              <w:top w:val="nil"/>
              <w:bottom w:val="nil"/>
            </w:tcBorders>
          </w:tcPr>
          <w:p w14:paraId="7D7F7A8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579" w:type="pct"/>
            <w:tcBorders>
              <w:top w:val="nil"/>
              <w:bottom w:val="nil"/>
            </w:tcBorders>
          </w:tcPr>
          <w:p w14:paraId="1E8B74C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413FDBC6" w14:textId="77777777" w:rsidTr="00D33357">
        <w:tc>
          <w:tcPr>
            <w:tcW w:w="169" w:type="pct"/>
            <w:tcBorders>
              <w:top w:val="nil"/>
              <w:bottom w:val="nil"/>
            </w:tcBorders>
          </w:tcPr>
          <w:p w14:paraId="5BF1B996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  <w:tcBorders>
              <w:top w:val="nil"/>
              <w:bottom w:val="nil"/>
            </w:tcBorders>
          </w:tcPr>
          <w:p w14:paraId="63698EE0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&lt;30</w:t>
            </w:r>
          </w:p>
        </w:tc>
        <w:tc>
          <w:tcPr>
            <w:tcW w:w="940" w:type="pct"/>
            <w:tcBorders>
              <w:top w:val="nil"/>
              <w:bottom w:val="nil"/>
            </w:tcBorders>
          </w:tcPr>
          <w:p w14:paraId="639B09FB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17(0.52%)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4DDABD8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6(1.5%)</w:t>
            </w:r>
          </w:p>
        </w:tc>
        <w:tc>
          <w:tcPr>
            <w:tcW w:w="1092" w:type="pct"/>
            <w:tcBorders>
              <w:top w:val="nil"/>
              <w:bottom w:val="nil"/>
            </w:tcBorders>
          </w:tcPr>
          <w:p w14:paraId="5BA58143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11(0.4%)</w:t>
            </w:r>
          </w:p>
        </w:tc>
        <w:tc>
          <w:tcPr>
            <w:tcW w:w="579" w:type="pct"/>
            <w:vMerge w:val="restart"/>
            <w:tcBorders>
              <w:top w:val="nil"/>
              <w:bottom w:val="nil"/>
            </w:tcBorders>
          </w:tcPr>
          <w:p w14:paraId="775CE16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＜</w:t>
            </w:r>
            <w:r w:rsidRPr="00B4697C">
              <w:rPr>
                <w:rFonts w:ascii="Arial" w:eastAsia="宋体" w:hAnsi="Arial" w:cs="Arial"/>
                <w:sz w:val="15"/>
                <w:szCs w:val="15"/>
              </w:rPr>
              <w:t>0.001</w:t>
            </w:r>
          </w:p>
        </w:tc>
      </w:tr>
      <w:tr w:rsidR="00147102" w:rsidRPr="00B4697C" w14:paraId="69670F91" w14:textId="77777777" w:rsidTr="00D33357">
        <w:tc>
          <w:tcPr>
            <w:tcW w:w="169" w:type="pct"/>
            <w:tcBorders>
              <w:top w:val="nil"/>
              <w:bottom w:val="nil"/>
            </w:tcBorders>
          </w:tcPr>
          <w:p w14:paraId="49DF0CFA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  <w:tcBorders>
              <w:top w:val="nil"/>
              <w:bottom w:val="nil"/>
            </w:tcBorders>
          </w:tcPr>
          <w:p w14:paraId="0D01A8B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30–49</w:t>
            </w:r>
          </w:p>
        </w:tc>
        <w:tc>
          <w:tcPr>
            <w:tcW w:w="940" w:type="pct"/>
            <w:tcBorders>
              <w:top w:val="nil"/>
              <w:bottom w:val="nil"/>
            </w:tcBorders>
          </w:tcPr>
          <w:p w14:paraId="13B147E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101(3.1%)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1320F65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47(11.9%)</w:t>
            </w:r>
          </w:p>
        </w:tc>
        <w:tc>
          <w:tcPr>
            <w:tcW w:w="1092" w:type="pct"/>
            <w:tcBorders>
              <w:top w:val="nil"/>
              <w:bottom w:val="nil"/>
            </w:tcBorders>
          </w:tcPr>
          <w:p w14:paraId="7298082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54(1.9%)</w:t>
            </w:r>
          </w:p>
        </w:tc>
        <w:tc>
          <w:tcPr>
            <w:tcW w:w="579" w:type="pct"/>
            <w:vMerge/>
            <w:tcBorders>
              <w:top w:val="nil"/>
              <w:bottom w:val="nil"/>
            </w:tcBorders>
          </w:tcPr>
          <w:p w14:paraId="4D7DAD1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359AF9DE" w14:textId="77777777" w:rsidTr="00D33357">
        <w:tc>
          <w:tcPr>
            <w:tcW w:w="169" w:type="pct"/>
            <w:tcBorders>
              <w:top w:val="nil"/>
              <w:bottom w:val="nil"/>
            </w:tcBorders>
          </w:tcPr>
          <w:p w14:paraId="31CD2C4E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  <w:tcBorders>
              <w:top w:val="nil"/>
              <w:bottom w:val="nil"/>
            </w:tcBorders>
          </w:tcPr>
          <w:p w14:paraId="2729852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50–79</w:t>
            </w:r>
          </w:p>
        </w:tc>
        <w:tc>
          <w:tcPr>
            <w:tcW w:w="940" w:type="pct"/>
            <w:tcBorders>
              <w:top w:val="nil"/>
              <w:bottom w:val="nil"/>
            </w:tcBorders>
          </w:tcPr>
          <w:p w14:paraId="7EE4FFD4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857(26.4%)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323754BD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224(56.9%)</w:t>
            </w:r>
          </w:p>
        </w:tc>
        <w:tc>
          <w:tcPr>
            <w:tcW w:w="1092" w:type="pct"/>
            <w:tcBorders>
              <w:top w:val="nil"/>
              <w:bottom w:val="nil"/>
            </w:tcBorders>
          </w:tcPr>
          <w:p w14:paraId="0FBA9FB8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633(22.2%)</w:t>
            </w:r>
          </w:p>
        </w:tc>
        <w:tc>
          <w:tcPr>
            <w:tcW w:w="579" w:type="pct"/>
            <w:vMerge/>
            <w:tcBorders>
              <w:top w:val="nil"/>
              <w:bottom w:val="nil"/>
            </w:tcBorders>
          </w:tcPr>
          <w:p w14:paraId="058E0D2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  <w:tr w:rsidR="00147102" w:rsidRPr="00B4697C" w14:paraId="4A3F98AF" w14:textId="77777777" w:rsidTr="00D33357">
        <w:tc>
          <w:tcPr>
            <w:tcW w:w="169" w:type="pct"/>
            <w:tcBorders>
              <w:top w:val="nil"/>
              <w:bottom w:val="single" w:sz="12" w:space="0" w:color="auto"/>
            </w:tcBorders>
          </w:tcPr>
          <w:p w14:paraId="157080AF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  <w:tc>
          <w:tcPr>
            <w:tcW w:w="1195" w:type="pct"/>
            <w:tcBorders>
              <w:top w:val="nil"/>
              <w:bottom w:val="single" w:sz="12" w:space="0" w:color="auto"/>
            </w:tcBorders>
          </w:tcPr>
          <w:p w14:paraId="1805748C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≥80</w:t>
            </w:r>
          </w:p>
        </w:tc>
        <w:tc>
          <w:tcPr>
            <w:tcW w:w="940" w:type="pct"/>
            <w:tcBorders>
              <w:top w:val="nil"/>
              <w:bottom w:val="single" w:sz="12" w:space="0" w:color="auto"/>
            </w:tcBorders>
          </w:tcPr>
          <w:p w14:paraId="2454D077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2274(70.0%)</w:t>
            </w:r>
          </w:p>
        </w:tc>
        <w:tc>
          <w:tcPr>
            <w:tcW w:w="1025" w:type="pct"/>
            <w:tcBorders>
              <w:top w:val="nil"/>
              <w:bottom w:val="single" w:sz="12" w:space="0" w:color="auto"/>
            </w:tcBorders>
          </w:tcPr>
          <w:p w14:paraId="64CE222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117(29.7%)</w:t>
            </w:r>
          </w:p>
        </w:tc>
        <w:tc>
          <w:tcPr>
            <w:tcW w:w="1092" w:type="pct"/>
            <w:tcBorders>
              <w:top w:val="nil"/>
              <w:bottom w:val="single" w:sz="12" w:space="0" w:color="auto"/>
            </w:tcBorders>
          </w:tcPr>
          <w:p w14:paraId="5300D921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B4697C">
              <w:rPr>
                <w:rFonts w:ascii="Arial" w:eastAsia="宋体" w:hAnsi="Arial" w:cs="Arial"/>
                <w:sz w:val="15"/>
                <w:szCs w:val="15"/>
              </w:rPr>
              <w:t>2157(75.6%)</w:t>
            </w:r>
          </w:p>
        </w:tc>
        <w:tc>
          <w:tcPr>
            <w:tcW w:w="579" w:type="pct"/>
            <w:vMerge/>
            <w:tcBorders>
              <w:top w:val="nil"/>
              <w:bottom w:val="single" w:sz="12" w:space="0" w:color="auto"/>
            </w:tcBorders>
          </w:tcPr>
          <w:p w14:paraId="6296B235" w14:textId="77777777" w:rsidR="00147102" w:rsidRPr="00B4697C" w:rsidRDefault="00147102" w:rsidP="00D33357">
            <w:pPr>
              <w:jc w:val="left"/>
              <w:rPr>
                <w:rFonts w:ascii="Arial" w:eastAsia="宋体" w:hAnsi="Arial" w:cs="Arial"/>
                <w:sz w:val="15"/>
                <w:szCs w:val="15"/>
              </w:rPr>
            </w:pPr>
          </w:p>
        </w:tc>
      </w:tr>
    </w:tbl>
    <w:p w14:paraId="463EA0BF" w14:textId="77777777" w:rsidR="00147102" w:rsidRPr="00034EAB" w:rsidRDefault="00147102" w:rsidP="00147102">
      <w:pPr>
        <w:autoSpaceDE w:val="0"/>
        <w:autoSpaceDN w:val="0"/>
        <w:adjustRightInd w:val="0"/>
        <w:jc w:val="left"/>
        <w:rPr>
          <w:rFonts w:ascii="Arial" w:eastAsia="宋体" w:hAnsi="Arial" w:cs="Arial"/>
          <w:sz w:val="18"/>
          <w:szCs w:val="18"/>
        </w:rPr>
      </w:pPr>
      <w:r w:rsidRPr="00034EAB">
        <w:rPr>
          <w:rFonts w:ascii="Arial" w:hAnsi="Arial" w:cs="Arial"/>
          <w:b/>
          <w:bCs/>
          <w:color w:val="211D1E"/>
          <w:sz w:val="18"/>
          <w:szCs w:val="18"/>
        </w:rPr>
        <w:t xml:space="preserve">Abbreviations: </w:t>
      </w:r>
      <w:r w:rsidRPr="00034EAB">
        <w:rPr>
          <w:rFonts w:ascii="Arial" w:eastAsia="宋体" w:hAnsi="Arial" w:cs="Arial"/>
          <w:sz w:val="18"/>
          <w:szCs w:val="18"/>
        </w:rPr>
        <w:t>FEV1, forced expiratory volume in 1 second; BMI, body mass index; COPD, chronic obstructive pulmonary disease.</w:t>
      </w:r>
      <w:r w:rsidRPr="00034EAB">
        <w:rPr>
          <w:rFonts w:ascii="Arial" w:hAnsi="Arial" w:cs="Arial"/>
          <w:color w:val="0E101A"/>
          <w:sz w:val="18"/>
          <w:szCs w:val="18"/>
        </w:rPr>
        <w:t xml:space="preserve"> </w:t>
      </w:r>
    </w:p>
    <w:p w14:paraId="07A43B5A" w14:textId="07C42F9E" w:rsidR="009D5F0C" w:rsidRPr="00147102" w:rsidRDefault="00147102" w:rsidP="00147102">
      <w:pPr>
        <w:pStyle w:val="Pa15"/>
        <w:jc w:val="both"/>
        <w:rPr>
          <w:rFonts w:ascii="Arial" w:eastAsia="宋体" w:hAnsi="Arial" w:cs="Arial"/>
          <w:kern w:val="2"/>
          <w:sz w:val="18"/>
          <w:szCs w:val="18"/>
        </w:rPr>
      </w:pPr>
      <w:r w:rsidRPr="00034EAB">
        <w:rPr>
          <w:rFonts w:ascii="Arial" w:hAnsi="Arial" w:cs="Arial"/>
          <w:b/>
          <w:bCs/>
          <w:color w:val="211D1E"/>
          <w:kern w:val="2"/>
          <w:sz w:val="18"/>
          <w:szCs w:val="18"/>
        </w:rPr>
        <w:t xml:space="preserve">Notes: </w:t>
      </w:r>
      <w:r w:rsidRPr="00034EAB">
        <w:rPr>
          <w:rFonts w:ascii="Arial" w:eastAsia="宋体" w:hAnsi="Arial" w:cs="Arial"/>
          <w:kern w:val="2"/>
          <w:sz w:val="18"/>
          <w:szCs w:val="18"/>
        </w:rPr>
        <w:t>Data are presented as mean ± SD or number (%). P-values &lt;0.05, verses control. P-values are calculated by Student’s t-test, Mann–Whitney U test, or chi-squared test as appropriate.</w:t>
      </w:r>
    </w:p>
    <w:sectPr w:rsidR="009D5F0C" w:rsidRPr="0014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PS">
    <w:altName w:val="Times New Roman P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02"/>
    <w:rsid w:val="00147102"/>
    <w:rsid w:val="009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6CF9"/>
  <w15:chartTrackingRefBased/>
  <w15:docId w15:val="{A98800BB-8DEC-43DD-88B7-2B44336A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10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4710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10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147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1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102"/>
    <w:rPr>
      <w:sz w:val="18"/>
      <w:szCs w:val="18"/>
    </w:rPr>
  </w:style>
  <w:style w:type="paragraph" w:customStyle="1" w:styleId="Default">
    <w:name w:val="Default"/>
    <w:rsid w:val="00147102"/>
    <w:pPr>
      <w:widowControl w:val="0"/>
      <w:autoSpaceDE w:val="0"/>
      <w:autoSpaceDN w:val="0"/>
      <w:adjustRightInd w:val="0"/>
    </w:pPr>
    <w:rPr>
      <w:rFonts w:ascii="Times New Roman PS" w:eastAsia="Times New Roman PS" w:cs="Times New Roman PS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1471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47102"/>
    <w:rPr>
      <w:b/>
      <w:bCs/>
    </w:rPr>
  </w:style>
  <w:style w:type="character" w:customStyle="1" w:styleId="src">
    <w:name w:val="src"/>
    <w:basedOn w:val="a0"/>
    <w:rsid w:val="00147102"/>
  </w:style>
  <w:style w:type="character" w:customStyle="1" w:styleId="apple-converted-space">
    <w:name w:val="apple-converted-space"/>
    <w:basedOn w:val="a0"/>
    <w:rsid w:val="00147102"/>
  </w:style>
  <w:style w:type="character" w:customStyle="1" w:styleId="A18">
    <w:name w:val="A18"/>
    <w:uiPriority w:val="99"/>
    <w:rsid w:val="00147102"/>
    <w:rPr>
      <w:rFonts w:cs="Times New Roman PS"/>
      <w:color w:val="211D1E"/>
      <w:sz w:val="11"/>
      <w:szCs w:val="11"/>
    </w:rPr>
  </w:style>
  <w:style w:type="table" w:styleId="a9">
    <w:name w:val="Table Grid"/>
    <w:basedOn w:val="a1"/>
    <w:uiPriority w:val="39"/>
    <w:rsid w:val="0014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a"/>
    <w:next w:val="a"/>
    <w:uiPriority w:val="99"/>
    <w:rsid w:val="00147102"/>
    <w:pPr>
      <w:autoSpaceDE w:val="0"/>
      <w:autoSpaceDN w:val="0"/>
      <w:adjustRightInd w:val="0"/>
      <w:spacing w:line="161" w:lineRule="atLeast"/>
      <w:jc w:val="left"/>
    </w:pPr>
    <w:rPr>
      <w:rFonts w:ascii="Gill Sans MT" w:hAnsi="Gill Sans MT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147102"/>
    <w:rPr>
      <w:color w:val="0000FF"/>
      <w:u w:val="single"/>
    </w:rPr>
  </w:style>
  <w:style w:type="paragraph" w:customStyle="1" w:styleId="Pa24">
    <w:name w:val="Pa24"/>
    <w:basedOn w:val="a"/>
    <w:next w:val="a"/>
    <w:uiPriority w:val="99"/>
    <w:rsid w:val="00147102"/>
    <w:pPr>
      <w:autoSpaceDE w:val="0"/>
      <w:autoSpaceDN w:val="0"/>
      <w:adjustRightInd w:val="0"/>
      <w:spacing w:line="141" w:lineRule="atLeast"/>
      <w:jc w:val="left"/>
    </w:pPr>
    <w:rPr>
      <w:rFonts w:ascii="Gill Sans MT" w:hAnsi="Gill Sans MT"/>
      <w:kern w:val="0"/>
      <w:sz w:val="24"/>
      <w:szCs w:val="24"/>
    </w:rPr>
  </w:style>
  <w:style w:type="paragraph" w:customStyle="1" w:styleId="Pa15">
    <w:name w:val="Pa15"/>
    <w:basedOn w:val="a"/>
    <w:next w:val="a"/>
    <w:uiPriority w:val="99"/>
    <w:rsid w:val="00147102"/>
    <w:pPr>
      <w:autoSpaceDE w:val="0"/>
      <w:autoSpaceDN w:val="0"/>
      <w:adjustRightInd w:val="0"/>
      <w:spacing w:line="141" w:lineRule="atLeast"/>
      <w:jc w:val="left"/>
    </w:pPr>
    <w:rPr>
      <w:rFonts w:ascii="Gill Sans MT" w:hAnsi="Gill Sans MT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14710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14710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14710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147102"/>
    <w:rPr>
      <w:rFonts w:ascii="等线" w:eastAsia="等线" w:hAnsi="等线"/>
      <w:noProof/>
      <w:sz w:val="20"/>
    </w:rPr>
  </w:style>
  <w:style w:type="paragraph" w:customStyle="1" w:styleId="tgt">
    <w:name w:val="tgt"/>
    <w:basedOn w:val="a"/>
    <w:rsid w:val="001471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1471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王益德</dc:creator>
  <cp:keywords/>
  <dc:description/>
  <cp:lastModifiedBy>王益德</cp:lastModifiedBy>
  <cp:revision>1</cp:revision>
  <dcterms:created xsi:type="dcterms:W3CDTF">2020-12-14T09:12:00Z</dcterms:created>
  <dcterms:modified xsi:type="dcterms:W3CDTF">2020-12-14T09:15:00Z</dcterms:modified>
</cp:coreProperties>
</file>