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DF821" w14:textId="289B0667" w:rsidR="002B3563" w:rsidRPr="002B3563" w:rsidRDefault="00B76A06" w:rsidP="00B76A06">
      <w:pPr>
        <w:spacing w:line="480" w:lineRule="auto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>Supplementary table 1.</w:t>
      </w:r>
      <w:r w:rsidR="0052616B">
        <w:rPr>
          <w:rFonts w:ascii="Arial" w:eastAsia="SimSun" w:hAnsi="Arial" w:cs="Arial"/>
          <w:sz w:val="20"/>
          <w:szCs w:val="20"/>
        </w:rPr>
        <w:t xml:space="preserve"> </w:t>
      </w:r>
      <w:r w:rsidR="002B3563" w:rsidRPr="002B3563">
        <w:rPr>
          <w:rFonts w:ascii="Arial" w:eastAsia="SimSun" w:hAnsi="Arial" w:cs="Arial"/>
          <w:sz w:val="20"/>
          <w:szCs w:val="20"/>
        </w:rPr>
        <w:t>The R.E.N.A.L. nephrometry score system</w:t>
      </w:r>
    </w:p>
    <w:tbl>
      <w:tblPr>
        <w:tblStyle w:val="TableGrid"/>
        <w:tblW w:w="85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2551"/>
      </w:tblGrid>
      <w:tr w:rsidR="002B3563" w:rsidRPr="002B3563" w14:paraId="4CB95501" w14:textId="77777777" w:rsidTr="002B3563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5E49C3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Component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408CF7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1pt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6CB261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2pts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03F420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3pts</w:t>
            </w:r>
          </w:p>
        </w:tc>
      </w:tr>
      <w:tr w:rsidR="002B3563" w:rsidRPr="002B3563" w14:paraId="188505A8" w14:textId="77777777" w:rsidTr="002B3563">
        <w:tc>
          <w:tcPr>
            <w:tcW w:w="3256" w:type="dxa"/>
            <w:tcBorders>
              <w:top w:val="single" w:sz="4" w:space="0" w:color="auto"/>
            </w:tcBorders>
            <w:hideMark/>
          </w:tcPr>
          <w:p w14:paraId="7CFED7FC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(R)</w:t>
            </w:r>
            <w:proofErr w:type="spellStart"/>
            <w:r w:rsidRPr="002B3563">
              <w:rPr>
                <w:rFonts w:ascii="Arial" w:hAnsi="Arial" w:cs="Arial"/>
                <w:sz w:val="20"/>
                <w:szCs w:val="20"/>
              </w:rPr>
              <w:t>adius</w:t>
            </w:r>
            <w:proofErr w:type="spellEnd"/>
            <w:r w:rsidRPr="002B3563">
              <w:rPr>
                <w:rFonts w:ascii="Arial" w:hAnsi="Arial" w:cs="Arial"/>
                <w:sz w:val="20"/>
                <w:szCs w:val="20"/>
              </w:rPr>
              <w:t xml:space="preserve"> (maximal diameter in cm)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57B0C978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 w:rsidRPr="002B35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342DE23A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2B3563">
              <w:rPr>
                <w:rFonts w:ascii="Arial" w:hAnsi="Arial" w:cs="Arial"/>
                <w:sz w:val="20"/>
                <w:szCs w:val="20"/>
              </w:rPr>
              <w:t xml:space="preserve">4 but </w:t>
            </w:r>
            <w:r w:rsidRPr="002B3563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Pr="002B35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hideMark/>
          </w:tcPr>
          <w:p w14:paraId="5F4C988B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B3"/>
            </w:r>
            <w:r w:rsidRPr="002B35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B3563" w:rsidRPr="002B3563" w14:paraId="44F99984" w14:textId="77777777" w:rsidTr="002B3563">
        <w:tc>
          <w:tcPr>
            <w:tcW w:w="3256" w:type="dxa"/>
            <w:hideMark/>
          </w:tcPr>
          <w:p w14:paraId="4236CCDB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(E)</w:t>
            </w:r>
            <w:proofErr w:type="spellStart"/>
            <w:r w:rsidRPr="002B3563">
              <w:rPr>
                <w:rFonts w:ascii="Arial" w:hAnsi="Arial" w:cs="Arial"/>
                <w:sz w:val="20"/>
                <w:szCs w:val="20"/>
              </w:rPr>
              <w:t>xophytic</w:t>
            </w:r>
            <w:proofErr w:type="spellEnd"/>
            <w:r w:rsidRPr="002B3563">
              <w:rPr>
                <w:rFonts w:ascii="Arial" w:hAnsi="Arial" w:cs="Arial"/>
                <w:sz w:val="20"/>
                <w:szCs w:val="20"/>
              </w:rPr>
              <w:t>/endophytic properties</w:t>
            </w:r>
          </w:p>
        </w:tc>
        <w:tc>
          <w:tcPr>
            <w:tcW w:w="1559" w:type="dxa"/>
            <w:hideMark/>
          </w:tcPr>
          <w:p w14:paraId="4B5DCAB2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B3"/>
            </w:r>
            <w:r w:rsidRPr="002B356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134" w:type="dxa"/>
            <w:hideMark/>
          </w:tcPr>
          <w:p w14:paraId="6835E009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Pr="002B3563"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2551" w:type="dxa"/>
            <w:hideMark/>
          </w:tcPr>
          <w:p w14:paraId="75E09D25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Entirely endophytic</w:t>
            </w:r>
          </w:p>
        </w:tc>
      </w:tr>
      <w:tr w:rsidR="002B3563" w:rsidRPr="002B3563" w14:paraId="50B0BAAD" w14:textId="77777777" w:rsidTr="002B3563">
        <w:tc>
          <w:tcPr>
            <w:tcW w:w="3256" w:type="dxa"/>
            <w:hideMark/>
          </w:tcPr>
          <w:p w14:paraId="36832735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(N)</w:t>
            </w:r>
            <w:proofErr w:type="spellStart"/>
            <w:r w:rsidRPr="002B3563">
              <w:rPr>
                <w:rFonts w:ascii="Arial" w:hAnsi="Arial" w:cs="Arial"/>
                <w:sz w:val="20"/>
                <w:szCs w:val="20"/>
              </w:rPr>
              <w:t>earness</w:t>
            </w:r>
            <w:proofErr w:type="spellEnd"/>
            <w:r w:rsidRPr="002B3563">
              <w:rPr>
                <w:rFonts w:ascii="Arial" w:hAnsi="Arial" w:cs="Arial"/>
                <w:sz w:val="20"/>
                <w:szCs w:val="20"/>
              </w:rPr>
              <w:t xml:space="preserve"> of tumor deepest portion to the collecting system or sinus (mm)</w:t>
            </w:r>
          </w:p>
        </w:tc>
        <w:tc>
          <w:tcPr>
            <w:tcW w:w="1559" w:type="dxa"/>
            <w:hideMark/>
          </w:tcPr>
          <w:p w14:paraId="6083F651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B3"/>
            </w:r>
            <w:r w:rsidRPr="002B35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14:paraId="418D6801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2B3563">
              <w:rPr>
                <w:rFonts w:ascii="Arial" w:hAnsi="Arial" w:cs="Arial"/>
                <w:sz w:val="20"/>
                <w:szCs w:val="20"/>
              </w:rPr>
              <w:t xml:space="preserve">4 but </w:t>
            </w:r>
            <w:r w:rsidRPr="002B3563">
              <w:rPr>
                <w:rFonts w:ascii="Arial" w:hAnsi="Arial" w:cs="Arial"/>
                <w:sz w:val="20"/>
                <w:szCs w:val="20"/>
              </w:rPr>
              <w:sym w:font="Symbol" w:char="F03C"/>
            </w:r>
            <w:r w:rsidRPr="002B356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551" w:type="dxa"/>
            <w:hideMark/>
          </w:tcPr>
          <w:p w14:paraId="68DBBB63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A3"/>
            </w:r>
            <w:r w:rsidRPr="002B356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3563" w:rsidRPr="002B3563" w14:paraId="3C5FD10E" w14:textId="77777777" w:rsidTr="002B3563">
        <w:tc>
          <w:tcPr>
            <w:tcW w:w="3256" w:type="dxa"/>
            <w:hideMark/>
          </w:tcPr>
          <w:p w14:paraId="26F66667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(A)</w:t>
            </w:r>
            <w:proofErr w:type="spellStart"/>
            <w:r w:rsidRPr="002B3563">
              <w:rPr>
                <w:rFonts w:ascii="Arial" w:hAnsi="Arial" w:cs="Arial"/>
                <w:sz w:val="20"/>
                <w:szCs w:val="20"/>
              </w:rPr>
              <w:t>nterior</w:t>
            </w:r>
            <w:proofErr w:type="spellEnd"/>
            <w:r w:rsidRPr="002B3563">
              <w:rPr>
                <w:rFonts w:ascii="Arial" w:hAnsi="Arial" w:cs="Arial"/>
                <w:sz w:val="20"/>
                <w:szCs w:val="20"/>
              </w:rPr>
              <w:t>/Posterior</w:t>
            </w:r>
          </w:p>
        </w:tc>
        <w:tc>
          <w:tcPr>
            <w:tcW w:w="5244" w:type="dxa"/>
            <w:gridSpan w:val="3"/>
            <w:hideMark/>
          </w:tcPr>
          <w:p w14:paraId="55C331F1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No points given. Mass assigned a descriptor of A, P, or X</w:t>
            </w:r>
          </w:p>
        </w:tc>
      </w:tr>
      <w:tr w:rsidR="002B3563" w:rsidRPr="002B3563" w14:paraId="08A8778C" w14:textId="77777777" w:rsidTr="002B3563">
        <w:tc>
          <w:tcPr>
            <w:tcW w:w="3256" w:type="dxa"/>
            <w:tcBorders>
              <w:bottom w:val="single" w:sz="4" w:space="0" w:color="auto"/>
            </w:tcBorders>
            <w:hideMark/>
          </w:tcPr>
          <w:p w14:paraId="42E3CC25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(L)</w:t>
            </w:r>
            <w:proofErr w:type="spellStart"/>
            <w:r w:rsidRPr="002B3563">
              <w:rPr>
                <w:rFonts w:ascii="Arial" w:hAnsi="Arial" w:cs="Arial"/>
                <w:sz w:val="20"/>
                <w:szCs w:val="20"/>
              </w:rPr>
              <w:t>ocation</w:t>
            </w:r>
            <w:proofErr w:type="spellEnd"/>
            <w:r w:rsidRPr="002B3563">
              <w:rPr>
                <w:rFonts w:ascii="Arial" w:hAnsi="Arial" w:cs="Arial"/>
                <w:sz w:val="20"/>
                <w:szCs w:val="20"/>
              </w:rPr>
              <w:t xml:space="preserve"> relative to the</w:t>
            </w:r>
          </w:p>
          <w:p w14:paraId="381B7AEA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 xml:space="preserve">polar lines (suffix “h” assigned </w:t>
            </w:r>
          </w:p>
          <w:p w14:paraId="114723D3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 xml:space="preserve">if the tumor touches the </w:t>
            </w:r>
          </w:p>
          <w:p w14:paraId="71360DB2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main renal artery or vein)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41B860C5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Entirely above</w:t>
            </w:r>
          </w:p>
          <w:p w14:paraId="59655030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the upper or</w:t>
            </w:r>
          </w:p>
          <w:p w14:paraId="1EC22D7D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 xml:space="preserve">below the </w:t>
            </w:r>
          </w:p>
          <w:p w14:paraId="1A57C50B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lower polar</w:t>
            </w:r>
          </w:p>
          <w:p w14:paraId="342EE60D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line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063C5D43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Lesion crosses</w:t>
            </w:r>
          </w:p>
          <w:p w14:paraId="54D29354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polar line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14:paraId="2D6ADC00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sym w:font="Symbol" w:char="F03E"/>
            </w:r>
            <w:r w:rsidRPr="002B3563">
              <w:rPr>
                <w:rFonts w:ascii="Arial" w:hAnsi="Arial" w:cs="Arial"/>
                <w:sz w:val="20"/>
                <w:szCs w:val="20"/>
              </w:rPr>
              <w:t>50% of mass is across polar line or mass crosses the axial renal midline or mass is entirely between</w:t>
            </w:r>
          </w:p>
          <w:p w14:paraId="7786C7B6" w14:textId="77777777" w:rsidR="002B3563" w:rsidRPr="002B3563" w:rsidRDefault="002B3563">
            <w:pPr>
              <w:rPr>
                <w:rFonts w:ascii="Arial" w:hAnsi="Arial" w:cs="Arial"/>
                <w:sz w:val="20"/>
                <w:szCs w:val="20"/>
              </w:rPr>
            </w:pPr>
            <w:r w:rsidRPr="002B3563">
              <w:rPr>
                <w:rFonts w:ascii="Arial" w:hAnsi="Arial" w:cs="Arial"/>
                <w:sz w:val="20"/>
                <w:szCs w:val="20"/>
              </w:rPr>
              <w:t>the polar lines</w:t>
            </w:r>
          </w:p>
        </w:tc>
      </w:tr>
    </w:tbl>
    <w:p w14:paraId="788C7FA5" w14:textId="318D96B6" w:rsidR="002B3563" w:rsidRDefault="002B3563" w:rsidP="00B76A06">
      <w:pPr>
        <w:spacing w:line="480" w:lineRule="auto"/>
        <w:rPr>
          <w:rFonts w:ascii="Arial" w:eastAsia="SimSun" w:hAnsi="Arial" w:cs="Arial"/>
          <w:sz w:val="20"/>
          <w:szCs w:val="20"/>
        </w:rPr>
      </w:pPr>
    </w:p>
    <w:p w14:paraId="1FDB8AC7" w14:textId="77777777" w:rsidR="00FB482A" w:rsidRDefault="00FB482A" w:rsidP="00B76A06">
      <w:pPr>
        <w:spacing w:line="480" w:lineRule="auto"/>
        <w:rPr>
          <w:rFonts w:ascii="Arial" w:eastAsia="SimSun" w:hAnsi="Arial" w:cs="Arial"/>
          <w:sz w:val="20"/>
          <w:szCs w:val="20"/>
        </w:rPr>
      </w:pPr>
    </w:p>
    <w:p w14:paraId="2A3AA69E" w14:textId="371B697C" w:rsidR="00B76A06" w:rsidRDefault="0052616B" w:rsidP="00B76A06">
      <w:pPr>
        <w:spacing w:line="480" w:lineRule="auto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Supplementary table 2. </w:t>
      </w:r>
      <w:r w:rsidR="00B76A06">
        <w:rPr>
          <w:rFonts w:ascii="Arial" w:eastAsia="SimSun" w:hAnsi="Arial" w:cs="Arial"/>
          <w:sz w:val="20"/>
          <w:szCs w:val="20"/>
        </w:rPr>
        <w:t>Complications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1418"/>
      </w:tblGrid>
      <w:tr w:rsidR="00B76A06" w:rsidRPr="00076914" w14:paraId="10E5960C" w14:textId="77777777" w:rsidTr="00EF7024"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2716CAF9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Hlk65952831"/>
            <w:r w:rsidRPr="00076914">
              <w:rPr>
                <w:rFonts w:ascii="Arial" w:hAnsi="Arial" w:cs="Arial"/>
                <w:sz w:val="20"/>
                <w:szCs w:val="20"/>
              </w:rPr>
              <w:t xml:space="preserve">Clavien-Dindo </w:t>
            </w:r>
          </w:p>
          <w:p w14:paraId="3075888D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280457C0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LOE of </w:t>
            </w:r>
          </w:p>
          <w:p w14:paraId="49A72203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one day, 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hideMark/>
          </w:tcPr>
          <w:p w14:paraId="2BD0AEF3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LOE over </w:t>
            </w:r>
          </w:p>
          <w:p w14:paraId="7FD45C4B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one day, n</w:t>
            </w:r>
          </w:p>
        </w:tc>
      </w:tr>
      <w:tr w:rsidR="00B76A06" w:rsidRPr="00076914" w14:paraId="4E270604" w14:textId="77777777" w:rsidTr="00EF7024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9F3F2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5D7C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3E54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B76A06" w:rsidRPr="00076914" w14:paraId="0571E01D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97B3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Grade 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9C7A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59DC1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B76A06" w:rsidRPr="00076914" w14:paraId="02E8D739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F7AB2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Pyrexia (antipyretics)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2E769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E617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4A4F3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E617D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76A06" w:rsidRPr="00076914" w14:paraId="4609310F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54A1F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Emesis (antiemetics)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96BBF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738C2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76A06" w:rsidRPr="00076914" w14:paraId="2B897600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BEA55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Diuretics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9AF93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15512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76A06" w:rsidRPr="00076914" w14:paraId="59ED8F92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9C0A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Analgesics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F14C3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E617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2A3E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E617D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76A06" w:rsidRPr="00076914" w14:paraId="024F50C7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9C868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Grade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4A1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A9CD4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76A06" w:rsidRPr="00076914" w14:paraId="4A2376F0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A9B04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Hemostatic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9AF30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A0E6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76A06" w:rsidRPr="00076914" w14:paraId="2B81C676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6B7CB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Blood transfusions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5C216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38994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76A06" w:rsidRPr="00076914" w14:paraId="27F9B9FC" w14:textId="77777777" w:rsidTr="00EF7024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77296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Grade IIIa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3B68A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A1FF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76A06" w:rsidRPr="00076914" w14:paraId="6D18D7A1" w14:textId="77777777" w:rsidTr="00EF7024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60C640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  Radiologic intervention</w:t>
            </w:r>
          </w:p>
          <w:p w14:paraId="45A24696" w14:textId="77777777" w:rsidR="00B76A06" w:rsidRPr="00076914" w:rsidRDefault="00B76A06" w:rsidP="00332BB0">
            <w:pPr>
              <w:tabs>
                <w:tab w:val="left" w:pos="750"/>
              </w:tabs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 xml:space="preserve">(readmission due to </w:t>
            </w:r>
          </w:p>
          <w:p w14:paraId="7D7AD150" w14:textId="77777777" w:rsidR="00B76A06" w:rsidRPr="00076914" w:rsidRDefault="00B76A06" w:rsidP="00332BB0">
            <w:pPr>
              <w:tabs>
                <w:tab w:val="left" w:pos="750"/>
              </w:tabs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gross hematuria)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BCEEAF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D9CE5" w14:textId="77777777" w:rsidR="00B76A06" w:rsidRPr="00076914" w:rsidRDefault="00B76A06" w:rsidP="00332BB0">
            <w:pPr>
              <w:tabs>
                <w:tab w:val="left" w:pos="750"/>
              </w:tabs>
              <w:rPr>
                <w:rFonts w:ascii="Arial" w:hAnsi="Arial" w:cs="Arial"/>
                <w:sz w:val="20"/>
                <w:szCs w:val="20"/>
              </w:rPr>
            </w:pPr>
            <w:r w:rsidRPr="00076914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bookmarkEnd w:id="0"/>
    </w:tbl>
    <w:p w14:paraId="0543603B" w14:textId="77777777" w:rsidR="008C7B62" w:rsidRPr="00391A50" w:rsidRDefault="008C7B62"/>
    <w:sectPr w:rsidR="008C7B62" w:rsidRPr="0039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30E04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E33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821E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4E3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4A2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122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A227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5A88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C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02B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6C"/>
    <w:rsid w:val="002B3563"/>
    <w:rsid w:val="00305AB2"/>
    <w:rsid w:val="00391A50"/>
    <w:rsid w:val="0042796C"/>
    <w:rsid w:val="004E0A3D"/>
    <w:rsid w:val="004E6F71"/>
    <w:rsid w:val="0052616B"/>
    <w:rsid w:val="00600D66"/>
    <w:rsid w:val="00683B09"/>
    <w:rsid w:val="007110BA"/>
    <w:rsid w:val="00716723"/>
    <w:rsid w:val="00773434"/>
    <w:rsid w:val="007C0F76"/>
    <w:rsid w:val="007D410C"/>
    <w:rsid w:val="00806FAF"/>
    <w:rsid w:val="008B0AC9"/>
    <w:rsid w:val="008C7B62"/>
    <w:rsid w:val="00A8091B"/>
    <w:rsid w:val="00AA283F"/>
    <w:rsid w:val="00B76A06"/>
    <w:rsid w:val="00C14CB6"/>
    <w:rsid w:val="00C919C2"/>
    <w:rsid w:val="00CE6FCE"/>
    <w:rsid w:val="00CF0E94"/>
    <w:rsid w:val="00D1097F"/>
    <w:rsid w:val="00D71577"/>
    <w:rsid w:val="00DF4A85"/>
    <w:rsid w:val="00EF7024"/>
    <w:rsid w:val="00F0638F"/>
    <w:rsid w:val="00FB482A"/>
    <w:rsid w:val="00FF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23EA"/>
  <w15:chartTrackingRefBased/>
  <w15:docId w15:val="{9429EE5C-F1D5-4E6C-A7EA-038B5102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C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56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B0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A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A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C9"/>
    <w:rPr>
      <w:rFonts w:ascii="Tahoma" w:hAnsi="Tahoma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C9"/>
    <w:rPr>
      <w:rFonts w:ascii="Tahoma" w:hAnsi="Tahoma" w:cs="Segoe UI"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 di</dc:creator>
  <cp:keywords/>
  <dc:description/>
  <cp:lastModifiedBy>Porten, Marie Lisa</cp:lastModifiedBy>
  <cp:revision>32</cp:revision>
  <dcterms:created xsi:type="dcterms:W3CDTF">2021-03-06T11:31:00Z</dcterms:created>
  <dcterms:modified xsi:type="dcterms:W3CDTF">2021-04-18T20:36:00Z</dcterms:modified>
</cp:coreProperties>
</file>