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A7" w:rsidRPr="00D73467" w:rsidRDefault="00E97DD6">
      <w:pPr>
        <w:rPr>
          <w:rFonts w:ascii="Arial" w:hAnsi="Arial" w:cs="Arial"/>
          <w:b/>
        </w:rPr>
      </w:pPr>
      <w:r w:rsidRPr="00D73467">
        <w:rPr>
          <w:rFonts w:ascii="Arial" w:hAnsi="Arial" w:cs="Arial"/>
          <w:b/>
        </w:rPr>
        <w:t xml:space="preserve">Supplementary materials </w:t>
      </w:r>
    </w:p>
    <w:p w:rsidR="00F00810" w:rsidRPr="00D73467" w:rsidRDefault="00F00810">
      <w:pPr>
        <w:rPr>
          <w:rFonts w:ascii="Arial" w:hAnsi="Arial" w:cs="Arial"/>
          <w:b/>
        </w:rPr>
      </w:pPr>
    </w:p>
    <w:p w:rsidR="00587A02" w:rsidRPr="00D73467" w:rsidRDefault="003007B0">
      <w:pPr>
        <w:rPr>
          <w:rFonts w:ascii="Arial" w:hAnsi="Arial" w:cs="Arial"/>
          <w:b/>
        </w:rPr>
      </w:pPr>
      <w:r w:rsidRPr="00D73467">
        <w:rPr>
          <w:rFonts w:ascii="Arial" w:hAnsi="Arial" w:cs="Arial"/>
          <w:b/>
          <w:noProof/>
        </w:rPr>
        <w:drawing>
          <wp:inline distT="0" distB="0" distL="0" distR="0">
            <wp:extent cx="5753877" cy="242133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96" cy="24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155" w:rsidRPr="00D73467" w:rsidRDefault="00B14810" w:rsidP="00B14810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D73467">
        <w:rPr>
          <w:rFonts w:ascii="Arial" w:eastAsia="Arial" w:hAnsi="Arial" w:cs="Arial"/>
          <w:b/>
          <w:sz w:val="20"/>
          <w:szCs w:val="20"/>
        </w:rPr>
        <w:t xml:space="preserve">Supplementary figure 1. </w:t>
      </w:r>
      <w:r w:rsidR="00084155" w:rsidRPr="00D73467">
        <w:rPr>
          <w:rFonts w:ascii="Arial" w:eastAsia="Arial" w:hAnsi="Arial" w:cs="Arial"/>
          <w:sz w:val="20"/>
          <w:szCs w:val="20"/>
        </w:rPr>
        <w:t>The</w:t>
      </w:r>
      <w:r w:rsidRPr="00D73467">
        <w:rPr>
          <w:rFonts w:ascii="Arial" w:eastAsia="Arial" w:hAnsi="Arial" w:cs="Arial"/>
          <w:sz w:val="20"/>
          <w:szCs w:val="20"/>
        </w:rPr>
        <w:t xml:space="preserve"> whole-brain wise resting-state functional connectivity with the right and left nucleus accumbens by one-sample t-test within each group.</w:t>
      </w:r>
      <w:r w:rsidRPr="00D73467">
        <w:rPr>
          <w:rFonts w:ascii="Arial" w:eastAsia="Arial" w:hAnsi="Arial" w:cs="Arial"/>
          <w:b/>
          <w:sz w:val="20"/>
          <w:szCs w:val="20"/>
        </w:rPr>
        <w:t xml:space="preserve"> </w:t>
      </w:r>
      <w:r w:rsidRPr="00D73467">
        <w:rPr>
          <w:rFonts w:ascii="Arial" w:eastAsia="Arial" w:hAnsi="Arial" w:cs="Arial"/>
          <w:color w:val="000000" w:themeColor="text1"/>
          <w:sz w:val="20"/>
          <w:szCs w:val="20"/>
        </w:rPr>
        <w:t>The statistical map was correc</w:t>
      </w:r>
      <w:bookmarkStart w:id="0" w:name="_GoBack"/>
      <w:bookmarkEnd w:id="0"/>
      <w:r w:rsidRPr="00D73467">
        <w:rPr>
          <w:rFonts w:ascii="Arial" w:eastAsia="Arial" w:hAnsi="Arial" w:cs="Arial"/>
          <w:color w:val="000000" w:themeColor="text1"/>
          <w:sz w:val="20"/>
          <w:szCs w:val="20"/>
        </w:rPr>
        <w:t xml:space="preserve">ted with a threshold of </w:t>
      </w:r>
      <w:r w:rsidRPr="00D73467">
        <w:rPr>
          <w:rFonts w:ascii="Arial" w:eastAsia="Arial" w:hAnsi="Arial" w:cs="Arial"/>
          <w:i/>
          <w:color w:val="000000" w:themeColor="text1"/>
          <w:sz w:val="20"/>
          <w:szCs w:val="20"/>
        </w:rPr>
        <w:t>p</w:t>
      </w:r>
      <w:r w:rsidRPr="00D73467">
        <w:rPr>
          <w:rFonts w:ascii="Arial" w:eastAsia="Arial" w:hAnsi="Arial" w:cs="Arial"/>
          <w:color w:val="000000" w:themeColor="text1"/>
          <w:sz w:val="20"/>
          <w:szCs w:val="20"/>
        </w:rPr>
        <w:t xml:space="preserve"> &lt; 0.05 (height threshold of uncorrected </w:t>
      </w:r>
      <w:r w:rsidRPr="00D73467">
        <w:rPr>
          <w:rFonts w:ascii="Arial" w:eastAsia="Arial" w:hAnsi="Arial" w:cs="Arial"/>
          <w:i/>
          <w:color w:val="000000" w:themeColor="text1"/>
          <w:sz w:val="20"/>
          <w:szCs w:val="20"/>
        </w:rPr>
        <w:t>p</w:t>
      </w:r>
      <w:r w:rsidRPr="00D73467">
        <w:rPr>
          <w:rFonts w:ascii="Arial" w:eastAsia="Arial" w:hAnsi="Arial" w:cs="Arial"/>
          <w:color w:val="000000" w:themeColor="text1"/>
          <w:sz w:val="20"/>
          <w:szCs w:val="20"/>
        </w:rPr>
        <w:t xml:space="preserve"> &lt; 0.005, combined </w:t>
      </w:r>
      <w:r w:rsidRPr="00D73467">
        <w:rPr>
          <w:rFonts w:ascii="Arial" w:eastAsia="Arial" w:hAnsi="Arial" w:cs="Arial"/>
          <w:sz w:val="20"/>
          <w:szCs w:val="20"/>
        </w:rPr>
        <w:t xml:space="preserve">with a cluster extent threshold of </w:t>
      </w:r>
      <w:r w:rsidRPr="00D73467">
        <w:rPr>
          <w:rFonts w:ascii="Arial" w:eastAsia="Arial" w:hAnsi="Arial" w:cs="Arial"/>
          <w:i/>
          <w:sz w:val="20"/>
          <w:szCs w:val="20"/>
        </w:rPr>
        <w:t>p</w:t>
      </w:r>
      <w:r w:rsidRPr="00D73467">
        <w:rPr>
          <w:rFonts w:ascii="Arial" w:eastAsia="Arial" w:hAnsi="Arial" w:cs="Arial"/>
          <w:sz w:val="20"/>
          <w:szCs w:val="20"/>
        </w:rPr>
        <w:t xml:space="preserve"> &lt; 0.05). Brain slices are presented based on MNI coordinates. </w:t>
      </w:r>
    </w:p>
    <w:p w:rsidR="00B14810" w:rsidRPr="00D73467" w:rsidRDefault="00084155" w:rsidP="00B14810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73467">
        <w:rPr>
          <w:rFonts w:ascii="Arial" w:eastAsia="Arial" w:hAnsi="Arial" w:cs="Arial"/>
          <w:b/>
          <w:sz w:val="20"/>
          <w:szCs w:val="20"/>
        </w:rPr>
        <w:t>Abbreviations:</w:t>
      </w:r>
      <w:r w:rsidRPr="00D73467">
        <w:rPr>
          <w:rFonts w:ascii="Arial" w:eastAsia="Arial" w:hAnsi="Arial" w:cs="Arial"/>
          <w:sz w:val="20"/>
          <w:szCs w:val="20"/>
        </w:rPr>
        <w:t xml:space="preserve"> </w:t>
      </w:r>
      <w:r w:rsidR="00B14810" w:rsidRPr="00D73467">
        <w:rPr>
          <w:rFonts w:ascii="Arial" w:eastAsia="Times New Roman" w:hAnsi="Arial" w:cs="Arial"/>
          <w:sz w:val="20"/>
          <w:szCs w:val="20"/>
        </w:rPr>
        <w:t>DLPFC</w:t>
      </w:r>
      <w:r w:rsidR="00EB5EA1" w:rsidRPr="00D73467">
        <w:rPr>
          <w:rFonts w:ascii="Arial" w:eastAsia="Times New Roman" w:hAnsi="Arial" w:cs="Arial"/>
          <w:sz w:val="20"/>
          <w:szCs w:val="20"/>
        </w:rPr>
        <w:t>,</w:t>
      </w:r>
      <w:r w:rsidR="00B14810" w:rsidRPr="00D73467">
        <w:rPr>
          <w:rFonts w:ascii="Arial" w:eastAsia="Times New Roman" w:hAnsi="Arial" w:cs="Arial"/>
          <w:sz w:val="20"/>
          <w:szCs w:val="20"/>
        </w:rPr>
        <w:t xml:space="preserve"> dorsolateral prefrontal cortex</w:t>
      </w:r>
      <w:r w:rsidR="00EB5EA1" w:rsidRPr="00D73467">
        <w:rPr>
          <w:rFonts w:ascii="Arial" w:eastAsia="Times New Roman" w:hAnsi="Arial" w:cs="Arial"/>
          <w:sz w:val="20"/>
          <w:szCs w:val="20"/>
        </w:rPr>
        <w:t>;</w:t>
      </w:r>
      <w:r w:rsidR="00B14810" w:rsidRPr="00D73467">
        <w:rPr>
          <w:rFonts w:ascii="Arial" w:eastAsia="Times New Roman" w:hAnsi="Arial" w:cs="Arial"/>
          <w:sz w:val="20"/>
          <w:szCs w:val="20"/>
        </w:rPr>
        <w:t xml:space="preserve"> NAc</w:t>
      </w:r>
      <w:r w:rsidR="00EB5EA1" w:rsidRPr="00D73467">
        <w:rPr>
          <w:rFonts w:ascii="Arial" w:eastAsia="Times New Roman" w:hAnsi="Arial" w:cs="Arial"/>
          <w:sz w:val="20"/>
          <w:szCs w:val="20"/>
        </w:rPr>
        <w:t>,</w:t>
      </w:r>
      <w:r w:rsidR="00B14810" w:rsidRPr="00D73467">
        <w:rPr>
          <w:rFonts w:ascii="Arial" w:eastAsia="Times New Roman" w:hAnsi="Arial" w:cs="Arial"/>
          <w:sz w:val="20"/>
          <w:szCs w:val="20"/>
        </w:rPr>
        <w:t xml:space="preserve"> nucleus accumbens</w:t>
      </w:r>
      <w:r w:rsidR="00EB5EA1" w:rsidRPr="00D73467">
        <w:rPr>
          <w:rFonts w:ascii="Arial" w:eastAsia="Times New Roman" w:hAnsi="Arial" w:cs="Arial"/>
          <w:sz w:val="20"/>
          <w:szCs w:val="20"/>
        </w:rPr>
        <w:t xml:space="preserve">; </w:t>
      </w:r>
      <w:r w:rsidR="00B14810" w:rsidRPr="00D73467">
        <w:rPr>
          <w:rFonts w:ascii="Arial" w:eastAsia="Times New Roman" w:hAnsi="Arial" w:cs="Arial"/>
          <w:sz w:val="20"/>
          <w:szCs w:val="20"/>
        </w:rPr>
        <w:t>rACC</w:t>
      </w:r>
      <w:r w:rsidR="00EB5EA1" w:rsidRPr="00D73467">
        <w:rPr>
          <w:rFonts w:ascii="Arial" w:eastAsia="Times New Roman" w:hAnsi="Arial" w:cs="Arial"/>
          <w:sz w:val="20"/>
          <w:szCs w:val="20"/>
        </w:rPr>
        <w:t xml:space="preserve">, </w:t>
      </w:r>
      <w:r w:rsidR="00B14810" w:rsidRPr="00D73467">
        <w:rPr>
          <w:rFonts w:ascii="Arial" w:eastAsia="Times New Roman" w:hAnsi="Arial" w:cs="Arial"/>
          <w:sz w:val="20"/>
          <w:szCs w:val="20"/>
        </w:rPr>
        <w:t xml:space="preserve">rostral anterior cingulate cortex. </w:t>
      </w:r>
    </w:p>
    <w:p w:rsidR="00E97DD6" w:rsidRPr="00D73467" w:rsidRDefault="00E97DD6" w:rsidP="00EB5EA1">
      <w:pPr>
        <w:rPr>
          <w:rFonts w:ascii="Arial" w:eastAsia="Arial" w:hAnsi="Arial" w:cs="Arial"/>
        </w:rPr>
      </w:pPr>
      <w:r w:rsidRPr="00D734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97DD6" w:rsidRPr="00D73467" w:rsidRDefault="00E97DD6" w:rsidP="00E97DD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Arial" w:eastAsia="Arial" w:hAnsi="Arial" w:cs="Arial"/>
          <w:color w:val="0000FF"/>
          <w:sz w:val="10"/>
          <w:szCs w:val="10"/>
        </w:rPr>
      </w:pPr>
    </w:p>
    <w:p w:rsidR="00E97DD6" w:rsidRPr="00D73467" w:rsidRDefault="00E97DD6">
      <w:pPr>
        <w:rPr>
          <w:rFonts w:ascii="Arial" w:hAnsi="Arial" w:cs="Arial"/>
        </w:rPr>
      </w:pPr>
    </w:p>
    <w:sectPr w:rsidR="00E97DD6" w:rsidRPr="00D73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E6" w:rsidRDefault="00AB1FE6" w:rsidP="00176DE0">
      <w:pPr>
        <w:spacing w:after="0" w:line="240" w:lineRule="auto"/>
      </w:pPr>
      <w:r>
        <w:separator/>
      </w:r>
    </w:p>
  </w:endnote>
  <w:endnote w:type="continuationSeparator" w:id="0">
    <w:p w:rsidR="00AB1FE6" w:rsidRDefault="00AB1FE6" w:rsidP="0017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E6" w:rsidRDefault="00AB1FE6" w:rsidP="00176DE0">
      <w:pPr>
        <w:spacing w:after="0" w:line="240" w:lineRule="auto"/>
      </w:pPr>
      <w:r>
        <w:separator/>
      </w:r>
    </w:p>
  </w:footnote>
  <w:footnote w:type="continuationSeparator" w:id="0">
    <w:p w:rsidR="00AB1FE6" w:rsidRDefault="00AB1FE6" w:rsidP="0017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sDQ2MbIwMDUzMTRT0lEKTi0uzszPAykwrQUAXU6YWSwAAAA="/>
  </w:docVars>
  <w:rsids>
    <w:rsidRoot w:val="00E97DD6"/>
    <w:rsid w:val="00084155"/>
    <w:rsid w:val="00133870"/>
    <w:rsid w:val="00137964"/>
    <w:rsid w:val="00176DE0"/>
    <w:rsid w:val="00225791"/>
    <w:rsid w:val="002519FB"/>
    <w:rsid w:val="003007B0"/>
    <w:rsid w:val="0034306F"/>
    <w:rsid w:val="004B5B02"/>
    <w:rsid w:val="00587A02"/>
    <w:rsid w:val="00687EA7"/>
    <w:rsid w:val="00831480"/>
    <w:rsid w:val="0084746A"/>
    <w:rsid w:val="00AB1FE6"/>
    <w:rsid w:val="00B14810"/>
    <w:rsid w:val="00C16879"/>
    <w:rsid w:val="00D73467"/>
    <w:rsid w:val="00E97DD6"/>
    <w:rsid w:val="00EA6E11"/>
    <w:rsid w:val="00EB5EA1"/>
    <w:rsid w:val="00F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197F"/>
  <w15:chartTrackingRefBased/>
  <w15:docId w15:val="{B2612CA4-1671-42A2-B582-104295A3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76DE0"/>
  </w:style>
  <w:style w:type="paragraph" w:styleId="a4">
    <w:name w:val="footer"/>
    <w:basedOn w:val="a"/>
    <w:link w:val="Char0"/>
    <w:uiPriority w:val="99"/>
    <w:unhideWhenUsed/>
    <w:rsid w:val="0017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7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Dajung Kim</dc:creator>
  <cp:keywords/>
  <dc:description/>
  <cp:lastModifiedBy>Dajung Kim</cp:lastModifiedBy>
  <cp:revision>8</cp:revision>
  <dcterms:created xsi:type="dcterms:W3CDTF">2020-05-29T03:48:00Z</dcterms:created>
  <dcterms:modified xsi:type="dcterms:W3CDTF">2020-12-09T04:50:00Z</dcterms:modified>
</cp:coreProperties>
</file>