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5909D" w14:textId="77777777" w:rsidR="0097110C" w:rsidRPr="00673B14" w:rsidRDefault="0097110C" w:rsidP="0097110C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GB"/>
        </w:rPr>
        <w:sectPr w:rsidR="0097110C" w:rsidRPr="00673B14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19A4BC" w14:textId="77777777" w:rsidR="0097110C" w:rsidRPr="000B3865" w:rsidRDefault="00CE076B" w:rsidP="0097110C">
      <w:pPr>
        <w:spacing w:after="0" w:line="48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B38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lastRenderedPageBreak/>
        <w:t>Supplementary Material 1</w:t>
      </w:r>
      <w:r w:rsidR="0097110C" w:rsidRPr="000B38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>. Maximum Likelihood fits of 24 different nucleotide substitution models</w:t>
      </w:r>
    </w:p>
    <w:tbl>
      <w:tblPr>
        <w:tblW w:w="7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821"/>
        <w:gridCol w:w="750"/>
        <w:gridCol w:w="750"/>
        <w:gridCol w:w="804"/>
        <w:gridCol w:w="430"/>
        <w:gridCol w:w="430"/>
        <w:gridCol w:w="43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7110C" w:rsidRPr="00673B14" w14:paraId="2FAACFED" w14:textId="77777777" w:rsidTr="006D50AF"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5CD1A7F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7226CA7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Parameters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5531EF2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BIC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77AF8BF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AICc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24989D4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proofErr w:type="spellStart"/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lnL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0DD6890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(+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I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7A53C26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(+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G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7A55189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2D9C735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f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(A)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660132B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f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(T)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570337B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f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(C)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317E8D1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f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(G)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5EF7FBC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(AT)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6A83F41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(AC)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6338D40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(AG)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162BD68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(TA)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2AD2EBA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(TC)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78A6B53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(TG)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2E81DEA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(CA)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4746D1C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(CT)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02EAB2D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(CG)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00DB72A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(GA)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7DCAC31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(GT)</w:t>
            </w:r>
          </w:p>
        </w:tc>
        <w:tc>
          <w:tcPr>
            <w:tcW w:w="0" w:type="auto"/>
            <w:tcBorders>
              <w:top w:val="single" w:sz="12" w:space="0" w:color="000000"/>
              <w:bottom w:val="single" w:sz="6" w:space="0" w:color="000000"/>
            </w:tcBorders>
            <w:vAlign w:val="center"/>
            <w:hideMark/>
          </w:tcPr>
          <w:p w14:paraId="66AA55C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  <w:lang w:eastAsia="en-GB"/>
              </w:rPr>
              <w:t>r</w:t>
            </w:r>
            <w:r w:rsidRPr="00673B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(GC)</w:t>
            </w:r>
          </w:p>
        </w:tc>
      </w:tr>
      <w:tr w:rsidR="0097110C" w:rsidRPr="00673B14" w14:paraId="23B0177F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775E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K2+G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2678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B36C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5157.849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1771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4347.609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27E6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-2070.252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909F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037E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E47D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3.71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75E5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B423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90A0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3AA8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0F48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1947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986B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1695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28F5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2A02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6C8F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7980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0DDA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4FD1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EC4A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C395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</w:tr>
      <w:tr w:rsidR="0097110C" w:rsidRPr="00673B14" w14:paraId="590BDA6B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21DA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K2+G+I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88A8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18D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5167.768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EC7B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4349.672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1048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-2070.273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8C18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65C1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7FA0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3.71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0D62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4AC0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846C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14AD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1EE0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66CE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C76E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AD42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A0AF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3E9B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AFE7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09F9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6B8C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B4CC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C9D9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6B85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</w:tr>
      <w:tr w:rsidR="0097110C" w:rsidRPr="00673B14" w14:paraId="6CD4D757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726C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T92+G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71CA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1DD6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5170.113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8540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4352.017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C313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-2071.445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8C5F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ED33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AD4C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3.73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2B03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FE01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39FB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37B3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A9BE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B221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6AE6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DA98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D0FC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35BE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9644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94DB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72F5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0BA2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2735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080A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</w:tr>
      <w:tr w:rsidR="0097110C" w:rsidRPr="00673B14" w14:paraId="79A14F59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61FC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T92+G+I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E538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78FB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5179.990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1AE0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4354.039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F470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-2071.445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569D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ACFD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58BA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3.73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A95B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ECC2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B986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1F71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1012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5055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99BF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20F2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C27A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9365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65BF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384B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8880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82D8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7162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9403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</w:tr>
      <w:tr w:rsidR="0097110C" w:rsidRPr="00673B14" w14:paraId="3AA264BD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E139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K2+I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1CD2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97BA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5179.999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9D85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4369.759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D423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-2081.327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141D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6DDF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E544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3.64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3F1D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0F0D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3282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7B8F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05A9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F170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2999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C1FD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E1B9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69C8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F7A8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C493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17C7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02DD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B06F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8041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</w:tr>
      <w:tr w:rsidR="0097110C" w:rsidRPr="00673B14" w14:paraId="7E21A292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F73D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HKY+G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BB60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309D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5183.417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DE2D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4349.611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4022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-2068.220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2BCC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FE8E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6563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3.76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51D5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4864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F1CB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C8B2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3B46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DC89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405A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A444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ABC8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0.217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035C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B005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99BB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0.163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6C01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36C9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0.210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9FF6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6DEE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</w:tr>
      <w:tr w:rsidR="0097110C" w:rsidRPr="00673B14" w14:paraId="027C1482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6C1C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TN93+G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4201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012D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5189.927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0491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4348.266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159B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-2066.536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B913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E5BE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9330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708D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A87D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9AF8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07E6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E088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9744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F078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0.169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0E5A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69A5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D078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697C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A00B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B432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B151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5E85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FB76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</w:tr>
      <w:tr w:rsidR="0097110C" w:rsidRPr="00673B14" w14:paraId="21B64B04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B7F4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HKY+G+I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F1F5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214E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5193.294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9135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4351.633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81BF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-2068.220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5BC6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8B36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81C8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3.76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AA51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CDCA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65B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9A5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096F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BF3F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A549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1B2DB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5D87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0.217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F1BC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9C8D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A89E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0.163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9BD7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711F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0.210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91B5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B37B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</w:tr>
      <w:tr w:rsidR="0097110C" w:rsidRPr="00673B14" w14:paraId="3A6AB063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8ADD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TN93+G+I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3208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4813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5199.804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DD34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4350.288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E27F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-2066.536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0609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722C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D170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994B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A8E7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8333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273F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8A00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014B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6B69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0.169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6EB0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2A23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4EC0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5AD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C36C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E603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EC5E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9E15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5AA1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</w:tr>
      <w:tr w:rsidR="0097110C" w:rsidRPr="00673B14" w14:paraId="409CF05F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D87C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HKY+I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DBD0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954B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5204.067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3B98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4370.260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19A6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-2078.545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E49C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011C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706F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3.68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3EFE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9647A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7C55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B1F4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BE43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F3B1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AE02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55F1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D5D3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0.216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E678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7016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ED32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0.162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7FC4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5F99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5393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0327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0.029</w:t>
            </w:r>
          </w:p>
        </w:tc>
      </w:tr>
      <w:tr w:rsidR="0097110C" w:rsidRPr="00673B14" w14:paraId="793FC25E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E50F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GTR+G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5EA0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EF80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5211.232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D682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4346.007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16A9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-2062.373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24B0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59CF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3A3D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3.07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6A5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58A2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0F2A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8A76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B455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8DB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C6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88C4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A8BD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356E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8A9C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7739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B535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8C30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F247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0.017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7785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</w:tr>
      <w:tr w:rsidR="0097110C" w:rsidRPr="00673B14" w14:paraId="0298BA22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0958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GTR+G+I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4F57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111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8DFF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5221.109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5FB7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4348.030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E2A6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-2062.373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C8CC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26BD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0.39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FE90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3.07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A935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46C5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D34B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C855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4E05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EE27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3A57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E6CD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3367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0.227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C9D7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0AC5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0CA4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D71A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E7F7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CE9F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0.017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8C4F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</w:tr>
      <w:tr w:rsidR="0097110C" w:rsidRPr="00673B14" w14:paraId="2C1F58C8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956A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K2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D6C1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91DD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5313.583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159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4511.199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A6DC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-2153.057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2998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7A96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AAF7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3.44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9E99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2B6F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1362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6967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EEA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C8F1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AEF6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002A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2F3F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6647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9B86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3E23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B3F6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C9CA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26FA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27AD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</w:tr>
      <w:tr w:rsidR="0097110C" w:rsidRPr="00673B14" w14:paraId="7DD97B5E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DC00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T92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BCDE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7764E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5327.294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68BB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4517.054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9F1B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-2154.974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B19A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4E90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C699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3.44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B9A9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6CA2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5391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B1C4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17E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7BF2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D362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2463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D591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0AE4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A1C6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1648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979B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F149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56D5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FD0C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</w:tr>
      <w:tr w:rsidR="0097110C" w:rsidRPr="00673B14" w14:paraId="37BD688B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EC8E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T92+I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CF97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A232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5337.169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2F3A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4519.074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ACDE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-2154.973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AB8A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B3B1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7637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3.44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05C5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4779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B9AF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5C74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AFA2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BCB0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9263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AB41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C8A9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E66D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C8D6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9FBA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79E2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AA39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1DF6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3165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</w:tr>
      <w:tr w:rsidR="0097110C" w:rsidRPr="00673B14" w14:paraId="67B28BBA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05AE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lastRenderedPageBreak/>
              <w:t>HKY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C824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D906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5341.557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A111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4515.605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D9BD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-2152.228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102D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7BE1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5329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3.44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3368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ED6A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E35D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52DB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8660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F077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F244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0.197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041F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E753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0.213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3C7C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4D10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3ACF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0.160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E8A9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8ACE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E347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0BB6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0.031</w:t>
            </w:r>
          </w:p>
        </w:tc>
      </w:tr>
      <w:tr w:rsidR="0097110C" w:rsidRPr="00673B14" w14:paraId="7752C3CD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73D9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TN93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23CE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6E6C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5348.087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FFBC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4514.280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B679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-2150.555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3268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A459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B7F7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3.44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54C5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DD50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3702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32C0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C5BB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823A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D584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13B2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6C49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0.240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1DB0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BAE0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EFA6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961C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86AF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BE8C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F22B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0.031</w:t>
            </w:r>
          </w:p>
        </w:tc>
      </w:tr>
      <w:tr w:rsidR="0097110C" w:rsidRPr="00673B14" w14:paraId="05C4E3B4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E981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TN93+I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CA31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A485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5357.961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5B29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4516.299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0BF7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-2150.553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E210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6F45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8C14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3.44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C0E4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B62F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0CD5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339A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6D56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5397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B5A4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36F3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F9DB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0.240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2BA3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FB5E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2A03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9E98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1923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29D5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B2B9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0.031</w:t>
            </w:r>
          </w:p>
        </w:tc>
      </w:tr>
      <w:tr w:rsidR="0097110C" w:rsidRPr="00673B14" w14:paraId="3915BCBD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036B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GTR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12CB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DD8C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5365.615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211C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4508.245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0BDB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-2144.503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AAE5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FBE9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F5F0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3.13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E586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249C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603E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0AB3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5C90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0BC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A622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56D3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0.047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C473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4566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3965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A86A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C9DB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0.019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B68A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A62C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0.019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B2D4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0.020</w:t>
            </w:r>
          </w:p>
        </w:tc>
      </w:tr>
      <w:tr w:rsidR="0097110C" w:rsidRPr="00673B14" w14:paraId="448176E0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6695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GTR+I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4F24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110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01B7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5375.488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A4D2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4510.263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E3EA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-2144.501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6B87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00D6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F875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3.13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89F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0.266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4AA8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0.206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E3F0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0.275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3D3E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5ADF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EF32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321F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BECC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0.047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88B6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0.230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7DB7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BF66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0.037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84C2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0.173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DFDE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0.019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29EA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0.182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D195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0.019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168E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0.020</w:t>
            </w:r>
          </w:p>
        </w:tc>
      </w:tr>
      <w:tr w:rsidR="0097110C" w:rsidRPr="00673B14" w14:paraId="0779C3EB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A41D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JC+G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E15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A1AC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5398.168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1EDC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4595.784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CC37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-2195.350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2841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24F7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0.40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FF58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B1FB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BDFF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C84B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D175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5EFF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31AB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4A55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8B42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528E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FA1E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2EF4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2B19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3C12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6B49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AC52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9F06F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</w:tr>
      <w:tr w:rsidR="0097110C" w:rsidRPr="00673B14" w14:paraId="67C00BBA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DCFE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JC+G+I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EDB3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BB8B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5408.045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972F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4597.805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C093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-2195.350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AE96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8436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0.40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F528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D41F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9249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D3F4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11D6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28C8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5FE3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688C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928D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1441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EA4E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7393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6C9D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8EA5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29A7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BB98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D0E8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</w:tr>
      <w:tr w:rsidR="0097110C" w:rsidRPr="00673B14" w14:paraId="2D4904C3" w14:textId="77777777" w:rsidTr="006D50AF"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EC84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JC+I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6CA6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102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F8D2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5419.743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648B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4617.358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0558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-2206.137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D9C4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0.54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0CB8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C9FF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1506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61D2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9B25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C9F6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B475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CE585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DDE0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BB40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5F8D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F00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E24A6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0CCC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D7571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F46E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F86A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596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</w:tr>
      <w:tr w:rsidR="0097110C" w:rsidRPr="00673B14" w14:paraId="6768E8E0" w14:textId="77777777" w:rsidTr="006D50AF"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86AB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JC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3632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101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E7847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5548.752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8F15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4754.224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0781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-2275.580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CEFF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F95A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n/a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BF75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0.50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6D754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87A4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902E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1992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0.250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D7EC2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4892E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F8619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8458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EFFDD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A9C4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90A5B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F2D5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BF644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725C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6FD3A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D70B0" w14:textId="77777777" w:rsidR="0097110C" w:rsidRPr="00673B14" w:rsidRDefault="0097110C" w:rsidP="006D50A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673B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en-GB"/>
              </w:rPr>
              <w:t>0.083</w:t>
            </w:r>
          </w:p>
        </w:tc>
      </w:tr>
    </w:tbl>
    <w:p w14:paraId="3EBACA84" w14:textId="77777777" w:rsidR="0097110C" w:rsidRPr="000B3865" w:rsidRDefault="0097110C" w:rsidP="0097110C">
      <w:pPr>
        <w:spacing w:after="0" w:line="48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proofErr w:type="gramStart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NOTE.--</w:t>
      </w:r>
      <w:proofErr w:type="gramEnd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Models with the lowest BIC scores (Bayesian Information Criterion) are considered to describe the substitution pattern the best. For each model, </w:t>
      </w:r>
      <w:proofErr w:type="spellStart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AICc</w:t>
      </w:r>
      <w:proofErr w:type="spellEnd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value (Akaike Information Criterion, corrected), Maximum Likelihood value (</w:t>
      </w:r>
      <w:proofErr w:type="spellStart"/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lnL</w:t>
      </w:r>
      <w:proofErr w:type="spellEnd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), and the number of parameters (including branch lengths) are also presented [1]. Non-uniformity of evolutionary rates among sites may be </w:t>
      </w:r>
      <w:proofErr w:type="spellStart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modeled</w:t>
      </w:r>
      <w:proofErr w:type="spellEnd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by using a discrete Gamma distribution (+</w:t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G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) with 5 rate categories and by assuming that a certain fraction of sites are evolutionarily invariable (+</w:t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I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). Whenever applicable, estimates of gamma shape parameter and/or the estimated fraction of invariant sites are shown. Assumed or estimated values of transition/transversion bias (</w:t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R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) are shown for each model, as well. They are followed by nucleotide frequencies (</w:t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f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) and rates of base substitutions (</w:t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r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) for each nucleotide pair. Relative values of instantaneous </w:t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r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 should be considered when evaluating them. For simplicity, sum of </w:t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r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 values is made equal to 1 for each model. For estimating ML values, a tree topology was automatically computed. The analysis involved 52 nucleotide sequences. Codon positions included were 1st+2nd+3rd+Noncoding. All positions with less than 95% site coverage were eliminated. That is, fewer than 5% alignment gaps, missing data, and ambiguous bases were allowed at any position. There were a total of 375 positions in the final dataset. Evolutionary analyses 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lastRenderedPageBreak/>
        <w:t>were conducted in MEGA6 [2]. 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br/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br/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Abbreviations: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 GTR: General Time Reversible; HKY: Hasegawa-</w:t>
      </w:r>
      <w:proofErr w:type="spellStart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Kishino</w:t>
      </w:r>
      <w:proofErr w:type="spellEnd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-Yano; TN93: Tamura-</w:t>
      </w:r>
      <w:proofErr w:type="spellStart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Nei</w:t>
      </w:r>
      <w:proofErr w:type="spellEnd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; T92: Tamura 3-parameter; K2: Kimura 2-parameter; JC: Jukes-Cantor.</w:t>
      </w:r>
    </w:p>
    <w:p w14:paraId="1EF80E6F" w14:textId="77777777" w:rsidR="0097110C" w:rsidRPr="000B3865" w:rsidRDefault="0097110C" w:rsidP="0097110C">
      <w:pPr>
        <w:spacing w:after="0" w:line="48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2D4E820E" w14:textId="77777777" w:rsidR="0097110C" w:rsidRPr="000B3865" w:rsidRDefault="0097110C" w:rsidP="0097110C">
      <w:pPr>
        <w:spacing w:before="30" w:after="30" w:line="480" w:lineRule="auto"/>
        <w:ind w:hanging="240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1. Nei M. and Kumar S. </w:t>
      </w:r>
      <w:r w:rsidRPr="000B3865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en-GB"/>
        </w:rPr>
        <w:t>Molecular Evolution and Phylogenetics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 Oxford University Press, New York</w:t>
      </w:r>
      <w:r w:rsid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, </w:t>
      </w:r>
      <w:r w:rsidR="000B3865" w:rsidRPr="000B38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>2000</w:t>
      </w:r>
      <w:r w:rsidR="000B38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>.</w:t>
      </w:r>
    </w:p>
    <w:p w14:paraId="37E022BC" w14:textId="77777777" w:rsidR="0097110C" w:rsidRPr="000B3865" w:rsidRDefault="0097110C" w:rsidP="0097110C">
      <w:pPr>
        <w:spacing w:before="30" w:after="30" w:line="480" w:lineRule="auto"/>
        <w:ind w:hanging="240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2. Tamura K, </w:t>
      </w:r>
      <w:proofErr w:type="spellStart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Stecher</w:t>
      </w:r>
      <w:proofErr w:type="spellEnd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G, Peterson D, </w:t>
      </w:r>
      <w:proofErr w:type="spellStart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Filipski</w:t>
      </w:r>
      <w:proofErr w:type="spellEnd"/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A, and Kumar S. MEGA6: Molecular Evolutionary Genetics Analysis version 6.0. </w:t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Mol </w:t>
      </w:r>
      <w:proofErr w:type="spellStart"/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Biol</w:t>
      </w:r>
      <w:proofErr w:type="spellEnd"/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Evol</w:t>
      </w:r>
      <w:proofErr w:type="spellEnd"/>
      <w:r w:rsid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>.</w:t>
      </w:r>
      <w:r w:rsid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0B3865" w:rsidRPr="000B38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>2013</w:t>
      </w:r>
      <w:r w:rsidR="000B386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en-GB"/>
        </w:rPr>
        <w:t>;</w:t>
      </w:r>
      <w:r w:rsidRPr="000B386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GB"/>
        </w:rPr>
        <w:t xml:space="preserve"> </w:t>
      </w:r>
      <w:r w:rsidRPr="000B3865">
        <w:rPr>
          <w:rFonts w:ascii="Arial" w:eastAsia="Times New Roman" w:hAnsi="Arial" w:cs="Arial"/>
          <w:i/>
          <w:color w:val="000000" w:themeColor="text1"/>
          <w:sz w:val="20"/>
          <w:szCs w:val="20"/>
          <w:lang w:eastAsia="en-GB"/>
        </w:rPr>
        <w:t>30</w:t>
      </w:r>
      <w:r w:rsidRPr="000B386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: 2725-2729.</w:t>
      </w:r>
    </w:p>
    <w:p w14:paraId="2CA1635C" w14:textId="77777777" w:rsidR="0097110C" w:rsidRDefault="0097110C" w:rsidP="0097110C">
      <w:pPr>
        <w:spacing w:before="30" w:after="30" w:line="480" w:lineRule="auto"/>
        <w:ind w:hanging="2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sectPr w:rsidR="0097110C" w:rsidSect="00312F6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964E5E6" w14:textId="77777777" w:rsidR="003E0882" w:rsidRPr="008B79FA" w:rsidRDefault="003E0882" w:rsidP="003E08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B79F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Supplementary 2. </w:t>
      </w:r>
      <w:r w:rsidRPr="008B79FA">
        <w:rPr>
          <w:rFonts w:ascii="Arial" w:hAnsi="Arial" w:cs="Arial"/>
          <w:sz w:val="20"/>
          <w:szCs w:val="20"/>
        </w:rPr>
        <w:t xml:space="preserve">Comparison of amino acid sequences of the </w:t>
      </w:r>
      <w:proofErr w:type="spellStart"/>
      <w:r w:rsidRPr="008B79FA">
        <w:rPr>
          <w:rFonts w:ascii="Arial" w:hAnsi="Arial" w:cs="Arial"/>
          <w:sz w:val="20"/>
          <w:szCs w:val="20"/>
        </w:rPr>
        <w:t>hepervariable</w:t>
      </w:r>
      <w:proofErr w:type="spellEnd"/>
      <w:r w:rsidRPr="008B79FA">
        <w:rPr>
          <w:rFonts w:ascii="Arial" w:hAnsi="Arial" w:cs="Arial"/>
          <w:sz w:val="20"/>
          <w:szCs w:val="20"/>
        </w:rPr>
        <w:t xml:space="preserve"> VP2 domain (aa 220-420) of reference, field isolates, and IBDV vaccine strains</w:t>
      </w:r>
    </w:p>
    <w:p w14:paraId="466D8AD3" w14:textId="4A8636AE" w:rsidR="00E11D88" w:rsidRDefault="003E0882" w:rsidP="003E0882">
      <w:pPr>
        <w:autoSpaceDE w:val="0"/>
        <w:autoSpaceDN w:val="0"/>
        <w:adjustRightInd w:val="0"/>
        <w:spacing w:after="0" w:line="480" w:lineRule="auto"/>
        <w:jc w:val="both"/>
      </w:pPr>
      <w:r w:rsidRPr="00673B14">
        <w:rPr>
          <w:noProof/>
          <w:color w:val="000000" w:themeColor="text1"/>
          <w:lang w:eastAsia="en-GB"/>
        </w:rPr>
        <w:drawing>
          <wp:inline distT="0" distB="0" distL="0" distR="0" wp14:anchorId="45066321" wp14:editId="2115BBC9">
            <wp:extent cx="5731510" cy="842899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11EDE" w14:textId="77777777" w:rsidR="00545A8E" w:rsidRDefault="00545A8E">
      <w:pPr>
        <w:spacing w:after="0" w:line="240" w:lineRule="auto"/>
      </w:pPr>
      <w:r>
        <w:separator/>
      </w:r>
    </w:p>
  </w:endnote>
  <w:endnote w:type="continuationSeparator" w:id="0">
    <w:p w14:paraId="1D87CA32" w14:textId="77777777" w:rsidR="00545A8E" w:rsidRDefault="0054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3234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3545A" w14:textId="77777777" w:rsidR="000176C9" w:rsidRDefault="009711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86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657BCCA" w14:textId="77777777" w:rsidR="000176C9" w:rsidRDefault="00545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BAAC0" w14:textId="77777777" w:rsidR="00545A8E" w:rsidRDefault="00545A8E">
      <w:pPr>
        <w:spacing w:after="0" w:line="240" w:lineRule="auto"/>
      </w:pPr>
      <w:r>
        <w:separator/>
      </w:r>
    </w:p>
  </w:footnote>
  <w:footnote w:type="continuationSeparator" w:id="0">
    <w:p w14:paraId="7494AD75" w14:textId="77777777" w:rsidR="00545A8E" w:rsidRDefault="00545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NDKwNDAxNDYwNDNV0lEKTi0uzszPAykwrAUASTHbEiwAAAA="/>
  </w:docVars>
  <w:rsids>
    <w:rsidRoot w:val="0097110C"/>
    <w:rsid w:val="000B3865"/>
    <w:rsid w:val="00216F94"/>
    <w:rsid w:val="002246AF"/>
    <w:rsid w:val="003E0882"/>
    <w:rsid w:val="00545A8E"/>
    <w:rsid w:val="0097110C"/>
    <w:rsid w:val="0098042F"/>
    <w:rsid w:val="00BA7F2C"/>
    <w:rsid w:val="00CE076B"/>
    <w:rsid w:val="00E11D88"/>
    <w:rsid w:val="00E729BF"/>
    <w:rsid w:val="00E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DA21"/>
  <w15:chartTrackingRefBased/>
  <w15:docId w15:val="{0EC0AF5E-A6B1-490A-B48C-3EF361B3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Simple1"/>
    <w:uiPriority w:val="59"/>
    <w:rsid w:val="0021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216F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971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</dc:creator>
  <cp:keywords/>
  <dc:description/>
  <cp:lastModifiedBy>Pratt, Lucas</cp:lastModifiedBy>
  <cp:revision>2</cp:revision>
  <dcterms:created xsi:type="dcterms:W3CDTF">2021-02-10T23:59:00Z</dcterms:created>
  <dcterms:modified xsi:type="dcterms:W3CDTF">2021-02-10T23:59:00Z</dcterms:modified>
</cp:coreProperties>
</file>